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827D2" w14:textId="77777777" w:rsidR="006A0CFF" w:rsidRPr="006A0CFF" w:rsidRDefault="006A0CFF" w:rsidP="006A0CFF">
      <w:r w:rsidRPr="006A0CFF">
        <w:t xml:space="preserve">Let's get it. Here's your full 4-post strategy for </w:t>
      </w:r>
      <w:r w:rsidRPr="006A0CFF">
        <w:rPr>
          <w:b/>
          <w:bCs/>
        </w:rPr>
        <w:t>Lab 04 — ServiceNow ITSM.</w:t>
      </w:r>
    </w:p>
    <w:p w14:paraId="6CCC7DA6" w14:textId="77777777" w:rsidR="006A0CFF" w:rsidRPr="006A0CFF" w:rsidRDefault="006A0CFF" w:rsidP="006A0CFF">
      <w:r w:rsidRPr="006A0CFF">
        <w:pict w14:anchorId="4CCAE55B">
          <v:rect id="_x0000_i1079" style="width:0;height:1.5pt" o:hralign="center" o:hrstd="t" o:hr="t" fillcolor="#a0a0a0" stroked="f"/>
        </w:pict>
      </w:r>
    </w:p>
    <w:p w14:paraId="7BFD4BC0" w14:textId="77777777" w:rsidR="006A0CFF" w:rsidRPr="006A0CFF" w:rsidRDefault="006A0CFF" w:rsidP="006A0CFF">
      <w:pPr>
        <w:rPr>
          <w:b/>
          <w:bCs/>
        </w:rPr>
      </w:pPr>
      <w:r w:rsidRPr="006A0CFF">
        <w:rPr>
          <w:rFonts w:ascii="Segoe UI Emoji" w:hAnsi="Segoe UI Emoji" w:cs="Segoe UI Emoji"/>
          <w:b/>
          <w:bCs/>
        </w:rPr>
        <w:t>🎬</w:t>
      </w:r>
      <w:r w:rsidRPr="006A0CFF">
        <w:rPr>
          <w:b/>
          <w:bCs/>
        </w:rPr>
        <w:t xml:space="preserve"> POST 1 — Loom Video</w:t>
      </w:r>
    </w:p>
    <w:p w14:paraId="3F500E18" w14:textId="77777777" w:rsidR="006A0CFF" w:rsidRPr="006A0CFF" w:rsidRDefault="006A0CFF" w:rsidP="006A0CFF">
      <w:r w:rsidRPr="006A0CFF">
        <w:rPr>
          <w:b/>
          <w:bCs/>
        </w:rPr>
        <w:t>Hook → Story → CTA</w:t>
      </w:r>
    </w:p>
    <w:p w14:paraId="7D39869B" w14:textId="77777777" w:rsidR="006A0CFF" w:rsidRPr="006A0CFF" w:rsidRDefault="006A0CFF" w:rsidP="006A0CFF">
      <w:r w:rsidRPr="006A0CFF">
        <w:pict w14:anchorId="1ECDA8CE">
          <v:rect id="_x0000_i1080" style="width:0;height:1.5pt" o:hralign="center" o:hrstd="t" o:hr="t" fillcolor="#a0a0a0" stroked="f"/>
        </w:pict>
      </w:r>
    </w:p>
    <w:p w14:paraId="22EDEAFC" w14:textId="77777777" w:rsidR="006A0CFF" w:rsidRPr="006A0CFF" w:rsidRDefault="006A0CFF" w:rsidP="006A0CFF">
      <w:r w:rsidRPr="006A0CFF">
        <w:t>Three people report the same server outage to three different IT team members.</w:t>
      </w:r>
    </w:p>
    <w:p w14:paraId="1C5C96FF" w14:textId="77777777" w:rsidR="006A0CFF" w:rsidRPr="006A0CFF" w:rsidRDefault="006A0CFF" w:rsidP="006A0CFF">
      <w:r w:rsidRPr="006A0CFF">
        <w:t xml:space="preserve">Nobody knows who's </w:t>
      </w:r>
      <w:proofErr w:type="gramStart"/>
      <w:r w:rsidRPr="006A0CFF">
        <w:t>working</w:t>
      </w:r>
      <w:proofErr w:type="gramEnd"/>
      <w:r w:rsidRPr="006A0CFF">
        <w:t xml:space="preserve"> it. The ticket doesn't exist. Four hours later, something that should have taken 45 minutes is still open.</w:t>
      </w:r>
    </w:p>
    <w:p w14:paraId="2719791F" w14:textId="77777777" w:rsidR="006A0CFF" w:rsidRPr="006A0CFF" w:rsidRDefault="006A0CFF" w:rsidP="006A0CFF">
      <w:r w:rsidRPr="006A0CFF">
        <w:t>That's what happens without a structured ITSM platform. And that's exactly what this lab teaches you to fix.</w:t>
      </w:r>
    </w:p>
    <w:p w14:paraId="174874DA" w14:textId="77777777" w:rsidR="006A0CFF" w:rsidRPr="006A0CFF" w:rsidRDefault="006A0CFF" w:rsidP="006A0CFF">
      <w:r w:rsidRPr="006A0CFF">
        <w:t>In this walkthrough, I spun up a free ServiceNow Personal Developer Instance — no credit card, no expiration — and built the full ITIL workflow from scratch.</w:t>
      </w:r>
    </w:p>
    <w:p w14:paraId="51B799D3" w14:textId="77777777" w:rsidR="006A0CFF" w:rsidRPr="006A0CFF" w:rsidRDefault="006A0CFF" w:rsidP="006A0CFF">
      <w:r w:rsidRPr="006A0CFF">
        <w:t xml:space="preserve">Incident creation and resolution with priority, SLA, and work notes. A self-service catalogue item for new laptop requests. A change request with </w:t>
      </w:r>
      <w:proofErr w:type="gramStart"/>
      <w:r w:rsidRPr="006A0CFF">
        <w:t>a full</w:t>
      </w:r>
      <w:proofErr w:type="gramEnd"/>
      <w:r w:rsidRPr="006A0CFF">
        <w:t xml:space="preserve"> approval workflow for a security patch deployment. And reports that surface ticket volume, MTTR, and agent workload in seconds.</w:t>
      </w:r>
    </w:p>
    <w:p w14:paraId="0B950A33" w14:textId="77777777" w:rsidR="006A0CFF" w:rsidRPr="006A0CFF" w:rsidRDefault="006A0CFF" w:rsidP="006A0CFF">
      <w:r w:rsidRPr="006A0CFF">
        <w:t xml:space="preserve">This is the platform you'll be working </w:t>
      </w:r>
      <w:proofErr w:type="gramStart"/>
      <w:r w:rsidRPr="006A0CFF">
        <w:t>in</w:t>
      </w:r>
      <w:proofErr w:type="gramEnd"/>
      <w:r w:rsidRPr="006A0CFF">
        <w:t xml:space="preserve"> from day one of your first help desk or IT support role. Now you know it before you walk </w:t>
      </w:r>
      <w:proofErr w:type="gramStart"/>
      <w:r w:rsidRPr="006A0CFF">
        <w:t>in</w:t>
      </w:r>
      <w:proofErr w:type="gramEnd"/>
      <w:r w:rsidRPr="006A0CFF">
        <w:t xml:space="preserve"> the door.</w:t>
      </w:r>
    </w:p>
    <w:p w14:paraId="6FB4F222" w14:textId="77777777" w:rsidR="006A0CFF" w:rsidRPr="006A0CFF" w:rsidRDefault="006A0CFF" w:rsidP="006A0CFF">
      <w:r w:rsidRPr="006A0CFF">
        <w:rPr>
          <w:rFonts w:ascii="Segoe UI Emoji" w:hAnsi="Segoe UI Emoji" w:cs="Segoe UI Emoji"/>
        </w:rPr>
        <w:t>🎥</w:t>
      </w:r>
      <w:r w:rsidRPr="006A0CFF">
        <w:t xml:space="preserve"> Full walkthrough → [Loom link]</w:t>
      </w:r>
    </w:p>
    <w:p w14:paraId="0BB9F79E" w14:textId="77777777" w:rsidR="006A0CFF" w:rsidRPr="006A0CFF" w:rsidRDefault="006A0CFF" w:rsidP="006A0CFF">
      <w:r w:rsidRPr="006A0CFF">
        <w:t xml:space="preserve">Drop a </w:t>
      </w:r>
      <w:r w:rsidRPr="006A0CFF">
        <w:rPr>
          <w:rFonts w:ascii="Segoe UI Emoji" w:hAnsi="Segoe UI Emoji" w:cs="Segoe UI Emoji"/>
        </w:rPr>
        <w:t>🔁</w:t>
      </w:r>
      <w:r w:rsidRPr="006A0CFF">
        <w:t xml:space="preserve"> if you're building your IT portfolio this year.</w:t>
      </w:r>
    </w:p>
    <w:p w14:paraId="785D2636" w14:textId="77777777" w:rsidR="006A0CFF" w:rsidRPr="006A0CFF" w:rsidRDefault="006A0CFF" w:rsidP="006A0CFF">
      <w:r w:rsidRPr="006A0CFF">
        <w:t>#ServiceNow #ITSM #ITIL #HelpDesk #ITSupport #ITCareer #CompTIA #LabLife #CloudOperations #ITPortfolio</w:t>
      </w:r>
    </w:p>
    <w:p w14:paraId="288FE034" w14:textId="77777777" w:rsidR="006A0CFF" w:rsidRPr="006A0CFF" w:rsidRDefault="006A0CFF" w:rsidP="006A0CFF">
      <w:r w:rsidRPr="006A0CFF">
        <w:pict w14:anchorId="52D1AB05">
          <v:rect id="_x0000_i1081" style="width:0;height:1.5pt" o:hralign="center" o:hrstd="t" o:hr="t" fillcolor="#a0a0a0" stroked="f"/>
        </w:pict>
      </w:r>
    </w:p>
    <w:p w14:paraId="3298E4A9" w14:textId="77777777" w:rsidR="006A0CFF" w:rsidRPr="006A0CFF" w:rsidRDefault="006A0CFF" w:rsidP="006A0CFF">
      <w:pPr>
        <w:rPr>
          <w:b/>
          <w:bCs/>
        </w:rPr>
      </w:pPr>
      <w:r w:rsidRPr="006A0CFF">
        <w:rPr>
          <w:rFonts w:ascii="Segoe UI Emoji" w:hAnsi="Segoe UI Emoji" w:cs="Segoe UI Emoji"/>
          <w:b/>
          <w:bCs/>
        </w:rPr>
        <w:t>💻</w:t>
      </w:r>
      <w:r w:rsidRPr="006A0CFF">
        <w:rPr>
          <w:b/>
          <w:bCs/>
        </w:rPr>
        <w:t xml:space="preserve"> POST 2 — GitHub Repository</w:t>
      </w:r>
    </w:p>
    <w:p w14:paraId="2E8902F5" w14:textId="77777777" w:rsidR="006A0CFF" w:rsidRPr="006A0CFF" w:rsidRDefault="006A0CFF" w:rsidP="006A0CFF">
      <w:r w:rsidRPr="006A0CFF">
        <w:rPr>
          <w:b/>
          <w:bCs/>
        </w:rPr>
        <w:t>Hook → Value → CTA</w:t>
      </w:r>
    </w:p>
    <w:p w14:paraId="5943497E" w14:textId="77777777" w:rsidR="006A0CFF" w:rsidRPr="006A0CFF" w:rsidRDefault="006A0CFF" w:rsidP="006A0CFF">
      <w:r w:rsidRPr="006A0CFF">
        <w:pict w14:anchorId="509AC3E5">
          <v:rect id="_x0000_i1082" style="width:0;height:1.5pt" o:hralign="center" o:hrstd="t" o:hr="t" fillcolor="#a0a0a0" stroked="f"/>
        </w:pict>
      </w:r>
    </w:p>
    <w:p w14:paraId="05675479" w14:textId="77777777" w:rsidR="006A0CFF" w:rsidRPr="006A0CFF" w:rsidRDefault="006A0CFF" w:rsidP="006A0CFF">
      <w:r w:rsidRPr="006A0CFF">
        <w:t>ServiceNow is on more IT support and cloud ops job descriptions than almost any ITSM platform out there.</w:t>
      </w:r>
    </w:p>
    <w:p w14:paraId="6820566F" w14:textId="77777777" w:rsidR="006A0CFF" w:rsidRPr="006A0CFF" w:rsidRDefault="006A0CFF" w:rsidP="006A0CFF">
      <w:r w:rsidRPr="006A0CFF">
        <w:lastRenderedPageBreak/>
        <w:t>Here's how you get hands-on with it before your first interview — completely free.</w:t>
      </w:r>
    </w:p>
    <w:p w14:paraId="3BA0CE2B" w14:textId="77777777" w:rsidR="006A0CFF" w:rsidRPr="006A0CFF" w:rsidRDefault="006A0CFF" w:rsidP="006A0CFF">
      <w:r w:rsidRPr="006A0CFF">
        <w:t>Lab 04 walks you through:</w:t>
      </w:r>
      <w:r w:rsidRPr="006A0CFF">
        <w:br/>
      </w:r>
      <w:r w:rsidRPr="006A0CFF">
        <w:rPr>
          <w:rFonts w:ascii="Segoe UI Emoji" w:hAnsi="Segoe UI Emoji" w:cs="Segoe UI Emoji"/>
        </w:rPr>
        <w:t>✅</w:t>
      </w:r>
      <w:r w:rsidRPr="006A0CFF">
        <w:t xml:space="preserve"> Requesting a free ServiceNow Personal Developer Instance (no credit card, no expiration)</w:t>
      </w:r>
      <w:r w:rsidRPr="006A0CFF">
        <w:br/>
      </w:r>
      <w:r w:rsidRPr="006A0CFF">
        <w:rPr>
          <w:rFonts w:ascii="Segoe UI Emoji" w:hAnsi="Segoe UI Emoji" w:cs="Segoe UI Emoji"/>
        </w:rPr>
        <w:t>✅</w:t>
      </w:r>
      <w:r w:rsidRPr="006A0CFF">
        <w:t xml:space="preserve"> Creating, working, and resolving a real incident end-to-end </w:t>
      </w:r>
      <w:r w:rsidRPr="006A0CFF">
        <w:rPr>
          <w:rFonts w:ascii="Aptos" w:hAnsi="Aptos" w:cs="Aptos"/>
        </w:rPr>
        <w:t>—</w:t>
      </w:r>
      <w:r w:rsidRPr="006A0CFF">
        <w:t xml:space="preserve"> priority, SLA, work notes, resolution</w:t>
      </w:r>
      <w:r w:rsidRPr="006A0CFF">
        <w:br/>
      </w:r>
      <w:r w:rsidRPr="006A0CFF">
        <w:rPr>
          <w:rFonts w:ascii="Segoe UI Emoji" w:hAnsi="Segoe UI Emoji" w:cs="Segoe UI Emoji"/>
        </w:rPr>
        <w:t>✅</w:t>
      </w:r>
      <w:r w:rsidRPr="006A0CFF">
        <w:t xml:space="preserve"> Building a self-service catalogue item with custom variables and a fulfilment group</w:t>
      </w:r>
      <w:r w:rsidRPr="006A0CFF">
        <w:br/>
      </w:r>
      <w:r w:rsidRPr="006A0CFF">
        <w:rPr>
          <w:rFonts w:ascii="Segoe UI Emoji" w:hAnsi="Segoe UI Emoji" w:cs="Segoe UI Emoji"/>
        </w:rPr>
        <w:t>✅</w:t>
      </w:r>
      <w:r w:rsidRPr="006A0CFF">
        <w:t xml:space="preserve"> Submitting and approving a change request using ITIL change management controls</w:t>
      </w:r>
      <w:r w:rsidRPr="006A0CFF">
        <w:br/>
      </w:r>
      <w:r w:rsidRPr="006A0CFF">
        <w:rPr>
          <w:rFonts w:ascii="Segoe UI Emoji" w:hAnsi="Segoe UI Emoji" w:cs="Segoe UI Emoji"/>
        </w:rPr>
        <w:t>✅</w:t>
      </w:r>
      <w:r w:rsidRPr="006A0CFF">
        <w:t xml:space="preserve"> Running reports on incident volume by priority, MTTR, and agent workload</w:t>
      </w:r>
      <w:r w:rsidRPr="006A0CFF">
        <w:br/>
      </w:r>
      <w:r w:rsidRPr="006A0CFF">
        <w:rPr>
          <w:rFonts w:ascii="Segoe UI Emoji" w:hAnsi="Segoe UI Emoji" w:cs="Segoe UI Emoji"/>
        </w:rPr>
        <w:t>✅</w:t>
      </w:r>
      <w:r w:rsidRPr="006A0CFF">
        <w:t xml:space="preserve"> A full ITIL concept reference </w:t>
      </w:r>
      <w:r w:rsidRPr="006A0CFF">
        <w:rPr>
          <w:rFonts w:ascii="Aptos" w:hAnsi="Aptos" w:cs="Aptos"/>
        </w:rPr>
        <w:t>—</w:t>
      </w:r>
      <w:r w:rsidRPr="006A0CFF">
        <w:t xml:space="preserve"> Incident vs Problem vs Change vs Service Request, mapped to the ServiceNow modules where each lives</w:t>
      </w:r>
    </w:p>
    <w:p w14:paraId="23122C67" w14:textId="77777777" w:rsidR="006A0CFF" w:rsidRPr="006A0CFF" w:rsidRDefault="006A0CFF" w:rsidP="006A0CFF">
      <w:r w:rsidRPr="006A0CFF">
        <w:t>Cost: $0. Time: 2–3 hours.</w:t>
      </w:r>
    </w:p>
    <w:p w14:paraId="0B3E2AA9" w14:textId="77777777" w:rsidR="006A0CFF" w:rsidRPr="006A0CFF" w:rsidRDefault="006A0CFF" w:rsidP="006A0CFF">
      <w:r w:rsidRPr="006A0CFF">
        <w:t>Aligns to CompTIA A+, Network+, and ITIL 4 Foundation. More importantly — it's the exact workflow IT teams run every single day.</w:t>
      </w:r>
    </w:p>
    <w:p w14:paraId="6AF7548F" w14:textId="77777777" w:rsidR="006A0CFF" w:rsidRPr="006A0CFF" w:rsidRDefault="006A0CFF" w:rsidP="006A0CFF">
      <w:r w:rsidRPr="006A0CFF">
        <w:rPr>
          <w:rFonts w:ascii="Segoe UI Emoji" w:hAnsi="Segoe UI Emoji" w:cs="Segoe UI Emoji"/>
        </w:rPr>
        <w:t>⭐</w:t>
      </w:r>
      <w:r w:rsidRPr="006A0CFF">
        <w:t xml:space="preserve"> Star it if it helps. Share it with anyone </w:t>
      </w:r>
      <w:proofErr w:type="gramStart"/>
      <w:r w:rsidRPr="006A0CFF">
        <w:t>prepping</w:t>
      </w:r>
      <w:proofErr w:type="gramEnd"/>
      <w:r w:rsidRPr="006A0CFF">
        <w:t xml:space="preserve"> for their first IT role.</w:t>
      </w:r>
    </w:p>
    <w:p w14:paraId="2D73D083" w14:textId="77777777" w:rsidR="006A0CFF" w:rsidRPr="006A0CFF" w:rsidRDefault="006A0CFF" w:rsidP="006A0CFF">
      <w:r w:rsidRPr="006A0CFF">
        <w:rPr>
          <w:rFonts w:ascii="Segoe UI Emoji" w:hAnsi="Segoe UI Emoji" w:cs="Segoe UI Emoji"/>
        </w:rPr>
        <w:t>🔗</w:t>
      </w:r>
      <w:r w:rsidRPr="006A0CFF">
        <w:t xml:space="preserve"> GitHub link in the comments.</w:t>
      </w:r>
    </w:p>
    <w:p w14:paraId="4F12EE0E" w14:textId="77777777" w:rsidR="006A0CFF" w:rsidRPr="006A0CFF" w:rsidRDefault="006A0CFF" w:rsidP="006A0CFF">
      <w:r w:rsidRPr="006A0CFF">
        <w:t>#ServiceNow #ITSM #ITIL #GitHub #HelpDesk #ITSupport #ITCareer #CompTIA #ITPortfolio #LabLife</w:t>
      </w:r>
    </w:p>
    <w:p w14:paraId="24437F55" w14:textId="77777777" w:rsidR="006A0CFF" w:rsidRPr="006A0CFF" w:rsidRDefault="006A0CFF" w:rsidP="006A0CFF">
      <w:r w:rsidRPr="006A0CFF">
        <w:pict w14:anchorId="5C5A034E">
          <v:rect id="_x0000_i1083" style="width:0;height:1.5pt" o:hralign="center" o:hrstd="t" o:hr="t" fillcolor="#a0a0a0" stroked="f"/>
        </w:pict>
      </w:r>
    </w:p>
    <w:p w14:paraId="4C78971A" w14:textId="77777777" w:rsidR="006A0CFF" w:rsidRPr="006A0CFF" w:rsidRDefault="006A0CFF" w:rsidP="006A0CFF">
      <w:pPr>
        <w:rPr>
          <w:b/>
          <w:bCs/>
        </w:rPr>
      </w:pPr>
      <w:r w:rsidRPr="006A0CFF">
        <w:rPr>
          <w:rFonts w:ascii="Segoe UI Emoji" w:hAnsi="Segoe UI Emoji" w:cs="Segoe UI Emoji"/>
          <w:b/>
          <w:bCs/>
        </w:rPr>
        <w:t>💡</w:t>
      </w:r>
      <w:r w:rsidRPr="006A0CFF">
        <w:rPr>
          <w:b/>
          <w:bCs/>
        </w:rPr>
        <w:t xml:space="preserve"> POST 3 — One Thing I Learned</w:t>
      </w:r>
    </w:p>
    <w:p w14:paraId="49499544" w14:textId="77777777" w:rsidR="006A0CFF" w:rsidRPr="006A0CFF" w:rsidRDefault="006A0CFF" w:rsidP="006A0CFF">
      <w:r w:rsidRPr="006A0CFF">
        <w:rPr>
          <w:b/>
          <w:bCs/>
        </w:rPr>
        <w:t>Hook → Insight → Broader lesson → CTA</w:t>
      </w:r>
    </w:p>
    <w:p w14:paraId="26F01CDC" w14:textId="77777777" w:rsidR="006A0CFF" w:rsidRPr="006A0CFF" w:rsidRDefault="006A0CFF" w:rsidP="006A0CFF">
      <w:r w:rsidRPr="006A0CFF">
        <w:pict w14:anchorId="043D9C62">
          <v:rect id="_x0000_i1084" style="width:0;height:1.5pt" o:hralign="center" o:hrstd="t" o:hr="t" fillcolor="#a0a0a0" stroked="f"/>
        </w:pict>
      </w:r>
    </w:p>
    <w:p w14:paraId="648FDE84" w14:textId="77777777" w:rsidR="006A0CFF" w:rsidRPr="006A0CFF" w:rsidRDefault="006A0CFF" w:rsidP="006A0CFF">
      <w:r w:rsidRPr="006A0CFF">
        <w:t>I thought I understood the difference between an Incident and a Problem.</w:t>
      </w:r>
    </w:p>
    <w:p w14:paraId="7E584970" w14:textId="77777777" w:rsidR="006A0CFF" w:rsidRPr="006A0CFF" w:rsidRDefault="006A0CFF" w:rsidP="006A0CFF">
      <w:r w:rsidRPr="006A0CFF">
        <w:t xml:space="preserve">I really didn't — until I had to </w:t>
      </w:r>
      <w:proofErr w:type="gramStart"/>
      <w:r w:rsidRPr="006A0CFF">
        <w:t>work both</w:t>
      </w:r>
      <w:proofErr w:type="gramEnd"/>
      <w:r w:rsidRPr="006A0CFF">
        <w:t xml:space="preserve"> inside the same platform.</w:t>
      </w:r>
    </w:p>
    <w:p w14:paraId="1C064593" w14:textId="77777777" w:rsidR="006A0CFF" w:rsidRPr="006A0CFF" w:rsidRDefault="006A0CFF" w:rsidP="006A0CFF">
      <w:r w:rsidRPr="006A0CFF">
        <w:t>An Incident is "Outlook is down for this user. Restore it." You close it in 30 minutes and move on.</w:t>
      </w:r>
    </w:p>
    <w:p w14:paraId="37A7E3DB" w14:textId="77777777" w:rsidR="006A0CFF" w:rsidRPr="006A0CFF" w:rsidRDefault="006A0CFF" w:rsidP="006A0CFF">
      <w:r w:rsidRPr="006A0CFF">
        <w:t xml:space="preserve">A Problem is "Why does Outlook keep breaking for users on this floor every Tuesday?" You don't close it until you've eliminated the root cause — a corrupted OST profile, a flaky Exchange connector, whatever it </w:t>
      </w:r>
      <w:proofErr w:type="gramStart"/>
      <w:r w:rsidRPr="006A0CFF">
        <w:t>actually is</w:t>
      </w:r>
      <w:proofErr w:type="gramEnd"/>
      <w:r w:rsidRPr="006A0CFF">
        <w:t>.</w:t>
      </w:r>
    </w:p>
    <w:p w14:paraId="3EDD1F07" w14:textId="77777777" w:rsidR="006A0CFF" w:rsidRPr="006A0CFF" w:rsidRDefault="006A0CFF" w:rsidP="006A0CFF">
      <w:r w:rsidRPr="006A0CFF">
        <w:lastRenderedPageBreak/>
        <w:t xml:space="preserve">In ServiceNow these live in two </w:t>
      </w:r>
      <w:proofErr w:type="gramStart"/>
      <w:r w:rsidRPr="006A0CFF">
        <w:t>completely separate</w:t>
      </w:r>
      <w:proofErr w:type="gramEnd"/>
      <w:r w:rsidRPr="006A0CFF">
        <w:t xml:space="preserve"> modules for a reason. Incidents are about speed. Problems are about permanence. Conflating them is how </w:t>
      </w:r>
      <w:proofErr w:type="gramStart"/>
      <w:r w:rsidRPr="006A0CFF">
        <w:t>help</w:t>
      </w:r>
      <w:proofErr w:type="gramEnd"/>
      <w:r w:rsidRPr="006A0CFF">
        <w:t xml:space="preserve"> desks end up resolving the same ticket 11 times without ever fixing the underlying issue.</w:t>
      </w:r>
    </w:p>
    <w:p w14:paraId="43FC1A8C" w14:textId="77777777" w:rsidR="006A0CFF" w:rsidRPr="006A0CFF" w:rsidRDefault="006A0CFF" w:rsidP="006A0CFF">
      <w:r w:rsidRPr="006A0CFF">
        <w:t xml:space="preserve">That distinction is tested on ITIL Foundation. But sitting down and </w:t>
      </w:r>
      <w:proofErr w:type="gramStart"/>
      <w:r w:rsidRPr="006A0CFF">
        <w:t>actually creating</w:t>
      </w:r>
      <w:proofErr w:type="gramEnd"/>
      <w:r w:rsidRPr="006A0CFF">
        <w:t xml:space="preserve"> both — watching how they link together in the platform — made it click in a way that reading a definition never did.</w:t>
      </w:r>
    </w:p>
    <w:p w14:paraId="39933FE1" w14:textId="77777777" w:rsidR="006A0CFF" w:rsidRPr="006A0CFF" w:rsidRDefault="006A0CFF" w:rsidP="006A0CFF">
      <w:r w:rsidRPr="006A0CFF">
        <w:t xml:space="preserve">That's the thing about hands-on labs. The concept goes from something you can recite to something you </w:t>
      </w:r>
      <w:proofErr w:type="gramStart"/>
      <w:r w:rsidRPr="006A0CFF">
        <w:t>actually understand</w:t>
      </w:r>
      <w:proofErr w:type="gramEnd"/>
      <w:r w:rsidRPr="006A0CFF">
        <w:t>.</w:t>
      </w:r>
    </w:p>
    <w:p w14:paraId="61067E77" w14:textId="77777777" w:rsidR="006A0CFF" w:rsidRPr="006A0CFF" w:rsidRDefault="006A0CFF" w:rsidP="006A0CFF">
      <w:r w:rsidRPr="006A0CFF">
        <w:t xml:space="preserve">What's an ITIL concept that only made sense once you used it in a real tool? Drop it below </w:t>
      </w:r>
      <w:r w:rsidRPr="006A0CFF">
        <w:rPr>
          <w:rFonts w:ascii="Segoe UI Emoji" w:hAnsi="Segoe UI Emoji" w:cs="Segoe UI Emoji"/>
        </w:rPr>
        <w:t>👇</w:t>
      </w:r>
    </w:p>
    <w:p w14:paraId="512E925E" w14:textId="77777777" w:rsidR="006A0CFF" w:rsidRPr="006A0CFF" w:rsidRDefault="006A0CFF" w:rsidP="006A0CFF">
      <w:r w:rsidRPr="006A0CFF">
        <w:t>#ServiceNow #ITIL #ITSM #ITSupport #HelpDesk #ITCareer #HandsOnLearning #LabLife #CompTIA #ITFoundations</w:t>
      </w:r>
    </w:p>
    <w:p w14:paraId="02B1F2A6" w14:textId="77777777" w:rsidR="006A0CFF" w:rsidRPr="006A0CFF" w:rsidRDefault="006A0CFF" w:rsidP="006A0CFF">
      <w:r w:rsidRPr="006A0CFF">
        <w:pict w14:anchorId="4AA5154C">
          <v:rect id="_x0000_i1085" style="width:0;height:1.5pt" o:hralign="center" o:hrstd="t" o:hr="t" fillcolor="#a0a0a0" stroked="f"/>
        </w:pict>
      </w:r>
    </w:p>
    <w:p w14:paraId="7FB67D41" w14:textId="77777777" w:rsidR="006A0CFF" w:rsidRPr="006A0CFF" w:rsidRDefault="006A0CFF" w:rsidP="006A0CFF">
      <w:pPr>
        <w:rPr>
          <w:b/>
          <w:bCs/>
        </w:rPr>
      </w:pPr>
      <w:r w:rsidRPr="006A0CFF">
        <w:rPr>
          <w:rFonts w:ascii="Segoe UI Emoji" w:hAnsi="Segoe UI Emoji" w:cs="Segoe UI Emoji"/>
          <w:b/>
          <w:bCs/>
        </w:rPr>
        <w:t>🔄</w:t>
      </w:r>
      <w:r w:rsidRPr="006A0CFF">
        <w:rPr>
          <w:b/>
          <w:bCs/>
        </w:rPr>
        <w:t xml:space="preserve"> POST 4 — What I'd Do Differently</w:t>
      </w:r>
    </w:p>
    <w:p w14:paraId="16F0143D" w14:textId="77777777" w:rsidR="006A0CFF" w:rsidRPr="006A0CFF" w:rsidRDefault="006A0CFF" w:rsidP="006A0CFF">
      <w:r w:rsidRPr="006A0CFF">
        <w:rPr>
          <w:b/>
          <w:bCs/>
        </w:rPr>
        <w:t>Hook → Honest reflection → Takeaway → CTA</w:t>
      </w:r>
    </w:p>
    <w:p w14:paraId="134528AD" w14:textId="77777777" w:rsidR="006A0CFF" w:rsidRPr="006A0CFF" w:rsidRDefault="006A0CFF" w:rsidP="006A0CFF">
      <w:r w:rsidRPr="006A0CFF">
        <w:pict w14:anchorId="3A2ED934">
          <v:rect id="_x0000_i1086" style="width:0;height:1.5pt" o:hralign="center" o:hrstd="t" o:hr="t" fillcolor="#a0a0a0" stroked="f"/>
        </w:pict>
      </w:r>
    </w:p>
    <w:p w14:paraId="5F363762" w14:textId="77777777" w:rsidR="006A0CFF" w:rsidRPr="006A0CFF" w:rsidRDefault="006A0CFF" w:rsidP="006A0CFF">
      <w:r w:rsidRPr="006A0CFF">
        <w:t>If I ran this lab again, I'd build the Knowledge Base article before I closed the incident — not as an afterthought.</w:t>
      </w:r>
    </w:p>
    <w:p w14:paraId="3DF78FD5" w14:textId="77777777" w:rsidR="006A0CFF" w:rsidRPr="006A0CFF" w:rsidRDefault="006A0CFF" w:rsidP="006A0CFF">
      <w:r w:rsidRPr="006A0CFF">
        <w:t xml:space="preserve">In this lab I created an incident, </w:t>
      </w:r>
      <w:proofErr w:type="gramStart"/>
      <w:r w:rsidRPr="006A0CFF">
        <w:t>worked</w:t>
      </w:r>
      <w:proofErr w:type="gramEnd"/>
      <w:r w:rsidRPr="006A0CFF">
        <w:t xml:space="preserve"> it, documented the resolution, and closed it. Clean process. Checked every box.</w:t>
      </w:r>
    </w:p>
    <w:p w14:paraId="5D55A110" w14:textId="77777777" w:rsidR="006A0CFF" w:rsidRPr="006A0CFF" w:rsidRDefault="006A0CFF" w:rsidP="006A0CFF">
      <w:r w:rsidRPr="006A0CFF">
        <w:t>What I didn't do was write the Knowledge Base article while the fix was still fresh.</w:t>
      </w:r>
    </w:p>
    <w:p w14:paraId="3910D5FA" w14:textId="77777777" w:rsidR="006A0CFF" w:rsidRPr="006A0CFF" w:rsidRDefault="006A0CFF" w:rsidP="006A0CFF">
      <w:r w:rsidRPr="006A0CFF">
        <w:t>In a real environment, that's the step that compounds your work. The next time a user has a corrupted Outlook OST file, a level 1 analyst searches the Knowledge Base, finds the documented fix, and resolves it in 10 minutes instead of escalating. Ticket volume drops. MTTR drops. Senior engineers stop getting pulled into problems they've already solved.</w:t>
      </w:r>
    </w:p>
    <w:p w14:paraId="55EDB8A0" w14:textId="77777777" w:rsidR="006A0CFF" w:rsidRPr="006A0CFF" w:rsidRDefault="006A0CFF" w:rsidP="006A0CFF">
      <w:r w:rsidRPr="006A0CFF">
        <w:t>Knowledge management isn't glamorous. It's also one of the first things hiring managers ask about in ITIL interviews — because it's one of the first things that breaks down in teams that don't practice it.</w:t>
      </w:r>
    </w:p>
    <w:p w14:paraId="1BD0C60B" w14:textId="77777777" w:rsidR="006A0CFF" w:rsidRPr="006A0CFF" w:rsidRDefault="006A0CFF" w:rsidP="006A0CFF">
      <w:r w:rsidRPr="006A0CFF">
        <w:t xml:space="preserve">Next time I build this lab, that article gets written before the incident closes. Same workflow </w:t>
      </w:r>
      <w:proofErr w:type="gramStart"/>
      <w:r w:rsidRPr="006A0CFF">
        <w:t>real</w:t>
      </w:r>
      <w:proofErr w:type="gramEnd"/>
      <w:r w:rsidRPr="006A0CFF">
        <w:t xml:space="preserve"> teams should follow.</w:t>
      </w:r>
    </w:p>
    <w:p w14:paraId="334A4766" w14:textId="77777777" w:rsidR="006A0CFF" w:rsidRPr="006A0CFF" w:rsidRDefault="006A0CFF" w:rsidP="006A0CFF">
      <w:r w:rsidRPr="006A0CFF">
        <w:lastRenderedPageBreak/>
        <w:t xml:space="preserve">Do you have a habit </w:t>
      </w:r>
      <w:proofErr w:type="gramStart"/>
      <w:r w:rsidRPr="006A0CFF">
        <w:t>for</w:t>
      </w:r>
      <w:proofErr w:type="gramEnd"/>
      <w:r w:rsidRPr="006A0CFF">
        <w:t xml:space="preserve"> capturing resolutions before you close a ticket? I'd genuinely like to know how other people handle it </w:t>
      </w:r>
      <w:r w:rsidRPr="006A0CFF">
        <w:rPr>
          <w:rFonts w:ascii="Segoe UI Emoji" w:hAnsi="Segoe UI Emoji" w:cs="Segoe UI Emoji"/>
        </w:rPr>
        <w:t>👇</w:t>
      </w:r>
    </w:p>
    <w:p w14:paraId="43A1DEC2" w14:textId="77777777" w:rsidR="006A0CFF" w:rsidRPr="006A0CFF" w:rsidRDefault="006A0CFF" w:rsidP="006A0CFF">
      <w:r w:rsidRPr="006A0CFF">
        <w:t>#ServiceNow #ITSM #ITIL #KnowledgeManagement #HelpDesk #ITSupport #ITCareer #LessonsLearned #LabLife #ITPortfolio</w:t>
      </w:r>
    </w:p>
    <w:p w14:paraId="33EB95FD" w14:textId="77777777" w:rsidR="006A0CFF" w:rsidRPr="006A0CFF" w:rsidRDefault="006A0CFF" w:rsidP="006A0CFF">
      <w:r w:rsidRPr="006A0CFF">
        <w:pict w14:anchorId="324F7C81">
          <v:rect id="_x0000_i1087" style="width:0;height:1.5pt" o:hralign="center" o:hrstd="t" o:hr="t" fillcolor="#a0a0a0" stroked="f"/>
        </w:pict>
      </w:r>
    </w:p>
    <w:p w14:paraId="6FE5D8C2" w14:textId="77777777" w:rsidR="006A0CFF" w:rsidRPr="006A0CFF" w:rsidRDefault="006A0CFF" w:rsidP="006A0CFF">
      <w:r w:rsidRPr="006A0CFF">
        <w:t>Four labs deep. AD → Wireshark → Splunk → ServiceNow. Anyone following this series is watching a full IT and security operations story come together.</w:t>
      </w:r>
    </w:p>
    <w:p w14:paraId="3ED73C49" w14:textId="77777777" w:rsidR="006A0CFF" w:rsidRDefault="006A0CFF"/>
    <w:sectPr w:rsidR="006A0C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CFF"/>
    <w:rsid w:val="000B15B2"/>
    <w:rsid w:val="006A0C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16BF8"/>
  <w15:chartTrackingRefBased/>
  <w15:docId w15:val="{4A3FB8B2-150A-4E19-AB8B-2F19E95DE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C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0C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0C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C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C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C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C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C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C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C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0C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0C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C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C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C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C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C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CFF"/>
    <w:rPr>
      <w:rFonts w:eastAsiaTheme="majorEastAsia" w:cstheme="majorBidi"/>
      <w:color w:val="272727" w:themeColor="text1" w:themeTint="D8"/>
    </w:rPr>
  </w:style>
  <w:style w:type="paragraph" w:styleId="Title">
    <w:name w:val="Title"/>
    <w:basedOn w:val="Normal"/>
    <w:next w:val="Normal"/>
    <w:link w:val="TitleChar"/>
    <w:uiPriority w:val="10"/>
    <w:qFormat/>
    <w:rsid w:val="006A0C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C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C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C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CFF"/>
    <w:pPr>
      <w:spacing w:before="160"/>
      <w:jc w:val="center"/>
    </w:pPr>
    <w:rPr>
      <w:i/>
      <w:iCs/>
      <w:color w:val="404040" w:themeColor="text1" w:themeTint="BF"/>
    </w:rPr>
  </w:style>
  <w:style w:type="character" w:customStyle="1" w:styleId="QuoteChar">
    <w:name w:val="Quote Char"/>
    <w:basedOn w:val="DefaultParagraphFont"/>
    <w:link w:val="Quote"/>
    <w:uiPriority w:val="29"/>
    <w:rsid w:val="006A0CFF"/>
    <w:rPr>
      <w:i/>
      <w:iCs/>
      <w:color w:val="404040" w:themeColor="text1" w:themeTint="BF"/>
    </w:rPr>
  </w:style>
  <w:style w:type="paragraph" w:styleId="ListParagraph">
    <w:name w:val="List Paragraph"/>
    <w:basedOn w:val="Normal"/>
    <w:uiPriority w:val="34"/>
    <w:qFormat/>
    <w:rsid w:val="006A0CFF"/>
    <w:pPr>
      <w:ind w:left="720"/>
      <w:contextualSpacing/>
    </w:pPr>
  </w:style>
  <w:style w:type="character" w:styleId="IntenseEmphasis">
    <w:name w:val="Intense Emphasis"/>
    <w:basedOn w:val="DefaultParagraphFont"/>
    <w:uiPriority w:val="21"/>
    <w:qFormat/>
    <w:rsid w:val="006A0CFF"/>
    <w:rPr>
      <w:i/>
      <w:iCs/>
      <w:color w:val="0F4761" w:themeColor="accent1" w:themeShade="BF"/>
    </w:rPr>
  </w:style>
  <w:style w:type="paragraph" w:styleId="IntenseQuote">
    <w:name w:val="Intense Quote"/>
    <w:basedOn w:val="Normal"/>
    <w:next w:val="Normal"/>
    <w:link w:val="IntenseQuoteChar"/>
    <w:uiPriority w:val="30"/>
    <w:qFormat/>
    <w:rsid w:val="006A0C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CFF"/>
    <w:rPr>
      <w:i/>
      <w:iCs/>
      <w:color w:val="0F4761" w:themeColor="accent1" w:themeShade="BF"/>
    </w:rPr>
  </w:style>
  <w:style w:type="character" w:styleId="IntenseReference">
    <w:name w:val="Intense Reference"/>
    <w:basedOn w:val="DefaultParagraphFont"/>
    <w:uiPriority w:val="32"/>
    <w:qFormat/>
    <w:rsid w:val="006A0C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778</Words>
  <Characters>4441</Characters>
  <Application>Microsoft Office Word</Application>
  <DocSecurity>0</DocSecurity>
  <Lines>37</Lines>
  <Paragraphs>10</Paragraphs>
  <ScaleCrop>false</ScaleCrop>
  <Company/>
  <LinksUpToDate>false</LinksUpToDate>
  <CharactersWithSpaces>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Guerra</dc:creator>
  <cp:keywords/>
  <dc:description/>
  <cp:lastModifiedBy>Giovanni Guerra</cp:lastModifiedBy>
  <cp:revision>1</cp:revision>
  <dcterms:created xsi:type="dcterms:W3CDTF">2026-06-16T19:53:00Z</dcterms:created>
  <dcterms:modified xsi:type="dcterms:W3CDTF">2026-06-16T19:54:00Z</dcterms:modified>
</cp:coreProperties>
</file>