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dfd82dc5c9d58b8a041e2b230eb6566c091354"/>
      <w:r>
        <w:t xml:space="preserve">Azure Essentials Project 01 - Azure Cost Visibility Dashboard (SOP)</w:t>
      </w:r>
      <w:bookmarkEnd w:id="20"/>
    </w:p>
    <w:p>
      <w:pPr>
        <w:pStyle w:val="FirstParagraph"/>
      </w:pPr>
      <w:r>
        <w:rPr>
          <w:b/>
        </w:rPr>
        <w:t xml:space="preserve">Before you load your terminal:</w:t>
      </w:r>
      <w:r>
        <w:t xml:space="preserve"> </w:t>
      </w:r>
      <w:r>
        <w:t xml:space="preserve">every command in this SOP needs the variables from Step 0. Open a new VS Code terminal and run</w:t>
      </w:r>
      <w:r>
        <w:t xml:space="preserve"> </w:t>
      </w:r>
      <w:r>
        <w:rPr>
          <w:rStyle w:val="VerbatimChar"/>
        </w:rPr>
        <w:t xml:space="preserve">. .\set-vars.ps1</w:t>
      </w:r>
      <w:r>
        <w:t xml:space="preserve"> </w:t>
      </w:r>
      <w:r>
        <w:t xml:space="preserve">first. If you are not signed in, run</w:t>
      </w:r>
      <w:r>
        <w:t xml:space="preserve"> </w:t>
      </w:r>
      <w:r>
        <w:rPr>
          <w:rStyle w:val="VerbatimChar"/>
        </w:rPr>
        <w:t xml:space="preserve">az login --use-device-code</w:t>
      </w:r>
      <w:r>
        <w:t xml:space="preserve"> </w:t>
      </w:r>
      <w:r>
        <w:t xml:space="preserve">again.</w:t>
      </w:r>
    </w:p>
    <w:p>
      <w:pPr>
        <w:pStyle w:val="BodyText"/>
      </w:pPr>
      <w:r>
        <w:rPr>
          <w:b/>
        </w:rPr>
        <w:t xml:space="preserve">SECURITY:</w:t>
      </w:r>
      <w:r>
        <w:t xml:space="preserve"> </w:t>
      </w:r>
      <w:r>
        <w:t xml:space="preserve">Your screenshots show your subscription ID and your email address. Blur both before they go into the README, a LinkedIn post, or the Loom video. Never show the Logic App HTTP POST URL.</w:t>
      </w:r>
    </w:p>
    <w:p>
      <w:pPr>
        <w:pStyle w:val="BodyText"/>
      </w:pPr>
      <w:r>
        <w:rPr>
          <w:b/>
        </w:rPr>
        <w:t xml:space="preserve">Time:</w:t>
      </w:r>
      <w:r>
        <w:t xml:space="preserve"> </w:t>
      </w:r>
      <w:r>
        <w:t xml:space="preserve">3 to 4 hours |</w:t>
      </w:r>
      <w:r>
        <w:t xml:space="preserve"> </w:t>
      </w:r>
      <w:r>
        <w:rPr>
          <w:b/>
        </w:rPr>
        <w:t xml:space="preserve">Difficulty:</w:t>
      </w:r>
      <w:r>
        <w:t xml:space="preserve"> </w:t>
      </w:r>
      <w:r>
        <w:t xml:space="preserve">Beginner |</w:t>
      </w:r>
      <w:r>
        <w:t xml:space="preserve"> </w:t>
      </w:r>
      <w:r>
        <w:rPr>
          <w:b/>
        </w:rPr>
        <w:t xml:space="preserve">Cost:</w:t>
      </w:r>
      <w:r>
        <w:t xml:space="preserve"> </w:t>
      </w:r>
      <w:r>
        <w:t xml:space="preserve">close to zero for a short lab (budgets and action groups are free; Log Analytics and Logic Apps bill per use)</w:t>
      </w:r>
    </w:p>
    <w:p>
      <w:pPr>
        <w:pStyle w:val="Heading2"/>
      </w:pPr>
      <w:bookmarkStart w:id="22" w:name="real-findings-from-this-build"/>
      <w:r>
        <w:t xml:space="preserve">Real Findings From This Build</w:t>
      </w:r>
      <w:bookmarkEnd w:id="22"/>
    </w:p>
    <w:p>
      <w:pPr>
        <w:pStyle w:val="FirstParagraph"/>
      </w:pPr>
      <w:r>
        <w:rPr>
          <w:b/>
        </w:rPr>
        <w:t xml:space="preserve">What:</w:t>
      </w:r>
      <w:r>
        <w:t xml:space="preserve"> </w:t>
      </w:r>
      <w:r>
        <w:t xml:space="preserve">The things that actually went wrong while building this lab, and how each one was fixed.</w:t>
      </w:r>
      <w:r>
        <w:t xml:space="preserve"> </w:t>
      </w:r>
      <w:r>
        <w:rPr>
          <w:b/>
        </w:rPr>
        <w:t xml:space="preserve">Why:</w:t>
      </w:r>
      <w:r>
        <w:t xml:space="preserve"> </w:t>
      </w:r>
      <w:r>
        <w:t xml:space="preserve">Real problems and real fixes are what make a lab believable. Every item below happened on this build. Read this before Phase 7 so you do not lose an hour to them.</w:t>
      </w:r>
    </w:p>
    <w:tbl>
      <w:tblPr>
        <w:tblStyle w:val="Table"/>
        <w:tblW w:w="9648" w:type="dxa"/>
        <w:tblLayout w:type="fixed"/>
        <w:tblLook w:firstRow="1"/>
      </w:tblPr>
      <w:tblGrid>
        <w:gridCol w:w="1000"/>
        <w:gridCol w:w="2691"/>
        <w:gridCol w:w="2960"/>
        <w:gridCol w:w="2997"/>
      </w:tblGrid>
      <w:tr>
        <w:trPr>
          <w:cnfStyle w:firstRow="1"/>
        </w:trPr>
        <w:tc>
          <w:tcPr>
            <w:tcW w:w="1000" w:type="dxa"/>
            <w:tcBorders>
              <w:bottom w:val="single"/>
            </w:tcBorders>
            <w:vAlign w:val="bottom"/>
          </w:tcPr>
          <w:p>
            <w:pPr>
              <w:pStyle w:val="Compact"/>
              <w:jc w:val="left"/>
            </w:pPr>
            <w:r>
              <w:t xml:space="preserve">#</w:t>
            </w:r>
          </w:p>
        </w:tc>
        <w:tc>
          <w:tcPr>
            <w:tcW w:w="2691" w:type="dxa"/>
            <w:tcBorders>
              <w:bottom w:val="single"/>
            </w:tcBorders>
            <w:vAlign w:val="bottom"/>
          </w:tcPr>
          <w:p>
            <w:pPr>
              <w:pStyle w:val="Compact"/>
              <w:jc w:val="left"/>
            </w:pPr>
            <w:r>
              <w:t xml:space="preserve">What happened</w:t>
            </w:r>
          </w:p>
        </w:tc>
        <w:tc>
          <w:tcPr>
            <w:tcW w:w="2960" w:type="dxa"/>
            <w:tcBorders>
              <w:bottom w:val="single"/>
            </w:tcBorders>
            <w:vAlign w:val="bottom"/>
          </w:tcPr>
          <w:p>
            <w:pPr>
              <w:pStyle w:val="Compact"/>
              <w:jc w:val="left"/>
            </w:pPr>
            <w:r>
              <w:t xml:space="preserve">Why it happened</w:t>
            </w:r>
          </w:p>
        </w:tc>
        <w:tc>
          <w:tcPr>
            <w:tcW w:w="2997" w:type="dxa"/>
            <w:tcBorders>
              <w:bottom w:val="single"/>
            </w:tcBorders>
            <w:vAlign w:val="bottom"/>
          </w:tcPr>
          <w:p>
            <w:pPr>
              <w:pStyle w:val="Compact"/>
              <w:jc w:val="left"/>
            </w:pPr>
            <w:r>
              <w:t xml:space="preserve">What fixed it</w:t>
            </w:r>
          </w:p>
        </w:tc>
      </w:tr>
      <w:tr>
        <w:tc>
          <w:tcPr>
            <w:tcW w:w="1000" w:type="dxa"/>
          </w:tcPr>
          <w:p>
            <w:pPr>
              <w:pStyle w:val="Compact"/>
              <w:jc w:val="left"/>
            </w:pPr>
            <w:r>
              <w:t xml:space="preserve">1</w:t>
            </w:r>
          </w:p>
        </w:tc>
        <w:tc>
          <w:tcPr>
            <w:tcW w:w="2691" w:type="dxa"/>
          </w:tcPr>
          <w:p>
            <w:pPr>
              <w:pStyle w:val="Compact"/>
              <w:jc w:val="left"/>
            </w:pPr>
            <w:r>
              <w:rPr>
                <w:rStyle w:val="VerbatimChar"/>
              </w:rPr>
              <w:t xml:space="preserve">Set-ExecutionPolicy</w:t>
            </w:r>
            <w:r>
              <w:t xml:space="preserve"> </w:t>
            </w:r>
            <w:r>
              <w:t xml:space="preserve">error: "set-vars.ps1 is not digitally signed"</w:t>
            </w:r>
          </w:p>
        </w:tc>
        <w:tc>
          <w:tcPr>
            <w:tcW w:w="2960" w:type="dxa"/>
          </w:tcPr>
          <w:p>
            <w:pPr>
              <w:pStyle w:val="Compact"/>
              <w:jc w:val="left"/>
            </w:pPr>
            <w:r>
              <w:t xml:space="preserve">Windows blocks unsigned scripts by default</w:t>
            </w:r>
          </w:p>
        </w:tc>
        <w:tc>
          <w:tcPr>
            <w:tcW w:w="2997" w:type="dxa"/>
          </w:tcPr>
          <w:p>
            <w:pPr>
              <w:pStyle w:val="Compact"/>
              <w:jc w:val="left"/>
            </w:pPr>
            <w:r>
              <w:t xml:space="preserve">Run</w:t>
            </w:r>
            <w:r>
              <w:t xml:space="preserve"> </w:t>
            </w:r>
            <w:r>
              <w:rPr>
                <w:rStyle w:val="VerbatimChar"/>
              </w:rPr>
              <w:t xml:space="preserve">Set-ExecutionPolicy -Scope Process -ExecutionPolicy Bypass</w:t>
            </w:r>
            <w:r>
              <w:t xml:space="preserve"> </w:t>
            </w:r>
            <w:r>
              <w:t xml:space="preserve">in that terminal. It only lasts until you close the terminal</w:t>
            </w:r>
          </w:p>
        </w:tc>
      </w:tr>
      <w:tr>
        <w:tc>
          <w:tcPr>
            <w:tcW w:w="1000" w:type="dxa"/>
          </w:tcPr>
          <w:p>
            <w:pPr>
              <w:pStyle w:val="Compact"/>
              <w:jc w:val="left"/>
            </w:pPr>
            <w:r>
              <w:t xml:space="preserve">2</w:t>
            </w:r>
          </w:p>
        </w:tc>
        <w:tc>
          <w:tcPr>
            <w:tcW w:w="2691" w:type="dxa"/>
          </w:tcPr>
          <w:p>
            <w:pPr>
              <w:pStyle w:val="Compact"/>
              <w:jc w:val="left"/>
            </w:pPr>
            <w:r>
              <w:rPr>
                <w:rStyle w:val="VerbatimChar"/>
              </w:rPr>
              <w:t xml:space="preserve">az monitor action-group show</w:t>
            </w:r>
            <w:r>
              <w:t xml:space="preserve"> </w:t>
            </w:r>
            <w:r>
              <w:t xml:space="preserve">printed "Missing required field: -n"</w:t>
            </w:r>
          </w:p>
        </w:tc>
        <w:tc>
          <w:tcPr>
            <w:tcW w:w="2960" w:type="dxa"/>
          </w:tcPr>
          <w:p>
            <w:pPr>
              <w:pStyle w:val="Compact"/>
              <w:jc w:val="left"/>
            </w:pPr>
            <w:r>
              <w:t xml:space="preserve">The command was typed without</w:t>
            </w:r>
            <w:r>
              <w:t xml:space="preserve"> </w:t>
            </w:r>
            <w:r>
              <w:rPr>
                <w:rStyle w:val="VerbatimChar"/>
              </w:rPr>
              <w:t xml:space="preserve">--name</w:t>
            </w:r>
            <w:r>
              <w:t xml:space="preserve"> </w:t>
            </w:r>
            <w:r>
              <w:t xml:space="preserve">and</w:t>
            </w:r>
            <w:r>
              <w:t xml:space="preserve"> </w:t>
            </w:r>
            <w:r>
              <w:rPr>
                <w:rStyle w:val="VerbatimChar"/>
              </w:rPr>
              <w:t xml:space="preserve">--resource-group</w:t>
            </w:r>
            <w:r>
              <w:t xml:space="preserve">, so the CLI had nothing to look up</w:t>
            </w:r>
          </w:p>
        </w:tc>
        <w:tc>
          <w:tcPr>
            <w:tcW w:w="2997" w:type="dxa"/>
          </w:tcPr>
          <w:p>
            <w:pPr>
              <w:pStyle w:val="Compact"/>
              <w:jc w:val="left"/>
            </w:pPr>
            <w:r>
              <w:t xml:space="preserve">Load the variables first with</w:t>
            </w:r>
            <w:r>
              <w:t xml:space="preserve"> </w:t>
            </w:r>
            <w:r>
              <w:rPr>
                <w:rStyle w:val="VerbatimChar"/>
              </w:rPr>
              <w:t xml:space="preserve">. .\set-vars.ps1</w:t>
            </w:r>
            <w:r>
              <w:t xml:space="preserve">, then run the command with</w:t>
            </w:r>
            <w:r>
              <w:t xml:space="preserve"> </w:t>
            </w:r>
            <w:r>
              <w:rPr>
                <w:rStyle w:val="VerbatimChar"/>
              </w:rPr>
              <w:t xml:space="preserve">--name $AG --resource-group $RG</w:t>
            </w:r>
          </w:p>
        </w:tc>
      </w:tr>
      <w:tr>
        <w:tc>
          <w:tcPr>
            <w:tcW w:w="1000" w:type="dxa"/>
          </w:tcPr>
          <w:p>
            <w:pPr>
              <w:pStyle w:val="Compact"/>
              <w:jc w:val="left"/>
            </w:pPr>
            <w:r>
              <w:t xml:space="preserve">3</w:t>
            </w:r>
          </w:p>
        </w:tc>
        <w:tc>
          <w:tcPr>
            <w:tcW w:w="2691" w:type="dxa"/>
          </w:tcPr>
          <w:p>
            <w:pPr>
              <w:pStyle w:val="Compact"/>
              <w:jc w:val="left"/>
            </w:pPr>
            <w:r>
              <w:rPr>
                <w:rStyle w:val="VerbatimChar"/>
              </w:rPr>
              <w:t xml:space="preserve">terraform.tfvars</w:t>
            </w:r>
            <w:r>
              <w:t xml:space="preserve"> </w:t>
            </w:r>
            <w:r>
              <w:t xml:space="preserve">had the contents of</w:t>
            </w:r>
            <w:r>
              <w:t xml:space="preserve"> </w:t>
            </w:r>
            <w:r>
              <w:rPr>
                <w:rStyle w:val="VerbatimChar"/>
              </w:rPr>
              <w:t xml:space="preserve">variables.tf</w:t>
            </w:r>
            <w:r>
              <w:t xml:space="preserve"> </w:t>
            </w:r>
            <w:r>
              <w:t xml:space="preserve">pasted into it</w:t>
            </w:r>
          </w:p>
        </w:tc>
        <w:tc>
          <w:tcPr>
            <w:tcW w:w="2960" w:type="dxa"/>
          </w:tcPr>
          <w:p>
            <w:pPr>
              <w:pStyle w:val="Compact"/>
              <w:jc w:val="left"/>
            </w:pPr>
            <w:r>
              <w:t xml:space="preserve">Copied the wrong file</w:t>
            </w:r>
          </w:p>
        </w:tc>
        <w:tc>
          <w:tcPr>
            <w:tcW w:w="2997" w:type="dxa"/>
          </w:tcPr>
          <w:p>
            <w:pPr>
              <w:pStyle w:val="Compact"/>
              <w:jc w:val="left"/>
            </w:pPr>
            <w:r>
              <w:t xml:space="preserve">Replace the file with only</w:t>
            </w:r>
            <w:r>
              <w:t xml:space="preserve"> </w:t>
            </w:r>
            <w:r>
              <w:rPr>
                <w:rStyle w:val="VerbatimChar"/>
              </w:rPr>
              <w:t xml:space="preserve">yourname</w:t>
            </w:r>
            <w:r>
              <w:t xml:space="preserve"> </w:t>
            </w:r>
            <w:r>
              <w:t xml:space="preserve">and</w:t>
            </w:r>
            <w:r>
              <w:t xml:space="preserve"> </w:t>
            </w:r>
            <w:r>
              <w:rPr>
                <w:rStyle w:val="VerbatimChar"/>
              </w:rPr>
              <w:t xml:space="preserve">alert_email</w:t>
            </w:r>
            <w:r>
              <w:t xml:space="preserve"> </w:t>
            </w:r>
            <w:r>
              <w:t xml:space="preserve">lines</w:t>
            </w:r>
          </w:p>
        </w:tc>
      </w:tr>
      <w:tr>
        <w:tc>
          <w:tcPr>
            <w:tcW w:w="1000" w:type="dxa"/>
          </w:tcPr>
          <w:p>
            <w:pPr>
              <w:pStyle w:val="Compact"/>
              <w:jc w:val="left"/>
            </w:pPr>
            <w:r>
              <w:t xml:space="preserve">4</w:t>
            </w:r>
          </w:p>
        </w:tc>
        <w:tc>
          <w:tcPr>
            <w:tcW w:w="2691" w:type="dxa"/>
          </w:tcPr>
          <w:p>
            <w:pPr>
              <w:pStyle w:val="Compact"/>
              <w:jc w:val="left"/>
            </w:pPr>
            <w:r>
              <w:t xml:space="preserve">Office 365 Outlook returned</w:t>
            </w:r>
            <w:r>
              <w:t xml:space="preserve"> </w:t>
            </w:r>
            <w:r>
              <w:rPr>
                <w:b/>
              </w:rPr>
              <w:t xml:space="preserve">401 Unauthorized</w:t>
            </w:r>
          </w:p>
        </w:tc>
        <w:tc>
          <w:tcPr>
            <w:tcW w:w="2960" w:type="dxa"/>
          </w:tcPr>
          <w:p>
            <w:pPr>
              <w:pStyle w:val="Compact"/>
              <w:jc w:val="left"/>
            </w:pPr>
            <w:r>
              <w:t xml:space="preserve">The tenant has no Exchange Online mailbox, so there is nothing for the connector to sign in to</w:t>
            </w:r>
          </w:p>
        </w:tc>
        <w:tc>
          <w:tcPr>
            <w:tcW w:w="2997" w:type="dxa"/>
          </w:tcPr>
          <w:p>
            <w:pPr>
              <w:pStyle w:val="Compact"/>
              <w:jc w:val="left"/>
            </w:pPr>
            <w:r>
              <w:t xml:space="preserve">Use the Gmail connector instead</w:t>
            </w:r>
          </w:p>
        </w:tc>
      </w:tr>
      <w:tr>
        <w:tc>
          <w:tcPr>
            <w:tcW w:w="1000" w:type="dxa"/>
          </w:tcPr>
          <w:p>
            <w:pPr>
              <w:pStyle w:val="Compact"/>
              <w:jc w:val="left"/>
            </w:pPr>
            <w:r>
              <w:t xml:space="preserve">5</w:t>
            </w:r>
          </w:p>
        </w:tc>
        <w:tc>
          <w:tcPr>
            <w:tcW w:w="2691" w:type="dxa"/>
          </w:tcPr>
          <w:p>
            <w:pPr>
              <w:pStyle w:val="Compact"/>
              <w:jc w:val="left"/>
            </w:pPr>
            <w:r>
              <w:t xml:space="preserve">Gmail returned</w:t>
            </w:r>
            <w:r>
              <w:t xml:space="preserve"> </w:t>
            </w:r>
            <w:r>
              <w:rPr>
                <w:b/>
              </w:rPr>
              <w:t xml:space="preserve">403 insufficient scopes</w:t>
            </w:r>
          </w:p>
        </w:tc>
        <w:tc>
          <w:tcPr>
            <w:tcW w:w="2960" w:type="dxa"/>
          </w:tcPr>
          <w:p>
            <w:pPr>
              <w:pStyle w:val="Compact"/>
              <w:jc w:val="left"/>
            </w:pPr>
            <w:r>
              <w:t xml:space="preserve">The first sign-in did not tick every permission box on Google's consent screen</w:t>
            </w:r>
          </w:p>
        </w:tc>
        <w:tc>
          <w:tcPr>
            <w:tcW w:w="2997" w:type="dxa"/>
          </w:tcPr>
          <w:p>
            <w:pPr>
              <w:pStyle w:val="Compact"/>
              <w:jc w:val="left"/>
            </w:pPr>
            <w:r>
              <w:t xml:space="preserve">Sign in again and tick</w:t>
            </w:r>
            <w:r>
              <w:t xml:space="preserve"> </w:t>
            </w:r>
            <w:r>
              <w:rPr>
                <w:b/>
              </w:rPr>
              <w:t xml:space="preserve">all</w:t>
            </w:r>
            <w:r>
              <w:t xml:space="preserve"> </w:t>
            </w:r>
            <w:r>
              <w:t xml:space="preserve">the permission boxes</w:t>
            </w:r>
          </w:p>
        </w:tc>
      </w:tr>
      <w:tr>
        <w:tc>
          <w:tcPr>
            <w:tcW w:w="1000" w:type="dxa"/>
          </w:tcPr>
          <w:p>
            <w:pPr>
              <w:pStyle w:val="Compact"/>
              <w:jc w:val="left"/>
            </w:pPr>
            <w:r>
              <w:t xml:space="preserve">6</w:t>
            </w:r>
          </w:p>
        </w:tc>
        <w:tc>
          <w:tcPr>
            <w:tcW w:w="2691" w:type="dxa"/>
          </w:tcPr>
          <w:p>
            <w:pPr>
              <w:pStyle w:val="Compact"/>
              <w:jc w:val="left"/>
            </w:pPr>
            <w:r>
              <w:t xml:space="preserve">The Logic App URL variable stayed empty</w:t>
            </w:r>
          </w:p>
        </w:tc>
        <w:tc>
          <w:tcPr>
            <w:tcW w:w="2960" w:type="dxa"/>
          </w:tcPr>
          <w:p>
            <w:pPr>
              <w:pStyle w:val="Compact"/>
              <w:jc w:val="left"/>
            </w:pPr>
            <w:r>
              <w:rPr>
                <w:rStyle w:val="VerbatimChar"/>
              </w:rPr>
              <w:t xml:space="preserve">Read-Host</w:t>
            </w:r>
            <w:r>
              <w:t xml:space="preserve"> </w:t>
            </w:r>
            <w:r>
              <w:t xml:space="preserve">showed a prompt label, and the URL was pasted in as the label text instead of at the prompt</w:t>
            </w:r>
          </w:p>
        </w:tc>
        <w:tc>
          <w:tcPr>
            <w:tcW w:w="2997" w:type="dxa"/>
          </w:tcPr>
          <w:p>
            <w:pPr>
              <w:pStyle w:val="Compact"/>
              <w:jc w:val="left"/>
            </w:pPr>
            <w:r>
              <w:t xml:space="preserve">Type the prompt, press Enter, then paste at the hidden input. Better: skip this path and use the portal route in Phase 7</w:t>
            </w:r>
          </w:p>
        </w:tc>
      </w:tr>
      <w:tr>
        <w:tc>
          <w:tcPr>
            <w:tcW w:w="1000" w:type="dxa"/>
          </w:tcPr>
          <w:p>
            <w:pPr>
              <w:pStyle w:val="Compact"/>
              <w:jc w:val="left"/>
            </w:pPr>
            <w:r>
              <w:t xml:space="preserve">7</w:t>
            </w:r>
          </w:p>
        </w:tc>
        <w:tc>
          <w:tcPr>
            <w:tcW w:w="2691" w:type="dxa"/>
          </w:tcPr>
          <w:p>
            <w:pPr>
              <w:pStyle w:val="Compact"/>
              <w:jc w:val="left"/>
            </w:pPr>
            <w:r>
              <w:rPr>
                <w:rStyle w:val="VerbatimChar"/>
              </w:rPr>
              <w:t xml:space="preserve">az monitor action-group update</w:t>
            </w:r>
            <w:r>
              <w:t xml:space="preserve"> </w:t>
            </w:r>
            <w:r>
              <w:t xml:space="preserve">created a broken receiver</w:t>
            </w:r>
          </w:p>
        </w:tc>
        <w:tc>
          <w:tcPr>
            <w:tcW w:w="2960" w:type="dxa"/>
          </w:tcPr>
          <w:p>
            <w:pPr>
              <w:pStyle w:val="Compact"/>
              <w:jc w:val="left"/>
            </w:pPr>
            <w:r>
              <w:t xml:space="preserve">On Windows, the signed URL contains</w:t>
            </w:r>
            <w:r>
              <w:t xml:space="preserve"> </w:t>
            </w:r>
            <w:r>
              <w:rPr>
                <w:rStyle w:val="VerbatimChar"/>
              </w:rPr>
              <w:t xml:space="preserve">&amp;</w:t>
            </w:r>
            <w:r>
              <w:t xml:space="preserve">, and</w:t>
            </w:r>
            <w:r>
              <w:t xml:space="preserve"> </w:t>
            </w:r>
            <w:r>
              <w:rPr>
                <w:rStyle w:val="VerbatimChar"/>
              </w:rPr>
              <w:t xml:space="preserve">cmd.exe</w:t>
            </w:r>
            <w:r>
              <w:t xml:space="preserve"> </w:t>
            </w:r>
            <w:r>
              <w:t xml:space="preserve">splits the command at every</w:t>
            </w:r>
            <w:r>
              <w:t xml:space="preserve"> </w:t>
            </w:r>
            <w:r>
              <w:rPr>
                <w:rStyle w:val="VerbatimChar"/>
              </w:rPr>
              <w:t xml:space="preserve">&amp;</w:t>
            </w:r>
            <w:r>
              <w:t xml:space="preserve">, so only the first part of the URL reached Azure</w:t>
            </w:r>
          </w:p>
        </w:tc>
        <w:tc>
          <w:tcPr>
            <w:tcW w:w="2997" w:type="dxa"/>
          </w:tcPr>
          <w:p>
            <w:pPr>
              <w:pStyle w:val="Compact"/>
              <w:jc w:val="left"/>
            </w:pPr>
            <w:r>
              <w:t xml:space="preserve">Register the Logic App through the portal (Phase 7, portal route). Do not use the CLI route on Windows</w:t>
            </w:r>
          </w:p>
        </w:tc>
      </w:tr>
      <w:tr>
        <w:tc>
          <w:tcPr>
            <w:tcW w:w="1000" w:type="dxa"/>
          </w:tcPr>
          <w:p>
            <w:pPr>
              <w:pStyle w:val="Compact"/>
              <w:jc w:val="left"/>
            </w:pPr>
            <w:r>
              <w:t xml:space="preserve">8</w:t>
            </w:r>
          </w:p>
        </w:tc>
        <w:tc>
          <w:tcPr>
            <w:tcW w:w="2691" w:type="dxa"/>
          </w:tcPr>
          <w:p>
            <w:pPr>
              <w:pStyle w:val="Compact"/>
              <w:jc w:val="left"/>
            </w:pPr>
            <w:r>
              <w:t xml:space="preserve">The signed Logic App URL showed up in a chat three times</w:t>
            </w:r>
          </w:p>
        </w:tc>
        <w:tc>
          <w:tcPr>
            <w:tcW w:w="2960" w:type="dxa"/>
          </w:tcPr>
          <w:p>
            <w:pPr>
              <w:pStyle w:val="Compact"/>
              <w:jc w:val="left"/>
            </w:pPr>
            <w:r>
              <w:t xml:space="preserve">It was pasted while troubleshooting</w:t>
            </w:r>
          </w:p>
        </w:tc>
        <w:tc>
          <w:tcPr>
            <w:tcW w:w="2997" w:type="dxa"/>
          </w:tcPr>
          <w:p>
            <w:pPr>
              <w:pStyle w:val="Compact"/>
              <w:jc w:val="left"/>
            </w:pPr>
            <w:r>
              <w:t xml:space="preserve">The Logic App access key was rotated once. After any rotation, re-save the action group's Logic App action, because it stores the signed URL</w:t>
            </w:r>
          </w:p>
        </w:tc>
      </w:tr>
      <w:tr>
        <w:tc>
          <w:tcPr>
            <w:tcW w:w="1000" w:type="dxa"/>
          </w:tcPr>
          <w:p>
            <w:pPr>
              <w:pStyle w:val="Compact"/>
              <w:jc w:val="left"/>
            </w:pPr>
            <w:r>
              <w:t xml:space="preserve">9</w:t>
            </w:r>
          </w:p>
        </w:tc>
        <w:tc>
          <w:tcPr>
            <w:tcW w:w="2691" w:type="dxa"/>
          </w:tcPr>
          <w:p>
            <w:pPr>
              <w:pStyle w:val="Compact"/>
              <w:jc w:val="left"/>
            </w:pPr>
            <w:r>
              <w:t xml:space="preserve">Terraform now disagrees with Azure</w:t>
            </w:r>
          </w:p>
        </w:tc>
        <w:tc>
          <w:tcPr>
            <w:tcW w:w="2960" w:type="dxa"/>
          </w:tcPr>
          <w:p>
            <w:pPr>
              <w:pStyle w:val="Compact"/>
              <w:jc w:val="left"/>
            </w:pPr>
            <w:r>
              <w:t xml:space="preserve">The Logic App receiver, the workbook, and the Gmail connection were all added by hand in the portal</w:t>
            </w:r>
          </w:p>
        </w:tc>
        <w:tc>
          <w:tcPr>
            <w:tcW w:w="2997" w:type="dxa"/>
          </w:tcPr>
          <w:p>
            <w:pPr>
              <w:pStyle w:val="Compact"/>
              <w:jc w:val="left"/>
            </w:pPr>
            <w:r>
              <w:t xml:space="preserve">Do not run</w:t>
            </w:r>
            <w:r>
              <w:t xml:space="preserve"> </w:t>
            </w:r>
            <w:r>
              <w:rPr>
                <w:rStyle w:val="VerbatimChar"/>
              </w:rPr>
              <w:t xml:space="preserve">terraform apply</w:t>
            </w:r>
            <w:r>
              <w:t xml:space="preserve"> </w:t>
            </w:r>
            <w:r>
              <w:t xml:space="preserve">again. See "Terraform Drift" below and the Clean Up section</w:t>
            </w:r>
          </w:p>
        </w:tc>
      </w:tr>
      <w:tr>
        <w:tc>
          <w:tcPr>
            <w:tcW w:w="1000" w:type="dxa"/>
          </w:tcPr>
          <w:p>
            <w:pPr>
              <w:pStyle w:val="Compact"/>
              <w:jc w:val="left"/>
            </w:pPr>
            <w:r>
              <w:t xml:space="preserve">10</w:t>
            </w:r>
          </w:p>
        </w:tc>
        <w:tc>
          <w:tcPr>
            <w:tcW w:w="2691" w:type="dxa"/>
          </w:tcPr>
          <w:p>
            <w:pPr>
              <w:pStyle w:val="Compact"/>
              <w:jc w:val="left"/>
            </w:pPr>
            <w:r>
              <w:t xml:space="preserve">The workbook's workspace picker showed "0 selected" and "No items of this type"</w:t>
            </w:r>
          </w:p>
        </w:tc>
        <w:tc>
          <w:tcPr>
            <w:tcW w:w="2960" w:type="dxa"/>
          </w:tcPr>
          <w:p>
            <w:pPr>
              <w:pStyle w:val="Compact"/>
              <w:jc w:val="left"/>
            </w:pPr>
            <w:r>
              <w:t xml:space="preserve">The picker only searches the workbook's own scope until you ask for more</w:t>
            </w:r>
          </w:p>
        </w:tc>
        <w:tc>
          <w:tcPr>
            <w:tcW w:w="2997" w:type="dxa"/>
          </w:tcPr>
          <w:p>
            <w:pPr>
              <w:pStyle w:val="Compact"/>
              <w:jc w:val="left"/>
            </w:pPr>
            <w:r>
              <w:t xml:space="preserve">Tick</w:t>
            </w:r>
            <w:r>
              <w:t xml:space="preserve"> </w:t>
            </w:r>
            <w:r>
              <w:rPr>
                <w:b/>
              </w:rPr>
              <w:t xml:space="preserve">Load all subscriptions</w:t>
            </w:r>
            <w:r>
              <w:t xml:space="preserve">, or open the workbook from the workspace's own</w:t>
            </w:r>
            <w:r>
              <w:t xml:space="preserve"> </w:t>
            </w:r>
            <w:r>
              <w:rPr>
                <w:b/>
              </w:rPr>
              <w:t xml:space="preserve">Monitoring, then Workbooks</w:t>
            </w:r>
            <w:r>
              <w:t xml:space="preserve"> </w:t>
            </w:r>
            <w:r>
              <w:t xml:space="preserve">menu so the scope is already set</w:t>
            </w:r>
          </w:p>
        </w:tc>
      </w:tr>
      <w:tr>
        <w:tc>
          <w:tcPr>
            <w:tcW w:w="1000" w:type="dxa"/>
          </w:tcPr>
          <w:p>
            <w:pPr>
              <w:pStyle w:val="Compact"/>
              <w:jc w:val="left"/>
            </w:pPr>
            <w:r>
              <w:t xml:space="preserve">11</w:t>
            </w:r>
          </w:p>
        </w:tc>
        <w:tc>
          <w:tcPr>
            <w:tcW w:w="2691" w:type="dxa"/>
          </w:tcPr>
          <w:p>
            <w:pPr>
              <w:pStyle w:val="Compact"/>
              <w:jc w:val="left"/>
            </w:pPr>
            <w:r>
              <w:t xml:space="preserve">The Visualization list had no option called Table</w:t>
            </w:r>
          </w:p>
        </w:tc>
        <w:tc>
          <w:tcPr>
            <w:tcW w:w="2960" w:type="dxa"/>
          </w:tcPr>
          <w:p>
            <w:pPr>
              <w:pStyle w:val="Compact"/>
              <w:jc w:val="left"/>
            </w:pPr>
            <w:r>
              <w:t xml:space="preserve">Workbooks calls the table view</w:t>
            </w:r>
            <w:r>
              <w:t xml:space="preserve"> </w:t>
            </w:r>
            <w:r>
              <w:rPr>
                <w:b/>
              </w:rPr>
              <w:t xml:space="preserve">Grid</w:t>
            </w:r>
          </w:p>
        </w:tc>
        <w:tc>
          <w:tcPr>
            <w:tcW w:w="2997" w:type="dxa"/>
          </w:tcPr>
          <w:p>
            <w:pPr>
              <w:pStyle w:val="Compact"/>
              <w:jc w:val="left"/>
            </w:pPr>
            <w:r>
              <w:t xml:space="preserve">Pick</w:t>
            </w:r>
            <w:r>
              <w:t xml:space="preserve"> </w:t>
            </w:r>
            <w:r>
              <w:rPr>
                <w:b/>
              </w:rPr>
              <w:t xml:space="preserve">Grid</w:t>
            </w:r>
          </w:p>
        </w:tc>
      </w:tr>
      <w:tr>
        <w:tc>
          <w:tcPr>
            <w:tcW w:w="1000" w:type="dxa"/>
          </w:tcPr>
          <w:p>
            <w:pPr>
              <w:pStyle w:val="Compact"/>
              <w:jc w:val="left"/>
            </w:pPr>
            <w:r>
              <w:t xml:space="preserve">12</w:t>
            </w:r>
          </w:p>
        </w:tc>
        <w:tc>
          <w:tcPr>
            <w:tcW w:w="2691" w:type="dxa"/>
          </w:tcPr>
          <w:p>
            <w:pPr>
              <w:pStyle w:val="Compact"/>
              <w:jc w:val="left"/>
            </w:pPr>
            <w:r>
              <w:t xml:space="preserve">No way to chart dollar spend in Logs</w:t>
            </w:r>
          </w:p>
        </w:tc>
        <w:tc>
          <w:tcPr>
            <w:tcW w:w="2960" w:type="dxa"/>
          </w:tcPr>
          <w:p>
            <w:pPr>
              <w:pStyle w:val="Compact"/>
              <w:jc w:val="left"/>
            </w:pPr>
            <w:r>
              <w:t xml:space="preserve">Cost data is not in Log Analytics, and the</w:t>
            </w:r>
            <w:r>
              <w:t xml:space="preserve"> </w:t>
            </w:r>
            <w:r>
              <w:rPr>
                <w:rStyle w:val="VerbatimChar"/>
              </w:rPr>
              <w:t xml:space="preserve">AzureActivity</w:t>
            </w:r>
            <w:r>
              <w:t xml:space="preserve"> </w:t>
            </w:r>
            <w:r>
              <w:t xml:space="preserve">table holds operations, not prices</w:t>
            </w:r>
          </w:p>
        </w:tc>
        <w:tc>
          <w:tcPr>
            <w:tcW w:w="2997" w:type="dxa"/>
          </w:tcPr>
          <w:p>
            <w:pPr>
              <w:pStyle w:val="Compact"/>
              <w:jc w:val="left"/>
            </w:pPr>
            <w:r>
              <w:t xml:space="preserve">Chart activity, list resource groups, and link to Cost Analysis for dollars</w:t>
            </w:r>
          </w:p>
        </w:tc>
      </w:tr>
      <w:tr>
        <w:tc>
          <w:tcPr>
            <w:tcW w:w="1000" w:type="dxa"/>
          </w:tcPr>
          <w:p>
            <w:pPr>
              <w:pStyle w:val="Compact"/>
              <w:jc w:val="left"/>
            </w:pPr>
            <w:r>
              <w:t xml:space="preserve">13</w:t>
            </w:r>
          </w:p>
        </w:tc>
        <w:tc>
          <w:tcPr>
            <w:tcW w:w="2691" w:type="dxa"/>
          </w:tcPr>
          <w:p>
            <w:pPr>
              <w:pStyle w:val="Compact"/>
              <w:jc w:val="left"/>
            </w:pPr>
            <w:r>
              <w:t xml:space="preserve">The Resource Graph grid listed every resource group in the subscription</w:t>
            </w:r>
          </w:p>
        </w:tc>
        <w:tc>
          <w:tcPr>
            <w:tcW w:w="2960" w:type="dxa"/>
          </w:tcPr>
          <w:p>
            <w:pPr>
              <w:pStyle w:val="Compact"/>
              <w:jc w:val="left"/>
            </w:pPr>
            <w:r>
              <w:rPr>
                <w:rStyle w:val="VerbatimChar"/>
              </w:rPr>
              <w:t xml:space="preserve">resourcecontainers</w:t>
            </w:r>
            <w:r>
              <w:t xml:space="preserve"> </w:t>
            </w:r>
            <w:r>
              <w:t xml:space="preserve">returns the whole subscription</w:t>
            </w:r>
          </w:p>
        </w:tc>
        <w:tc>
          <w:tcPr>
            <w:tcW w:w="2997" w:type="dxa"/>
          </w:tcPr>
          <w:p>
            <w:pPr>
              <w:pStyle w:val="Compact"/>
              <w:jc w:val="left"/>
            </w:pPr>
            <w:r>
              <w:t xml:space="preserve">Add `</w:t>
            </w:r>
          </w:p>
        </w:tc>
      </w:tr>
      <w:tr>
        <w:tc>
          <w:tcPr>
            <w:tcW w:w="1000" w:type="dxa"/>
          </w:tcPr>
          <w:p>
            <w:pPr>
              <w:pStyle w:val="Compact"/>
              <w:jc w:val="left"/>
            </w:pPr>
            <w:r>
              <w:t xml:space="preserve">14</w:t>
            </w:r>
          </w:p>
        </w:tc>
        <w:tc>
          <w:tcPr>
            <w:tcW w:w="2691" w:type="dxa"/>
          </w:tcPr>
          <w:p>
            <w:pPr>
              <w:pStyle w:val="Compact"/>
              <w:jc w:val="left"/>
            </w:pPr>
            <w:r>
              <w:t xml:space="preserve">The action group email verification link said "Verification failed, link is no longer valid"</w:t>
            </w:r>
          </w:p>
        </w:tc>
        <w:tc>
          <w:tcPr>
            <w:tcW w:w="2960" w:type="dxa"/>
          </w:tcPr>
          <w:p>
            <w:pPr>
              <w:pStyle w:val="Compact"/>
              <w:jc w:val="left"/>
            </w:pPr>
            <w:r>
              <w:t xml:space="preserve">The link expires, and saving the action group again can invalidate older ones</w:t>
            </w:r>
          </w:p>
        </w:tc>
        <w:tc>
          <w:tcPr>
            <w:tcW w:w="2997" w:type="dxa"/>
          </w:tcPr>
          <w:p>
            <w:pPr>
              <w:pStyle w:val="Compact"/>
              <w:jc w:val="left"/>
            </w:pPr>
            <w:r>
              <w:t xml:space="preserve">Click</w:t>
            </w:r>
            <w:r>
              <w:t xml:space="preserve"> </w:t>
            </w:r>
            <w:r>
              <w:rPr>
                <w:b/>
              </w:rPr>
              <w:t xml:space="preserve">Resend verification emails</w:t>
            </w:r>
            <w:r>
              <w:t xml:space="preserve"> </w:t>
            </w:r>
            <w:r>
              <w:t xml:space="preserve">on the action group page and use the newest message. The status changes from Pending to Verified</w:t>
            </w:r>
          </w:p>
        </w:tc>
      </w:tr>
      <w:tr>
        <w:tc>
          <w:tcPr>
            <w:tcW w:w="1000" w:type="dxa"/>
          </w:tcPr>
          <w:p>
            <w:pPr>
              <w:pStyle w:val="Compact"/>
              <w:jc w:val="left"/>
            </w:pPr>
            <w:r>
              <w:t xml:space="preserve">15</w:t>
            </w:r>
          </w:p>
        </w:tc>
        <w:tc>
          <w:tcPr>
            <w:tcW w:w="2691" w:type="dxa"/>
          </w:tcPr>
          <w:p>
            <w:pPr>
              <w:pStyle w:val="Compact"/>
              <w:jc w:val="left"/>
            </w:pPr>
            <w:r>
              <w:t xml:space="preserve">The budget list on the resource group page said "You do not have any budgets"</w:t>
            </w:r>
          </w:p>
        </w:tc>
        <w:tc>
          <w:tcPr>
            <w:tcW w:w="2960" w:type="dxa"/>
          </w:tcPr>
          <w:p>
            <w:pPr>
              <w:pStyle w:val="Compact"/>
              <w:jc w:val="left"/>
            </w:pPr>
            <w:r>
              <w:t xml:space="preserve">Budgets belong to the subscription, not the resource group</w:t>
            </w:r>
          </w:p>
        </w:tc>
        <w:tc>
          <w:tcPr>
            <w:tcW w:w="2997" w:type="dxa"/>
          </w:tcPr>
          <w:p>
            <w:pPr>
              <w:pStyle w:val="Compact"/>
              <w:jc w:val="left"/>
            </w:pPr>
            <w:r>
              <w:t xml:space="preserve">Switch the Cost Management scope to the subscription</w:t>
            </w:r>
          </w:p>
        </w:tc>
      </w:tr>
    </w:tbl>
    <w:p>
      <w:pPr>
        <w:pStyle w:val="Heading3"/>
      </w:pPr>
      <w:bookmarkStart w:id="23" w:name="Xbe93d85f287076e54625aba3d7f5f3b5879108e"/>
      <w:r>
        <w:t xml:space="preserve">Terraform Drift (portal changes versus infrastructure as code)</w:t>
      </w:r>
      <w:bookmarkEnd w:id="23"/>
    </w:p>
    <w:p>
      <w:pPr>
        <w:pStyle w:val="FirstParagraph"/>
      </w:pPr>
      <w:r>
        <w:rPr>
          <w:b/>
        </w:rPr>
        <w:t xml:space="preserve">What:</w:t>
      </w:r>
      <w:r>
        <w:t xml:space="preserve"> </w:t>
      </w:r>
      <w:r>
        <w:t xml:space="preserve">Terraform wrote the action group with only the email receiver. The Logic App receiver was added later in the portal.</w:t>
      </w:r>
      <w:r>
        <w:t xml:space="preserve"> </w:t>
      </w:r>
      <w:r>
        <w:rPr>
          <w:b/>
        </w:rPr>
        <w:t xml:space="preserve">Why this matters:</w:t>
      </w:r>
      <w:r>
        <w:t xml:space="preserve"> </w:t>
      </w:r>
      <w:r>
        <w:t xml:space="preserve">Terraform compares its state file to the code, not to what you did by hand. If you run</w:t>
      </w:r>
      <w:r>
        <w:t xml:space="preserve"> </w:t>
      </w:r>
      <w:r>
        <w:rPr>
          <w:rStyle w:val="VerbatimChar"/>
        </w:rPr>
        <w:t xml:space="preserve">terraform plan</w:t>
      </w:r>
      <w:r>
        <w:t xml:space="preserve"> </w:t>
      </w:r>
      <w:r>
        <w:t xml:space="preserve">now, it will likely show the action group changing to</w:t>
      </w:r>
      <w:r>
        <w:t xml:space="preserve"> </w:t>
      </w:r>
      <w:r>
        <w:rPr>
          <w:b/>
        </w:rPr>
        <w:t xml:space="preserve">remove</w:t>
      </w:r>
      <w:r>
        <w:t xml:space="preserve"> </w:t>
      </w:r>
      <w:r>
        <w:t xml:space="preserve">the Logic App receiver, because the code does not list it. If you then run</w:t>
      </w:r>
      <w:r>
        <w:t xml:space="preserve"> </w:t>
      </w:r>
      <w:r>
        <w:rPr>
          <w:rStyle w:val="VerbatimChar"/>
        </w:rPr>
        <w:t xml:space="preserve">apply</w:t>
      </w:r>
      <w:r>
        <w:t xml:space="preserve">, the alert chain silently breaks.</w:t>
      </w:r>
    </w:p>
    <w:p>
      <w:pPr>
        <w:pStyle w:val="BodyText"/>
      </w:pPr>
      <w:r>
        <w:rPr>
          <w:b/>
        </w:rPr>
        <w:t xml:space="preserve">Rule:</w:t>
      </w:r>
      <w:r>
        <w:t xml:space="preserve"> </w:t>
      </w:r>
      <w:r>
        <w:t xml:space="preserve">After Phase 7, do not run</w:t>
      </w:r>
      <w:r>
        <w:t xml:space="preserve"> </w:t>
      </w:r>
      <w:r>
        <w:rPr>
          <w:rStyle w:val="VerbatimChar"/>
        </w:rPr>
        <w:t xml:space="preserve">terraform apply</w:t>
      </w:r>
      <w:r>
        <w:t xml:space="preserve">. Run only</w:t>
      </w:r>
      <w:r>
        <w:t xml:space="preserve"> </w:t>
      </w:r>
      <w:r>
        <w:rPr>
          <w:rStyle w:val="VerbatimChar"/>
        </w:rPr>
        <w:t xml:space="preserve">terraform destroy</w:t>
      </w:r>
      <w:r>
        <w:t xml:space="preserve"> </w:t>
      </w:r>
      <w:r>
        <w:t xml:space="preserve">at Clean Up. For a production build, you would add the receiver to</w:t>
      </w:r>
      <w:r>
        <w:t xml:space="preserve"> </w:t>
      </w:r>
      <w:r>
        <w:rPr>
          <w:rStyle w:val="VerbatimChar"/>
        </w:rPr>
        <w:t xml:space="preserve">main.tf</w:t>
      </w:r>
      <w:r>
        <w:t xml:space="preserve"> </w:t>
      </w:r>
      <w:r>
        <w:t xml:space="preserve">(a</w:t>
      </w:r>
      <w:r>
        <w:t xml:space="preserve"> </w:t>
      </w:r>
      <w:r>
        <w:rPr>
          <w:rStyle w:val="VerbatimChar"/>
        </w:rPr>
        <w:t xml:space="preserve">logic_app_receiver</w:t>
      </w:r>
      <w:r>
        <w:t xml:space="preserve"> </w:t>
      </w:r>
      <w:r>
        <w:t xml:space="preserve">block) so the code and the portal agree.</w:t>
      </w:r>
    </w:p>
    <w:p>
      <w:pPr>
        <w:pStyle w:val="Heading2"/>
      </w:pPr>
      <w:bookmarkStart w:id="24" w:name="where-to-click-portal-map"/>
      <w:r>
        <w:t xml:space="preserve">Where to Click (Portal Map)</w:t>
      </w:r>
      <w:bookmarkEnd w:id="24"/>
    </w:p>
    <w:p>
      <w:pPr>
        <w:pStyle w:val="FirstParagraph"/>
      </w:pPr>
      <w:r>
        <w:t xml:space="preserve">These are the places people get lost. Each one is a real question that came up during this build.</w:t>
      </w:r>
    </w:p>
    <w:p>
      <w:pPr>
        <w:pStyle w:val="BodyText"/>
      </w:pPr>
      <w:r>
        <w:rPr>
          <w:b/>
        </w:rPr>
        <w:t xml:space="preserve">Azure Monitor:</w:t>
      </w:r>
      <w:r>
        <w:t xml:space="preserve"> </w:t>
      </w:r>
      <w:r>
        <w:t xml:space="preserve">Click the search bar at the top of the portal, type</w:t>
      </w:r>
      <w:r>
        <w:t xml:space="preserve"> </w:t>
      </w:r>
      <w:r>
        <w:rPr>
          <w:rStyle w:val="VerbatimChar"/>
        </w:rPr>
        <w:t xml:space="preserve">Monitor</w:t>
      </w:r>
      <w:r>
        <w:t xml:space="preserve">, and pick</w:t>
      </w:r>
      <w:r>
        <w:t xml:space="preserve"> </w:t>
      </w:r>
      <w:r>
        <w:rPr>
          <w:b/>
        </w:rPr>
        <w:t xml:space="preserve">Monitor</w:t>
      </w:r>
      <w:r>
        <w:t xml:space="preserve"> </w:t>
      </w:r>
      <w:r>
        <w:t xml:space="preserve">from the Services results. In the left menu you will see Activity log, Alerts, Metrics, Logs, and</w:t>
      </w:r>
      <w:r>
        <w:t xml:space="preserve"> </w:t>
      </w:r>
      <w:r>
        <w:rPr>
          <w:b/>
        </w:rPr>
        <w:t xml:space="preserve">Workbooks</w:t>
      </w:r>
      <w:r>
        <w:t xml:space="preserve">.</w:t>
      </w:r>
    </w:p>
    <w:p>
      <w:pPr>
        <w:pStyle w:val="BodyText"/>
      </w:pPr>
      <w:r>
        <w:rPr>
          <w:b/>
        </w:rPr>
        <w:t xml:space="preserve">Workbooks (shortcut, the one that worked):</w:t>
      </w:r>
      <w:r>
        <w:t xml:space="preserve"> </w:t>
      </w:r>
      <w:r>
        <w:t xml:space="preserve">Open your Log Analytics workspace</w:t>
      </w:r>
      <w:r>
        <w:t xml:space="preserve"> </w:t>
      </w:r>
      <w:r>
        <w:rPr>
          <w:rStyle w:val="VerbatimChar"/>
        </w:rPr>
        <w:t xml:space="preserve">law-cost-giovanni</w:t>
      </w:r>
      <w:r>
        <w:t xml:space="preserve"> </w:t>
      </w:r>
      <w:r>
        <w:t xml:space="preserve">and click</w:t>
      </w:r>
      <w:r>
        <w:t xml:space="preserve"> </w:t>
      </w:r>
      <w:r>
        <w:rPr>
          <w:b/>
        </w:rPr>
        <w:t xml:space="preserve">Workbooks</w:t>
      </w:r>
      <w:r>
        <w:t xml:space="preserve"> </w:t>
      </w:r>
      <w:r>
        <w:t xml:space="preserve">in its left menu. A workbook started from there already points at your workspace, so you skip choosing a scope.</w:t>
      </w:r>
    </w:p>
    <w:p>
      <w:pPr>
        <w:pStyle w:val="BodyText"/>
      </w:pPr>
      <w:r>
        <w:rPr>
          <w:b/>
        </w:rPr>
        <w:t xml:space="preserve">Action group Actions table:</w:t>
      </w:r>
      <w:r>
        <w:t xml:space="preserve"> </w:t>
      </w:r>
      <w:r>
        <w:t xml:space="preserve">Search for</w:t>
      </w:r>
      <w:r>
        <w:t xml:space="preserve"> </w:t>
      </w:r>
      <w:r>
        <w:rPr>
          <w:b/>
        </w:rPr>
        <w:t xml:space="preserve">Action groups</w:t>
      </w:r>
      <w:r>
        <w:t xml:space="preserve">, open</w:t>
      </w:r>
      <w:r>
        <w:t xml:space="preserve"> </w:t>
      </w:r>
      <w:r>
        <w:rPr>
          <w:rStyle w:val="VerbatimChar"/>
        </w:rPr>
        <w:t xml:space="preserve">ag-cost-alerts-giovanni</w:t>
      </w:r>
      <w:r>
        <w:t xml:space="preserve">, and click the</w:t>
      </w:r>
      <w:r>
        <w:t xml:space="preserve"> </w:t>
      </w:r>
      <w:r>
        <w:rPr>
          <w:b/>
        </w:rPr>
        <w:t xml:space="preserve">Actions</w:t>
      </w:r>
      <w:r>
        <w:t xml:space="preserve"> </w:t>
      </w:r>
      <w:r>
        <w:t xml:space="preserve">tab. The table shows Type, Name, Value, and Managed identity. For this build it shows</w:t>
      </w:r>
      <w:r>
        <w:t xml:space="preserve"> </w:t>
      </w:r>
      <w:r>
        <w:rPr>
          <w:rStyle w:val="VerbatimChar"/>
        </w:rPr>
        <w:t xml:space="preserve">Logic App</w:t>
      </w:r>
      <w:r>
        <w:t xml:space="preserve">,</w:t>
      </w:r>
      <w:r>
        <w:t xml:space="preserve"> </w:t>
      </w:r>
      <w:r>
        <w:rPr>
          <w:rStyle w:val="VerbatimChar"/>
        </w:rPr>
        <w:t xml:space="preserve">la-webhook</w:t>
      </w:r>
      <w:r>
        <w:t xml:space="preserve">,</w:t>
      </w:r>
      <w:r>
        <w:t xml:space="preserve"> </w:t>
      </w:r>
      <w:r>
        <w:rPr>
          <w:rStyle w:val="VerbatimChar"/>
        </w:rPr>
        <w:t xml:space="preserve">la-cost-alert-giovanni</w:t>
      </w:r>
      <w:r>
        <w:t xml:space="preserve">,</w:t>
      </w:r>
      <w:r>
        <w:t xml:space="preserve"> </w:t>
      </w:r>
      <w:r>
        <w:rPr>
          <w:rStyle w:val="VerbatimChar"/>
        </w:rPr>
        <w:t xml:space="preserve">None</w:t>
      </w:r>
      <w:r>
        <w:t xml:space="preserve">. Take screenshots of the table only. Do not click into the row, because the detail pane can show the signed URL.</w:t>
      </w:r>
    </w:p>
    <w:p>
      <w:pPr>
        <w:pStyle w:val="BodyText"/>
      </w:pPr>
      <w:r>
        <w:rPr>
          <w:b/>
        </w:rPr>
        <w:t xml:space="preserve">Logic App Run history:</w:t>
      </w:r>
      <w:r>
        <w:t xml:space="preserve"> </w:t>
      </w:r>
      <w:r>
        <w:t xml:space="preserve">Open the resource group, click</w:t>
      </w:r>
      <w:r>
        <w:t xml:space="preserve"> </w:t>
      </w:r>
      <w:r>
        <w:rPr>
          <w:rStyle w:val="VerbatimChar"/>
        </w:rPr>
        <w:t xml:space="preserve">la-cost-alert-giovanni</w:t>
      </w:r>
      <w:r>
        <w:t xml:space="preserve">, then click</w:t>
      </w:r>
      <w:r>
        <w:t xml:space="preserve"> </w:t>
      </w:r>
      <w:r>
        <w:rPr>
          <w:b/>
        </w:rPr>
        <w:t xml:space="preserve">Run history</w:t>
      </w:r>
      <w:r>
        <w:t xml:space="preserve"> </w:t>
      </w:r>
      <w:r>
        <w:t xml:space="preserve">(the tab next to Get started and Trigger history). Press Refresh if it is empty, because it can lag about 30 seconds.</w:t>
      </w:r>
    </w:p>
    <w:p>
      <w:pPr>
        <w:pStyle w:val="Heading2"/>
      </w:pPr>
      <w:bookmarkStart w:id="25" w:name="what-you-are-building"/>
      <w:r>
        <w:t xml:space="preserve">What You Are Building</w:t>
      </w:r>
      <w:bookmarkEnd w:id="25"/>
    </w:p>
    <w:p>
      <w:pPr>
        <w:pStyle w:val="FirstParagraph"/>
      </w:pPr>
      <w:r>
        <w:t xml:space="preserve">Small businesses move to the cloud and then get bills full of lines like "Microsoft.Compute/virtualMachines - $340" that nobody can read. This project builds a system that watches the spending, warns the owner before the bill gets out of hand, and shows the numbers on a dashboard.</w:t>
      </w:r>
    </w:p>
    <w:p>
      <w:pPr>
        <w:pStyle w:val="BodyText"/>
      </w:pPr>
      <w:r>
        <w:rPr>
          <w:b/>
        </w:rPr>
        <w:t xml:space="preserve">Interview line:</w:t>
      </w:r>
      <w:r>
        <w:t xml:space="preserve"> </w:t>
      </w:r>
      <w:r>
        <w:t xml:space="preserve">"I built a system that gives business owners real-time visibility into their Azure spend and alerts them before the bill becomes a problem." Lead with that. The tools are supporting details.</w:t>
      </w:r>
    </w:p>
    <w:p>
      <w:pPr>
        <w:pStyle w:val="BodyText"/>
      </w:pPr>
      <w:r>
        <w:rPr>
          <w:b/>
        </w:rPr>
        <w:t xml:space="preserve">WHAT THIS MEANS:</w:t>
      </w:r>
      <w:r>
        <w:t xml:space="preserve"> </w:t>
      </w:r>
      <w:r>
        <w:t xml:space="preserve">Think of your Azure subscription as the household bank account.</w:t>
      </w:r>
    </w:p>
    <w:p>
      <w:pPr>
        <w:numPr>
          <w:ilvl w:val="0"/>
          <w:numId w:val="1002"/>
        </w:numPr>
        <w:pStyle w:val="Compact"/>
      </w:pPr>
      <w:r>
        <w:t xml:space="preserve">The</w:t>
      </w:r>
      <w:r>
        <w:t xml:space="preserve"> </w:t>
      </w:r>
      <w:r>
        <w:rPr>
          <w:b/>
        </w:rPr>
        <w:t xml:space="preserve">budget</w:t>
      </w:r>
      <w:r>
        <w:t xml:space="preserve"> </w:t>
      </w:r>
      <w:r>
        <w:t xml:space="preserve">is an envelope with $200 of cash for the month.</w:t>
      </w:r>
    </w:p>
    <w:p>
      <w:pPr>
        <w:numPr>
          <w:ilvl w:val="0"/>
          <w:numId w:val="1002"/>
        </w:numPr>
        <w:pStyle w:val="Compact"/>
      </w:pPr>
      <w:r>
        <w:t xml:space="preserve">The</w:t>
      </w:r>
      <w:r>
        <w:t xml:space="preserve"> </w:t>
      </w:r>
      <w:r>
        <w:rPr>
          <w:b/>
        </w:rPr>
        <w:t xml:space="preserve">alerts</w:t>
      </w:r>
      <w:r>
        <w:t xml:space="preserve"> </w:t>
      </w:r>
      <w:r>
        <w:t xml:space="preserve">are your phone buzzing when the envelope is 25% empty ($50), half empty ($100), and fully empty ($200).</w:t>
      </w:r>
    </w:p>
    <w:p>
      <w:pPr>
        <w:numPr>
          <w:ilvl w:val="0"/>
          <w:numId w:val="1002"/>
        </w:numPr>
        <w:pStyle w:val="Compact"/>
      </w:pPr>
      <w:r>
        <w:t xml:space="preserve">The</w:t>
      </w:r>
      <w:r>
        <w:t xml:space="preserve"> </w:t>
      </w:r>
      <w:r>
        <w:rPr>
          <w:b/>
        </w:rPr>
        <w:t xml:space="preserve">resource group</w:t>
      </w:r>
      <w:r>
        <w:t xml:space="preserve"> </w:t>
      </w:r>
      <w:r>
        <w:t xml:space="preserve">is the box that holds every receipt and tool for this one project.</w:t>
      </w:r>
    </w:p>
    <w:p>
      <w:pPr>
        <w:numPr>
          <w:ilvl w:val="0"/>
          <w:numId w:val="1002"/>
        </w:numPr>
        <w:pStyle w:val="Compact"/>
      </w:pPr>
      <w:r>
        <w:rPr>
          <w:b/>
        </w:rPr>
        <w:t xml:space="preserve">Terraform</w:t>
      </w:r>
      <w:r>
        <w:t xml:space="preserve"> </w:t>
      </w:r>
      <w:r>
        <w:t xml:space="preserve">is a written shopping list, so you can rebuild the exact same setup any time.</w:t>
      </w:r>
    </w:p>
    <w:p>
      <w:pPr>
        <w:pStyle w:val="FirstParagraph"/>
      </w:pPr>
      <w:r>
        <w:rPr>
          <w:b/>
        </w:rPr>
        <w:t xml:space="preserve">NOTE:</w:t>
      </w:r>
      <w:r>
        <w:t xml:space="preserve"> </w:t>
      </w:r>
      <w:r>
        <w:t xml:space="preserve">The original lab guide also mentions a weekly comparison report. None of its steps build one, so this SOP does not claim it. If you add one later, add it to the "What You Built" table at the end.</w:t>
      </w:r>
    </w:p>
    <w:p>
      <w:pPr>
        <w:pStyle w:val="Heading2"/>
      </w:pPr>
      <w:bookmarkStart w:id="26" w:name="before-you-open-vs-code"/>
      <w:r>
        <w:t xml:space="preserve">Before You Open VS Code</w:t>
      </w:r>
      <w:bookmarkEnd w:id="26"/>
    </w:p>
    <w:p>
      <w:pPr>
        <w:pStyle w:val="FirstParagraph"/>
      </w:pPr>
      <w:r>
        <w:t xml:space="preserve">You need these ready before Phase 1. Each check should print a version number, not an error.</w:t>
      </w:r>
    </w:p>
    <w:p>
      <w:pPr>
        <w:pStyle w:val="BodyText"/>
      </w:pPr>
      <w:r>
        <w:rPr>
          <w:b/>
        </w:rPr>
        <w:t xml:space="preserve">Why:</w:t>
      </w:r>
      <w:r>
        <w:t xml:space="preserve"> </w:t>
      </w:r>
      <w:r>
        <w:t xml:space="preserve">Every phase uses these tools. Finding out one is missing halfway through costs you time.</w:t>
      </w:r>
    </w:p>
    <w:p>
      <w:pPr>
        <w:pStyle w:val="BodyText"/>
      </w:pPr>
      <w:r>
        <w:rPr>
          <w:b/>
        </w:rPr>
        <w:t xml:space="preserve">Prerequisites:</w:t>
      </w:r>
    </w:p>
    <w:p>
      <w:pPr>
        <w:numPr>
          <w:ilvl w:val="0"/>
          <w:numId w:val="1003"/>
        </w:numPr>
        <w:pStyle w:val="Compact"/>
      </w:pPr>
      <w:r>
        <w:t xml:space="preserve">An Azure subscription where you are Owner or Contributor (creating budgets also needs Cost Management rights, see Troubleshooting)</w:t>
      </w:r>
    </w:p>
    <w:p>
      <w:pPr>
        <w:numPr>
          <w:ilvl w:val="0"/>
          <w:numId w:val="1003"/>
        </w:numPr>
        <w:pStyle w:val="Compact"/>
      </w:pPr>
      <w:r>
        <w:t xml:space="preserve">Terraform, Azure CLI, Git, and VS Code installed</w:t>
      </w:r>
    </w:p>
    <w:p>
      <w:pPr>
        <w:numPr>
          <w:ilvl w:val="0"/>
          <w:numId w:val="1003"/>
        </w:numPr>
        <w:pStyle w:val="Compact"/>
      </w:pPr>
      <w:r>
        <w:t xml:space="preserve">An email address that can receive the alerts</w:t>
      </w:r>
    </w:p>
    <w:p>
      <w:pPr>
        <w:pStyle w:val="FirstParagraph"/>
      </w:pPr>
      <w:r>
        <w:rPr>
          <w:b/>
        </w:rPr>
        <w:t xml:space="preserve">PATH:</w:t>
      </w:r>
      <w:r>
        <w:t xml:space="preserve"> </w:t>
      </w:r>
      <w:r>
        <w:t xml:space="preserve">Use VS Code's built-in terminal (Terminal, then New Terminal, or press Ctrl+`). If you just installed a tool, close VS Code completely and reopen it. A new terminal tab is not enough for Windows to see the new tool.</w:t>
      </w:r>
    </w:p>
    <w:p>
      <w:pPr>
        <w:pStyle w:val="SourceCode"/>
      </w:pPr>
      <w:r>
        <w:rPr>
          <w:rStyle w:val="NormalTok"/>
        </w:rPr>
        <w:t xml:space="preserve">terraform --version</w:t>
      </w:r>
    </w:p>
    <w:p>
      <w:pPr>
        <w:pStyle w:val="SourceCode"/>
      </w:pPr>
      <w:r>
        <w:rPr>
          <w:rStyle w:val="NormalTok"/>
        </w:rPr>
        <w:t xml:space="preserve">az --version</w:t>
      </w:r>
    </w:p>
    <w:p>
      <w:pPr>
        <w:pStyle w:val="SourceCode"/>
      </w:pPr>
      <w:r>
        <w:rPr>
          <w:rStyle w:val="NormalTok"/>
        </w:rPr>
        <w:t xml:space="preserve">git --version</w:t>
      </w:r>
    </w:p>
    <w:p>
      <w:pPr>
        <w:pStyle w:val="Heading2"/>
      </w:pPr>
      <w:bookmarkStart w:id="27" w:name="step-0---save-your-variables-first"/>
      <w:r>
        <w:t xml:space="preserve">Step 0 - Save Your Variables First</w:t>
      </w:r>
      <w:bookmarkEnd w:id="27"/>
    </w:p>
    <w:p>
      <w:pPr>
        <w:pStyle w:val="FirstParagraph"/>
      </w:pPr>
      <w:r>
        <w:rPr>
          <w:b/>
        </w:rPr>
        <w:t xml:space="preserve">What:</w:t>
      </w:r>
      <w:r>
        <w:t xml:space="preserve"> </w:t>
      </w:r>
      <w:r>
        <w:t xml:space="preserve">Put every name you will reuse into one file.</w:t>
      </w:r>
      <w:r>
        <w:t xml:space="preserve"> </w:t>
      </w:r>
      <w:r>
        <w:rPr>
          <w:b/>
        </w:rPr>
        <w:t xml:space="preserve">Why:</w:t>
      </w:r>
      <w:r>
        <w:t xml:space="preserve"> </w:t>
      </w:r>
      <w:r>
        <w:t xml:space="preserve">Typing the same long names by hand is how typos happen. Load them once per terminal and every command can use</w:t>
      </w:r>
      <w:r>
        <w:t xml:space="preserve"> </w:t>
      </w:r>
      <w:r>
        <w:rPr>
          <w:rStyle w:val="VerbatimChar"/>
        </w:rPr>
        <w:t xml:space="preserve">$RG</w:t>
      </w:r>
      <w:r>
        <w:t xml:space="preserve">,</w:t>
      </w:r>
      <w:r>
        <w:t xml:space="preserve"> </w:t>
      </w:r>
      <w:r>
        <w:rPr>
          <w:rStyle w:val="VerbatimChar"/>
        </w:rPr>
        <w:t xml:space="preserve">$AG</w:t>
      </w:r>
      <w:r>
        <w:t xml:space="preserve">, and so on.</w:t>
      </w:r>
    </w:p>
    <w:p>
      <w:pPr>
        <w:pStyle w:val="BodyText"/>
      </w:pPr>
      <w:r>
        <w:rPr>
          <w:b/>
        </w:rPr>
        <w:t xml:space="preserve">VS Code:</w:t>
      </w:r>
      <w:r>
        <w:t xml:space="preserve"> </w:t>
      </w:r>
      <w:r>
        <w:t xml:space="preserve">In the Explorer sidebar on the left, open your project folder</w:t>
      </w:r>
      <w:r>
        <w:t xml:space="preserve"> </w:t>
      </w:r>
      <w:r>
        <w:rPr>
          <w:rStyle w:val="VerbatimChar"/>
        </w:rPr>
        <w:t xml:space="preserve">project-1-cost-dashboard</w:t>
      </w:r>
      <w:r>
        <w:t xml:space="preserve">. If you cloned the repo,</w:t>
      </w:r>
      <w:r>
        <w:t xml:space="preserve"> </w:t>
      </w:r>
      <w:r>
        <w:rPr>
          <w:rStyle w:val="VerbatimChar"/>
        </w:rPr>
        <w:t xml:space="preserve">set-vars.ps1</w:t>
      </w:r>
      <w:r>
        <w:t xml:space="preserve"> </w:t>
      </w:r>
      <w:r>
        <w:t xml:space="preserve">is already there. If not, right-click an empty space, choose New File, name it</w:t>
      </w:r>
      <w:r>
        <w:t xml:space="preserve"> </w:t>
      </w:r>
      <w:r>
        <w:rPr>
          <w:rStyle w:val="VerbatimChar"/>
        </w:rPr>
        <w:t xml:space="preserve">set-vars.ps1</w:t>
      </w:r>
      <w:r>
        <w:t xml:space="preserve">, and paste in the file from the repo.</w:t>
      </w:r>
    </w:p>
    <w:p>
      <w:pPr>
        <w:pStyle w:val="BodyText"/>
      </w:pPr>
      <w:r>
        <w:rPr>
          <w:b/>
        </w:rPr>
        <w:t xml:space="preserve">PATH:</w:t>
      </w:r>
      <w:r>
        <w:t xml:space="preserve"> </w:t>
      </w:r>
      <w:r>
        <w:t xml:space="preserve">VS Code terminal, inside the project folder. Run it with a dot and a space in front so the values stay in your terminal session.</w:t>
      </w:r>
    </w:p>
    <w:p>
      <w:pPr>
        <w:pStyle w:val="SourceCode"/>
      </w:pPr>
      <w:r>
        <w:rPr>
          <w:rStyle w:val="NormalTok"/>
        </w:rPr>
        <w:t xml:space="preserve">. .\set-vars.</w:t>
      </w:r>
      <w:r>
        <w:rPr>
          <w:rStyle w:val="FunctionTok"/>
        </w:rPr>
        <w:t xml:space="preserve">ps1</w:t>
      </w:r>
    </w:p>
    <w:p>
      <w:pPr>
        <w:pStyle w:val="FirstParagraph"/>
      </w:pPr>
      <w:r>
        <w:rPr>
          <w:b/>
        </w:rPr>
        <w:t xml:space="preserve">Verify:</w:t>
      </w:r>
      <w:r>
        <w:t xml:space="preserve"> </w:t>
      </w:r>
      <w:r>
        <w:t xml:space="preserve">You should see a green "Variables loaded" list with your names. If the</w:t>
      </w:r>
      <w:r>
        <w:t xml:space="preserve"> </w:t>
      </w:r>
      <w:r>
        <w:rPr>
          <w:rStyle w:val="VerbatimChar"/>
        </w:rPr>
        <w:t xml:space="preserve">$RG</w:t>
      </w:r>
      <w:r>
        <w:t xml:space="preserve"> </w:t>
      </w:r>
      <w:r>
        <w:t xml:space="preserve">line is blank, the dot at the start was missed.</w:t>
      </w:r>
    </w:p>
    <w:p>
      <w:pPr>
        <w:pStyle w:val="BodyText"/>
      </w:pPr>
      <w:r>
        <w:rPr>
          <w:b/>
        </w:rPr>
        <w:t xml:space="preserve">SECURITY:</w:t>
      </w:r>
      <w:r>
        <w:t xml:space="preserve"> </w:t>
      </w:r>
      <w:r>
        <w:t xml:space="preserve">This file holds names only. Never put a password, key, or your email address in it, because it goes to GitHub.</w:t>
      </w:r>
    </w:p>
    <w:p>
      <w:pPr>
        <w:pStyle w:val="Heading2"/>
      </w:pPr>
      <w:bookmarkStart w:id="28" w:name="phase-1---sign-in-to-azure"/>
      <w:r>
        <w:t xml:space="preserve">Phase 1 - Sign In to Azure</w:t>
      </w:r>
      <w:bookmarkEnd w:id="28"/>
    </w:p>
    <w:p>
      <w:pPr>
        <w:pStyle w:val="FirstParagraph"/>
      </w:pPr>
      <w:r>
        <w:rPr>
          <w:b/>
        </w:rPr>
        <w:t xml:space="preserve">What:</w:t>
      </w:r>
      <w:r>
        <w:t xml:space="preserve"> </w:t>
      </w:r>
      <w:r>
        <w:t xml:space="preserve">Log the Azure CLI in to your account.</w:t>
      </w:r>
      <w:r>
        <w:t xml:space="preserve"> </w:t>
      </w:r>
      <w:r>
        <w:rPr>
          <w:b/>
        </w:rPr>
        <w:t xml:space="preserve">Why:</w:t>
      </w:r>
      <w:r>
        <w:t xml:space="preserve"> </w:t>
      </w:r>
      <w:r>
        <w:t xml:space="preserve">Terraform borrows your CLI login. No login, no deployment.</w:t>
      </w:r>
    </w:p>
    <w:p>
      <w:pPr>
        <w:pStyle w:val="BodyText"/>
      </w:pPr>
      <w:r>
        <w:rPr>
          <w:b/>
        </w:rPr>
        <w:t xml:space="preserve">FIX:</w:t>
      </w:r>
      <w:r>
        <w:t xml:space="preserve"> </w:t>
      </w:r>
      <w:r>
        <w:t xml:space="preserve">Use the device code flow. The browser popup login has failed on this machine before, and the device code flow works every time. You type a short code on a web page instead.</w:t>
      </w:r>
    </w:p>
    <w:p>
      <w:pPr>
        <w:pStyle w:val="SourceCode"/>
      </w:pPr>
      <w:r>
        <w:rPr>
          <w:rStyle w:val="NormalTok"/>
        </w:rPr>
        <w:t xml:space="preserve">az login --use-device-code</w:t>
      </w:r>
    </w:p>
    <w:p>
      <w:pPr>
        <w:pStyle w:val="FirstParagraph"/>
      </w:pPr>
      <w:r>
        <w:t xml:space="preserve">Follow the message: open the web address it shows, type the code, and sign in.</w:t>
      </w:r>
    </w:p>
    <w:p>
      <w:pPr>
        <w:pStyle w:val="BodyText"/>
      </w:pPr>
      <w:r>
        <w:t xml:space="preserve">If you have more than one subscription, list them and pick the one for this lab.</w:t>
      </w:r>
    </w:p>
    <w:p>
      <w:pPr>
        <w:pStyle w:val="SourceCode"/>
      </w:pPr>
      <w:r>
        <w:rPr>
          <w:rStyle w:val="NormalTok"/>
        </w:rPr>
        <w:t xml:space="preserve">az account list --output table</w:t>
      </w:r>
    </w:p>
    <w:p>
      <w:pPr>
        <w:pStyle w:val="SourceCode"/>
      </w:pPr>
      <w:r>
        <w:rPr>
          <w:rStyle w:val="NormalTok"/>
        </w:rPr>
        <w:t xml:space="preserve">az account </w:t>
      </w:r>
      <w:r>
        <w:rPr>
          <w:rStyle w:val="FunctionTok"/>
        </w:rPr>
        <w:t xml:space="preserve">set</w:t>
      </w:r>
      <w:r>
        <w:rPr>
          <w:rStyle w:val="NormalTok"/>
        </w:rPr>
        <w:t xml:space="preserve"> --subscription </w:t>
      </w:r>
      <w:r>
        <w:rPr>
          <w:rStyle w:val="StringTok"/>
        </w:rPr>
        <w:t xml:space="preserve">"Azure subscription 1"</w:t>
      </w:r>
    </w:p>
    <w:p>
      <w:pPr>
        <w:pStyle w:val="FirstParagraph"/>
      </w:pPr>
      <w:r>
        <w:rPr>
          <w:b/>
        </w:rPr>
        <w:t xml:space="preserve">NOTE:</w:t>
      </w:r>
      <w:r>
        <w:t xml:space="preserve"> </w:t>
      </w:r>
      <w:r>
        <w:t xml:space="preserve">Use the subscription name exactly as it appears in your list. It may not be "Azure subscription 1".</w:t>
      </w:r>
    </w:p>
    <w:p>
      <w:pPr>
        <w:pStyle w:val="BodyText"/>
      </w:pPr>
      <w:r>
        <w:rPr>
          <w:b/>
        </w:rPr>
        <w:t xml:space="preserve">Verify:</w:t>
      </w:r>
    </w:p>
    <w:p>
      <w:pPr>
        <w:pStyle w:val="SourceCode"/>
      </w:pPr>
      <w:r>
        <w:rPr>
          <w:rStyle w:val="NormalTok"/>
        </w:rPr>
        <w:t xml:space="preserve">az account show --query </w:t>
      </w:r>
      <w:r>
        <w:rPr>
          <w:rStyle w:val="StringTok"/>
        </w:rPr>
        <w:t xml:space="preserve">"{name:name, id:id}"</w:t>
      </w:r>
      <w:r>
        <w:rPr>
          <w:rStyle w:val="NormalTok"/>
        </w:rPr>
        <w:t xml:space="preserve"> --output table</w:t>
      </w:r>
    </w:p>
    <w:p>
      <w:pPr>
        <w:pStyle w:val="FirstParagraph"/>
      </w:pPr>
      <w:r>
        <w:t xml:space="preserve">You should see the subscription you picked.</w:t>
      </w:r>
    </w:p>
    <w:p>
      <w:pPr>
        <w:pStyle w:val="Heading2"/>
      </w:pPr>
      <w:bookmarkStart w:id="29" w:name="phase-2---create-the-project-files"/>
      <w:r>
        <w:t xml:space="preserve">Phase 2 - Create the Project Files</w:t>
      </w:r>
      <w:bookmarkEnd w:id="29"/>
    </w:p>
    <w:p>
      <w:pPr>
        <w:pStyle w:val="FirstParagraph"/>
      </w:pPr>
      <w:r>
        <w:rPr>
          <w:b/>
        </w:rPr>
        <w:t xml:space="preserve">What:</w:t>
      </w:r>
      <w:r>
        <w:t xml:space="preserve"> </w:t>
      </w:r>
      <w:r>
        <w:t xml:space="preserve">Make four empty files:</w:t>
      </w:r>
      <w:r>
        <w:t xml:space="preserve"> </w:t>
      </w:r>
      <w:r>
        <w:rPr>
          <w:rStyle w:val="VerbatimChar"/>
        </w:rPr>
        <w:t xml:space="preserve">main.tf</w:t>
      </w:r>
      <w:r>
        <w:t xml:space="preserve">,</w:t>
      </w:r>
      <w:r>
        <w:t xml:space="preserve"> </w:t>
      </w:r>
      <w:r>
        <w:rPr>
          <w:rStyle w:val="VerbatimChar"/>
        </w:rPr>
        <w:t xml:space="preserve">variables.tf</w:t>
      </w:r>
      <w:r>
        <w:t xml:space="preserve">,</w:t>
      </w:r>
      <w:r>
        <w:t xml:space="preserve"> </w:t>
      </w:r>
      <w:r>
        <w:rPr>
          <w:rStyle w:val="VerbatimChar"/>
        </w:rPr>
        <w:t xml:space="preserve">outputs.tf</w:t>
      </w:r>
      <w:r>
        <w:t xml:space="preserve">, and</w:t>
      </w:r>
      <w:r>
        <w:t xml:space="preserve"> </w:t>
      </w:r>
      <w:r>
        <w:rPr>
          <w:rStyle w:val="VerbatimChar"/>
        </w:rPr>
        <w:t xml:space="preserve">terraform.tfvars</w:t>
      </w:r>
      <w:r>
        <w:t xml:space="preserve">.</w:t>
      </w:r>
      <w:r>
        <w:t xml:space="preserve"> </w:t>
      </w:r>
      <w:r>
        <w:rPr>
          <w:b/>
        </w:rPr>
        <w:t xml:space="preserve">Why:</w:t>
      </w:r>
      <w:r>
        <w:t xml:space="preserve"> </w:t>
      </w:r>
      <w:r>
        <w:t xml:space="preserve">Terraform reads every</w:t>
      </w:r>
      <w:r>
        <w:t xml:space="preserve"> </w:t>
      </w:r>
      <w:r>
        <w:rPr>
          <w:rStyle w:val="VerbatimChar"/>
        </w:rPr>
        <w:t xml:space="preserve">.tf</w:t>
      </w:r>
      <w:r>
        <w:t xml:space="preserve"> </w:t>
      </w:r>
      <w:r>
        <w:t xml:space="preserve">file in the folder. Splitting them keeps each file short:</w:t>
      </w:r>
      <w:r>
        <w:t xml:space="preserve"> </w:t>
      </w:r>
      <w:r>
        <w:rPr>
          <w:rStyle w:val="VerbatimChar"/>
        </w:rPr>
        <w:t xml:space="preserve">variables.tf</w:t>
      </w:r>
      <w:r>
        <w:t xml:space="preserve"> </w:t>
      </w:r>
      <w:r>
        <w:t xml:space="preserve">is the list of blanks,</w:t>
      </w:r>
      <w:r>
        <w:t xml:space="preserve"> </w:t>
      </w:r>
      <w:r>
        <w:rPr>
          <w:rStyle w:val="VerbatimChar"/>
        </w:rPr>
        <w:t xml:space="preserve">terraform.tfvars</w:t>
      </w:r>
      <w:r>
        <w:t xml:space="preserve"> </w:t>
      </w:r>
      <w:r>
        <w:t xml:space="preserve">fills the blanks in,</w:t>
      </w:r>
      <w:r>
        <w:t xml:space="preserve"> </w:t>
      </w:r>
      <w:r>
        <w:rPr>
          <w:rStyle w:val="VerbatimChar"/>
        </w:rPr>
        <w:t xml:space="preserve">main.tf</w:t>
      </w:r>
      <w:r>
        <w:t xml:space="preserve"> </w:t>
      </w:r>
      <w:r>
        <w:t xml:space="preserve">builds things, and</w:t>
      </w:r>
      <w:r>
        <w:t xml:space="preserve"> </w:t>
      </w:r>
      <w:r>
        <w:rPr>
          <w:rStyle w:val="VerbatimChar"/>
        </w:rPr>
        <w:t xml:space="preserve">outputs.tf</w:t>
      </w:r>
      <w:r>
        <w:t xml:space="preserve"> </w:t>
      </w:r>
      <w:r>
        <w:t xml:space="preserve">prints useful results.</w:t>
      </w:r>
    </w:p>
    <w:p>
      <w:pPr>
        <w:pStyle w:val="BodyText"/>
      </w:pPr>
      <w:r>
        <w:rPr>
          <w:b/>
        </w:rPr>
        <w:t xml:space="preserve">VS Code:</w:t>
      </w:r>
      <w:r>
        <w:t xml:space="preserve"> </w:t>
      </w:r>
      <w:r>
        <w:t xml:space="preserve">Click each file name in the Explorer sidebar to create and edit it. Right-click an empty space in the sidebar, choose New File, and type the name. No commands needed.</w:t>
      </w:r>
    </w:p>
    <w:p>
      <w:pPr>
        <w:pStyle w:val="BodyText"/>
      </w:pPr>
      <w:r>
        <w:rPr>
          <w:b/>
        </w:rPr>
        <w:t xml:space="preserve">Verify:</w:t>
      </w:r>
    </w:p>
    <w:p>
      <w:pPr>
        <w:pStyle w:val="SourceCode"/>
      </w:pPr>
      <w:r>
        <w:rPr>
          <w:rStyle w:val="FunctionTok"/>
        </w:rPr>
        <w:t xml:space="preserve">Get-ChildItem</w:t>
      </w:r>
      <w:r>
        <w:rPr>
          <w:rStyle w:val="NormalTok"/>
        </w:rPr>
        <w:t xml:space="preserve"> *.</w:t>
      </w:r>
      <w:r>
        <w:rPr>
          <w:rStyle w:val="FunctionTok"/>
        </w:rPr>
        <w:t xml:space="preserve">tf</w:t>
      </w:r>
      <w:r>
        <w:rPr>
          <w:rStyle w:val="NormalTok"/>
        </w:rPr>
        <w:t xml:space="preserve">, *.</w:t>
      </w:r>
      <w:r>
        <w:rPr>
          <w:rStyle w:val="FunctionTok"/>
        </w:rPr>
        <w:t xml:space="preserve">tfvars</w:t>
      </w:r>
    </w:p>
    <w:p>
      <w:pPr>
        <w:pStyle w:val="FirstParagraph"/>
      </w:pPr>
      <w:r>
        <w:t xml:space="preserve">You should see all four names listed.</w:t>
      </w:r>
    </w:p>
    <w:p>
      <w:pPr>
        <w:pStyle w:val="Heading2"/>
      </w:pPr>
      <w:bookmarkStart w:id="30" w:name="Xbe4a08727eec99dcb47d3be206ae8d58ed863c8"/>
      <w:r>
        <w:t xml:space="preserve">Phase 3 - variables.tf and terraform.tfvars</w:t>
      </w:r>
      <w:bookmarkEnd w:id="30"/>
    </w:p>
    <w:p>
      <w:pPr>
        <w:pStyle w:val="FirstParagraph"/>
      </w:pPr>
      <w:r>
        <w:rPr>
          <w:b/>
        </w:rPr>
        <w:t xml:space="preserve">What:</w:t>
      </w:r>
      <w:r>
        <w:t xml:space="preserve"> </w:t>
      </w:r>
      <w:r>
        <w:t xml:space="preserve">Declare four inputs: your name, the region, the alert email, and the budget start date.</w:t>
      </w:r>
      <w:r>
        <w:t xml:space="preserve"> </w:t>
      </w:r>
      <w:r>
        <w:rPr>
          <w:b/>
        </w:rPr>
        <w:t xml:space="preserve">Why:</w:t>
      </w:r>
      <w:r>
        <w:t xml:space="preserve"> </w:t>
      </w:r>
      <w:r>
        <w:t xml:space="preserve">Resource names must be unique across Azure, so your name goes into every one. The email lives in a separate file so it never gets published.</w:t>
      </w:r>
    </w:p>
    <w:p>
      <w:pPr>
        <w:pStyle w:val="BodyText"/>
      </w:pPr>
      <w:r>
        <w:rPr>
          <w:b/>
        </w:rPr>
        <w:t xml:space="preserve">VS Code:</w:t>
      </w:r>
      <w:r>
        <w:t xml:space="preserve"> </w:t>
      </w:r>
      <w:r>
        <w:t xml:space="preserve">Click</w:t>
      </w:r>
      <w:r>
        <w:t xml:space="preserve"> </w:t>
      </w:r>
      <w:r>
        <w:rPr>
          <w:rStyle w:val="VerbatimChar"/>
        </w:rPr>
        <w:t xml:space="preserve">variables.tf</w:t>
      </w:r>
      <w:r>
        <w:t xml:space="preserve"> </w:t>
      </w:r>
      <w:r>
        <w:t xml:space="preserve">in the sidebar and paste this in.</w:t>
      </w:r>
    </w:p>
    <w:p>
      <w:pPr>
        <w:pStyle w:val="SourceCode"/>
      </w:pPr>
      <w:r>
        <w:rPr>
          <w:rStyle w:val="VerbatimChar"/>
        </w:rPr>
        <w:t xml:space="preserve">variable "yourname" {</w:t>
      </w:r>
      <w:r>
        <w:br/>
      </w:r>
      <w:r>
        <w:rPr>
          <w:rStyle w:val="VerbatimChar"/>
        </w:rPr>
        <w:t xml:space="preserve">  description = "Your name, lowercase, no spaces. Used to make resource names unique."</w:t>
      </w:r>
      <w:r>
        <w:br/>
      </w:r>
      <w:r>
        <w:rPr>
          <w:rStyle w:val="VerbatimChar"/>
        </w:rPr>
        <w:t xml:space="preserve">  type        = string</w:t>
      </w:r>
      <w:r>
        <w:br/>
      </w:r>
      <w:r>
        <w:rPr>
          <w:rStyle w:val="VerbatimChar"/>
        </w:rPr>
        <w:t xml:space="preserve">}</w:t>
      </w:r>
      <w:r>
        <w:br/>
      </w:r>
      <w:r>
        <w:br/>
      </w:r>
      <w:r>
        <w:rPr>
          <w:rStyle w:val="VerbatimChar"/>
        </w:rPr>
        <w:t xml:space="preserve">variable "location" {</w:t>
      </w:r>
      <w:r>
        <w:br/>
      </w:r>
      <w:r>
        <w:rPr>
          <w:rStyle w:val="VerbatimChar"/>
        </w:rPr>
        <w:t xml:space="preserve">  description = "Azure region to deploy into."</w:t>
      </w:r>
      <w:r>
        <w:br/>
      </w:r>
      <w:r>
        <w:rPr>
          <w:rStyle w:val="VerbatimChar"/>
        </w:rPr>
        <w:t xml:space="preserve">  type        = string</w:t>
      </w:r>
      <w:r>
        <w:br/>
      </w:r>
      <w:r>
        <w:rPr>
          <w:rStyle w:val="VerbatimChar"/>
        </w:rPr>
        <w:t xml:space="preserve">  default     = "East US"</w:t>
      </w:r>
      <w:r>
        <w:br/>
      </w:r>
      <w:r>
        <w:rPr>
          <w:rStyle w:val="VerbatimChar"/>
        </w:rPr>
        <w:t xml:space="preserve">}</w:t>
      </w:r>
      <w:r>
        <w:br/>
      </w:r>
      <w:r>
        <w:br/>
      </w:r>
      <w:r>
        <w:rPr>
          <w:rStyle w:val="VerbatimChar"/>
        </w:rPr>
        <w:t xml:space="preserve">variable "alert_email" {</w:t>
      </w:r>
      <w:r>
        <w:br/>
      </w:r>
      <w:r>
        <w:rPr>
          <w:rStyle w:val="VerbatimChar"/>
        </w:rPr>
        <w:t xml:space="preserve">  description = "Email address to receive cost alert notifications."</w:t>
      </w:r>
      <w:r>
        <w:br/>
      </w:r>
      <w:r>
        <w:rPr>
          <w:rStyle w:val="VerbatimChar"/>
        </w:rPr>
        <w:t xml:space="preserve">  type        = string</w:t>
      </w:r>
      <w:r>
        <w:br/>
      </w:r>
      <w:r>
        <w:rPr>
          <w:rStyle w:val="VerbatimChar"/>
        </w:rPr>
        <w:t xml:space="preserve">}</w:t>
      </w:r>
      <w:r>
        <w:br/>
      </w:r>
      <w:r>
        <w:br/>
      </w:r>
      <w:r>
        <w:rPr>
          <w:rStyle w:val="VerbatimChar"/>
        </w:rPr>
        <w:t xml:space="preserve">variable "budget_start_date" {</w:t>
      </w:r>
      <w:r>
        <w:br/>
      </w:r>
      <w:r>
        <w:rPr>
          <w:rStyle w:val="VerbatimChar"/>
        </w:rPr>
        <w:t xml:space="preserve">  description = "First day of the current (or a future) month, in RFC3339 format. Azure rejects any other day."</w:t>
      </w:r>
      <w:r>
        <w:br/>
      </w:r>
      <w:r>
        <w:rPr>
          <w:rStyle w:val="VerbatimChar"/>
        </w:rPr>
        <w:t xml:space="preserve">  type        = string</w:t>
      </w:r>
      <w:r>
        <w:br/>
      </w:r>
      <w:r>
        <w:rPr>
          <w:rStyle w:val="VerbatimChar"/>
        </w:rPr>
        <w:t xml:space="preserve">  default     = "2026-10-01T00:00:00Z"</w:t>
      </w:r>
      <w:r>
        <w:br/>
      </w:r>
      <w:r>
        <w:rPr>
          <w:rStyle w:val="VerbatimChar"/>
        </w:rPr>
        <w:t xml:space="preserve">}</w:t>
      </w:r>
      <w:r>
        <w:br/>
      </w:r>
      <w:r>
        <w:br/>
      </w:r>
      <w:r>
        <w:rPr>
          <w:rStyle w:val="VerbatimChar"/>
        </w:rPr>
        <w:t xml:space="preserve">variable "tags" {</w:t>
      </w:r>
      <w:r>
        <w:br/>
      </w:r>
      <w:r>
        <w:rPr>
          <w:rStyle w:val="VerbatimChar"/>
        </w:rPr>
        <w:t xml:space="preserve">  type = map(string)</w:t>
      </w:r>
      <w:r>
        <w:br/>
      </w:r>
      <w:r>
        <w:rPr>
          <w:rStyle w:val="VerbatimChar"/>
        </w:rPr>
        <w:t xml:space="preserve">  default = {</w:t>
      </w:r>
      <w:r>
        <w:br/>
      </w:r>
      <w:r>
        <w:rPr>
          <w:rStyle w:val="VerbatimChar"/>
        </w:rPr>
        <w:t xml:space="preserve">    project     = "cost-dashboard"</w:t>
      </w:r>
      <w:r>
        <w:br/>
      </w:r>
      <w:r>
        <w:rPr>
          <w:rStyle w:val="VerbatimChar"/>
        </w:rPr>
        <w:t xml:space="preserve">    environment = "dev"</w:t>
      </w:r>
      <w:r>
        <w:br/>
      </w:r>
      <w:r>
        <w:rPr>
          <w:rStyle w:val="VerbatimChar"/>
        </w:rPr>
        <w:t xml:space="preserve">    managed_by  = "terraform"</w:t>
      </w:r>
      <w:r>
        <w:br/>
      </w:r>
      <w:r>
        <w:rPr>
          <w:rStyle w:val="VerbatimChar"/>
        </w:rPr>
        <w:t xml:space="preserve">  }</w:t>
      </w:r>
      <w:r>
        <w:br/>
      </w:r>
      <w:r>
        <w:rPr>
          <w:rStyle w:val="VerbatimChar"/>
        </w:rPr>
        <w:t xml:space="preserve">}</w:t>
      </w:r>
    </w:p>
    <w:p>
      <w:pPr>
        <w:pStyle w:val="FirstParagraph"/>
      </w:pPr>
      <w:r>
        <w:rPr>
          <w:b/>
        </w:rPr>
        <w:t xml:space="preserve">FIX:</w:t>
      </w:r>
      <w:r>
        <w:t xml:space="preserve"> </w:t>
      </w:r>
      <w:r>
        <w:t xml:space="preserve">The original guide had a hard-coded budget start date of</w:t>
      </w:r>
      <w:r>
        <w:t xml:space="preserve"> </w:t>
      </w:r>
      <w:r>
        <w:rPr>
          <w:rStyle w:val="VerbatimChar"/>
        </w:rPr>
        <w:t xml:space="preserve">2026-03-01</w:t>
      </w:r>
      <w:r>
        <w:t xml:space="preserve">. That date is in the past, and Azure only accepts the first day of the current month or a future month. This version makes the date an input with a default of</w:t>
      </w:r>
      <w:r>
        <w:t xml:space="preserve"> </w:t>
      </w:r>
      <w:r>
        <w:rPr>
          <w:rStyle w:val="VerbatimChar"/>
        </w:rPr>
        <w:t xml:space="preserve">2026-10-01</w:t>
      </w:r>
      <w:r>
        <w:t xml:space="preserve"> </w:t>
      </w:r>
      <w:r>
        <w:t xml:space="preserve">so you can change it without touching</w:t>
      </w:r>
      <w:r>
        <w:t xml:space="preserve"> </w:t>
      </w:r>
      <w:r>
        <w:rPr>
          <w:rStyle w:val="VerbatimChar"/>
        </w:rPr>
        <w:t xml:space="preserve">main.tf</w:t>
      </w:r>
      <w:r>
        <w:t xml:space="preserve">. If you run this lab in a later month, change the default.</w:t>
      </w:r>
    </w:p>
    <w:p>
      <w:pPr>
        <w:pStyle w:val="BodyText"/>
      </w:pPr>
      <w:r>
        <w:t xml:space="preserve">Now click</w:t>
      </w:r>
      <w:r>
        <w:t xml:space="preserve"> </w:t>
      </w:r>
      <w:r>
        <w:rPr>
          <w:rStyle w:val="VerbatimChar"/>
        </w:rPr>
        <w:t xml:space="preserve">terraform.tfvars</w:t>
      </w:r>
      <w:r>
        <w:t xml:space="preserve"> </w:t>
      </w:r>
      <w:r>
        <w:t xml:space="preserve">and paste this in. Use your own email.</w:t>
      </w:r>
    </w:p>
    <w:p>
      <w:pPr>
        <w:pStyle w:val="SourceCode"/>
      </w:pPr>
      <w:r>
        <w:rPr>
          <w:rStyle w:val="VerbatimChar"/>
        </w:rPr>
        <w:t xml:space="preserve"># Copy this file to terraform.tfvars and fill in your own values.</w:t>
      </w:r>
      <w:r>
        <w:br/>
      </w:r>
      <w:r>
        <w:rPr>
          <w:rStyle w:val="VerbatimChar"/>
        </w:rPr>
        <w:t xml:space="preserve"># terraform.tfvars is in .gitignore so your email never reaches GitHub.</w:t>
      </w:r>
      <w:r>
        <w:br/>
      </w:r>
      <w:r>
        <w:rPr>
          <w:rStyle w:val="VerbatimChar"/>
        </w:rPr>
        <w:t xml:space="preserve">yourname    = "giovanni"</w:t>
      </w:r>
      <w:r>
        <w:br/>
      </w:r>
      <w:r>
        <w:rPr>
          <w:rStyle w:val="VerbatimChar"/>
        </w:rPr>
        <w:t xml:space="preserve">location    = "East US"</w:t>
      </w:r>
      <w:r>
        <w:br/>
      </w:r>
      <w:r>
        <w:rPr>
          <w:rStyle w:val="VerbatimChar"/>
        </w:rPr>
        <w:t xml:space="preserve">alert_email = "you@example.com"</w:t>
      </w:r>
    </w:p>
    <w:p>
      <w:pPr>
        <w:pStyle w:val="FirstParagraph"/>
      </w:pPr>
      <w:r>
        <w:rPr>
          <w:b/>
        </w:rPr>
        <w:t xml:space="preserve">SECURITY:</w:t>
      </w:r>
      <w:r>
        <w:t xml:space="preserve"> </w:t>
      </w:r>
      <w:r>
        <w:rPr>
          <w:rStyle w:val="VerbatimChar"/>
        </w:rPr>
        <w:t xml:space="preserve">terraform.tfvars</w:t>
      </w:r>
      <w:r>
        <w:t xml:space="preserve"> </w:t>
      </w:r>
      <w:r>
        <w:t xml:space="preserve">is listed in</w:t>
      </w:r>
      <w:r>
        <w:t xml:space="preserve"> </w:t>
      </w:r>
      <w:r>
        <w:rPr>
          <w:rStyle w:val="VerbatimChar"/>
        </w:rPr>
        <w:t xml:space="preserve">.gitignore</w:t>
      </w:r>
      <w:r>
        <w:t xml:space="preserve">, so Git will not publish it. The repo includes</w:t>
      </w:r>
      <w:r>
        <w:t xml:space="preserve"> </w:t>
      </w:r>
      <w:r>
        <w:rPr>
          <w:rStyle w:val="VerbatimChar"/>
        </w:rPr>
        <w:t xml:space="preserve">terraform.tfvars.example</w:t>
      </w:r>
      <w:r>
        <w:t xml:space="preserve"> </w:t>
      </w:r>
      <w:r>
        <w:t xml:space="preserve">with a fake email so other people can see the shape.</w:t>
      </w:r>
    </w:p>
    <w:p>
      <w:pPr>
        <w:pStyle w:val="Heading2"/>
      </w:pPr>
      <w:bookmarkStart w:id="31" w:name="phase-4---maintf-one-piece-at-a-time"/>
      <w:r>
        <w:t xml:space="preserve">Phase 4 - main.tf, One Piece at a Time</w:t>
      </w:r>
      <w:bookmarkEnd w:id="31"/>
    </w:p>
    <w:p>
      <w:pPr>
        <w:pStyle w:val="FirstParagraph"/>
      </w:pPr>
      <w:r>
        <w:rPr>
          <w:b/>
        </w:rPr>
        <w:t xml:space="preserve">VS Code:</w:t>
      </w:r>
      <w:r>
        <w:t xml:space="preserve"> </w:t>
      </w:r>
      <w:r>
        <w:t xml:space="preserve">Click</w:t>
      </w:r>
      <w:r>
        <w:t xml:space="preserve"> </w:t>
      </w:r>
      <w:r>
        <w:rPr>
          <w:rStyle w:val="VerbatimChar"/>
        </w:rPr>
        <w:t xml:space="preserve">main.tf</w:t>
      </w:r>
      <w:r>
        <w:t xml:space="preserve"> </w:t>
      </w:r>
      <w:r>
        <w:t xml:space="preserve">and add each block below in order, one under the other.</w:t>
      </w:r>
    </w:p>
    <w:p>
      <w:pPr>
        <w:pStyle w:val="Heading3"/>
      </w:pPr>
      <w:bookmarkStart w:id="32" w:name="X86bac8719f1afc70e6c85d26b55419f6fc5651d"/>
      <w:r>
        <w:t xml:space="preserve">4a. Provider and subscription lookup</w:t>
      </w:r>
      <w:bookmarkEnd w:id="32"/>
    </w:p>
    <w:p>
      <w:pPr>
        <w:pStyle w:val="FirstParagraph"/>
      </w:pPr>
      <w:r>
        <w:rPr>
          <w:b/>
        </w:rPr>
        <w:t xml:space="preserve">What:</w:t>
      </w:r>
      <w:r>
        <w:t xml:space="preserve"> </w:t>
      </w:r>
      <w:r>
        <w:t xml:space="preserve">Tell Terraform to use the Azure plugin and read who you are logged in as.</w:t>
      </w:r>
      <w:r>
        <w:t xml:space="preserve"> </w:t>
      </w:r>
      <w:r>
        <w:rPr>
          <w:b/>
        </w:rPr>
        <w:t xml:space="preserve">Why:</w:t>
      </w:r>
      <w:r>
        <w:t xml:space="preserve"> </w:t>
      </w:r>
      <w:r>
        <w:t xml:space="preserve">The plugin (called a provider) is what knows how to talk to Azure. The lookup gives Terraform your subscription ID, which the budget and diagnostic setting need.</w:t>
      </w:r>
    </w:p>
    <w:p>
      <w:pPr>
        <w:pStyle w:val="SourceCode"/>
      </w:pPr>
      <w:r>
        <w:rPr>
          <w:rStyle w:val="VerbatimChar"/>
        </w:rPr>
        <w:t xml:space="preserve">terraform {</w:t>
      </w:r>
      <w:r>
        <w:br/>
      </w:r>
      <w:r>
        <w:rPr>
          <w:rStyle w:val="VerbatimChar"/>
        </w:rPr>
        <w:t xml:space="preserve">  required_providers {</w:t>
      </w:r>
      <w:r>
        <w:br/>
      </w:r>
      <w:r>
        <w:rPr>
          <w:rStyle w:val="VerbatimChar"/>
        </w:rPr>
        <w:t xml:space="preserve">    azurerm = {</w:t>
      </w:r>
      <w:r>
        <w:br/>
      </w:r>
      <w:r>
        <w:rPr>
          <w:rStyle w:val="VerbatimChar"/>
        </w:rPr>
        <w:t xml:space="preserve">      source  = "hashicorp/azurerm"</w:t>
      </w:r>
      <w:r>
        <w:br/>
      </w:r>
      <w:r>
        <w:rPr>
          <w:rStyle w:val="VerbatimChar"/>
        </w:rPr>
        <w:t xml:space="preserve">      version = "~&gt; 3.0"</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provider "azurerm" {</w:t>
      </w:r>
      <w:r>
        <w:br/>
      </w:r>
      <w:r>
        <w:rPr>
          <w:rStyle w:val="VerbatimChar"/>
        </w:rPr>
        <w:t xml:space="preserve">  features {}</w:t>
      </w:r>
      <w:r>
        <w:br/>
      </w:r>
      <w:r>
        <w:rPr>
          <w:rStyle w:val="VerbatimChar"/>
        </w:rPr>
        <w:t xml:space="preserve">}</w:t>
      </w:r>
    </w:p>
    <w:p>
      <w:pPr>
        <w:pStyle w:val="SourceCode"/>
      </w:pPr>
      <w:r>
        <w:rPr>
          <w:rStyle w:val="VerbatimChar"/>
        </w:rPr>
        <w:t xml:space="preserve"># Reads your current az login session (subscription ID and tenant ID)</w:t>
      </w:r>
      <w:r>
        <w:br/>
      </w:r>
      <w:r>
        <w:rPr>
          <w:rStyle w:val="VerbatimChar"/>
        </w:rPr>
        <w:t xml:space="preserve">data "azurerm_client_config" "current" {}</w:t>
      </w:r>
    </w:p>
    <w:p>
      <w:pPr>
        <w:pStyle w:val="Heading3"/>
      </w:pPr>
      <w:bookmarkStart w:id="33" w:name="X1e698dd3b464284afa6b6855ba55ae5d44058af"/>
      <w:r>
        <w:t xml:space="preserve">4b. Resource group</w:t>
      </w:r>
      <w:bookmarkEnd w:id="33"/>
    </w:p>
    <w:p>
      <w:pPr>
        <w:pStyle w:val="FirstParagraph"/>
      </w:pPr>
      <w:r>
        <w:rPr>
          <w:b/>
        </w:rPr>
        <w:t xml:space="preserve">What:</w:t>
      </w:r>
      <w:r>
        <w:t xml:space="preserve"> </w:t>
      </w:r>
      <w:r>
        <w:t xml:space="preserve">Create the box that holds the project.</w:t>
      </w:r>
      <w:r>
        <w:t xml:space="preserve"> </w:t>
      </w:r>
      <w:r>
        <w:rPr>
          <w:b/>
        </w:rPr>
        <w:t xml:space="preserve">Why:</w:t>
      </w:r>
      <w:r>
        <w:t xml:space="preserve"> </w:t>
      </w:r>
      <w:r>
        <w:t xml:space="preserve">Every Azure resource has to live in a resource group. Deleting the group later cleans up everything inside it.</w:t>
      </w:r>
    </w:p>
    <w:p>
      <w:pPr>
        <w:pStyle w:val="SourceCode"/>
      </w:pPr>
      <w:r>
        <w:rPr>
          <w:rStyle w:val="VerbatimChar"/>
        </w:rPr>
        <w:t xml:space="preserve"># The folder that holds everything for this project</w:t>
      </w:r>
      <w:r>
        <w:br/>
      </w:r>
      <w:r>
        <w:rPr>
          <w:rStyle w:val="VerbatimChar"/>
        </w:rPr>
        <w:t xml:space="preserve">resource "azurerm_resource_group" "main" {</w:t>
      </w:r>
      <w:r>
        <w:br/>
      </w:r>
      <w:r>
        <w:rPr>
          <w:rStyle w:val="VerbatimChar"/>
        </w:rPr>
        <w:t xml:space="preserve">  name     = "rg-cost-dashboard-${var.yourname}"</w:t>
      </w:r>
      <w:r>
        <w:br/>
      </w:r>
      <w:r>
        <w:rPr>
          <w:rStyle w:val="VerbatimChar"/>
        </w:rPr>
        <w:t xml:space="preserve">  location = var.location</w:t>
      </w:r>
      <w:r>
        <w:br/>
      </w:r>
      <w:r>
        <w:rPr>
          <w:rStyle w:val="VerbatimChar"/>
        </w:rPr>
        <w:t xml:space="preserve">  tags     = var.tags</w:t>
      </w:r>
      <w:r>
        <w:br/>
      </w:r>
      <w:r>
        <w:rPr>
          <w:rStyle w:val="VerbatimChar"/>
        </w:rPr>
        <w:t xml:space="preserve">}</w:t>
      </w:r>
    </w:p>
    <w:p>
      <w:pPr>
        <w:pStyle w:val="Heading3"/>
      </w:pPr>
      <w:bookmarkStart w:id="34" w:name="Xcfd12221c29a9279513a9462c2a5687f7331eec"/>
      <w:r>
        <w:t xml:space="preserve">4c. Log Analytics workspace</w:t>
      </w:r>
      <w:bookmarkEnd w:id="34"/>
    </w:p>
    <w:p>
      <w:pPr>
        <w:pStyle w:val="FirstParagraph"/>
      </w:pPr>
      <w:r>
        <w:rPr>
          <w:b/>
        </w:rPr>
        <w:t xml:space="preserve">What:</w:t>
      </w:r>
      <w:r>
        <w:t xml:space="preserve"> </w:t>
      </w:r>
      <w:r>
        <w:t xml:space="preserve">Create the place logs are stored and searched.</w:t>
      </w:r>
      <w:r>
        <w:t xml:space="preserve"> </w:t>
      </w:r>
      <w:r>
        <w:rPr>
          <w:b/>
        </w:rPr>
        <w:t xml:space="preserve">Why:</w:t>
      </w:r>
      <w:r>
        <w:t xml:space="preserve"> </w:t>
      </w:r>
      <w:r>
        <w:t xml:space="preserve">The activity log needs somewhere to land.</w:t>
      </w:r>
      <w:r>
        <w:t xml:space="preserve"> </w:t>
      </w:r>
      <w:r>
        <w:rPr>
          <w:rStyle w:val="VerbatimChar"/>
        </w:rPr>
        <w:t xml:space="preserve">PerGB2018</w:t>
      </w:r>
      <w:r>
        <w:t xml:space="preserve"> </w:t>
      </w:r>
      <w:r>
        <w:t xml:space="preserve">means you pay only for the data you send, and</w:t>
      </w:r>
      <w:r>
        <w:t xml:space="preserve"> </w:t>
      </w:r>
      <w:r>
        <w:rPr>
          <w:rStyle w:val="VerbatimChar"/>
        </w:rPr>
        <w:t xml:space="preserve">retention_in_days = 30</w:t>
      </w:r>
      <w:r>
        <w:t xml:space="preserve"> </w:t>
      </w:r>
      <w:r>
        <w:t xml:space="preserve">deletes data after 30 days, which keeps cost near zero.</w:t>
      </w:r>
    </w:p>
    <w:p>
      <w:pPr>
        <w:pStyle w:val="SourceCode"/>
      </w:pPr>
      <w:r>
        <w:rPr>
          <w:rStyle w:val="VerbatimChar"/>
        </w:rPr>
        <w:t xml:space="preserve"># Central place where logs are stored and queried</w:t>
      </w:r>
      <w:r>
        <w:br/>
      </w:r>
      <w:r>
        <w:rPr>
          <w:rStyle w:val="VerbatimChar"/>
        </w:rPr>
        <w:t xml:space="preserve">resource "azurerm_log_analytics_workspace" "main" {</w:t>
      </w:r>
      <w:r>
        <w:br/>
      </w:r>
      <w:r>
        <w:rPr>
          <w:rStyle w:val="VerbatimChar"/>
        </w:rPr>
        <w:t xml:space="preserve">  name                = "law-cost-${var.yourname}"</w:t>
      </w:r>
      <w:r>
        <w:br/>
      </w:r>
      <w:r>
        <w:rPr>
          <w:rStyle w:val="VerbatimChar"/>
        </w:rPr>
        <w:t xml:space="preserve">  location            = var.location</w:t>
      </w:r>
      <w:r>
        <w:br/>
      </w:r>
      <w:r>
        <w:rPr>
          <w:rStyle w:val="VerbatimChar"/>
        </w:rPr>
        <w:t xml:space="preserve">  resource_group_name = azurerm_resource_group.main.name</w:t>
      </w:r>
      <w:r>
        <w:br/>
      </w:r>
      <w:r>
        <w:rPr>
          <w:rStyle w:val="VerbatimChar"/>
        </w:rPr>
        <w:t xml:space="preserve">  sku                 = "PerGB2018"</w:t>
      </w:r>
      <w:r>
        <w:br/>
      </w:r>
      <w:r>
        <w:rPr>
          <w:rStyle w:val="VerbatimChar"/>
        </w:rPr>
        <w:t xml:space="preserve">  retention_in_days   = 30</w:t>
      </w:r>
      <w:r>
        <w:br/>
      </w:r>
      <w:r>
        <w:rPr>
          <w:rStyle w:val="VerbatimChar"/>
        </w:rPr>
        <w:t xml:space="preserve">  tags                = var.tags</w:t>
      </w:r>
      <w:r>
        <w:br/>
      </w:r>
      <w:r>
        <w:rPr>
          <w:rStyle w:val="VerbatimChar"/>
        </w:rPr>
        <w:t xml:space="preserve">}</w:t>
      </w:r>
    </w:p>
    <w:p>
      <w:pPr>
        <w:pStyle w:val="Heading3"/>
      </w:pPr>
      <w:bookmarkStart w:id="35" w:name="X5a41a2f4e5524bcfcde02c2beefbd0953c69f0e"/>
      <w:r>
        <w:t xml:space="preserve">4d. Action group</w:t>
      </w:r>
      <w:bookmarkEnd w:id="35"/>
    </w:p>
    <w:p>
      <w:pPr>
        <w:pStyle w:val="FirstParagraph"/>
      </w:pPr>
      <w:r>
        <w:rPr>
          <w:b/>
        </w:rPr>
        <w:t xml:space="preserve">What:</w:t>
      </w:r>
      <w:r>
        <w:t xml:space="preserve"> </w:t>
      </w:r>
      <w:r>
        <w:t xml:space="preserve">Create the list of who gets told when an alert fires.</w:t>
      </w:r>
      <w:r>
        <w:t xml:space="preserve"> </w:t>
      </w:r>
      <w:r>
        <w:rPr>
          <w:b/>
        </w:rPr>
        <w:t xml:space="preserve">Why:</w:t>
      </w:r>
      <w:r>
        <w:t xml:space="preserve"> </w:t>
      </w:r>
      <w:r>
        <w:t xml:space="preserve">You define it once and attach it to as many alerts as you want.</w:t>
      </w:r>
      <w:r>
        <w:t xml:space="preserve"> </w:t>
      </w:r>
      <w:r>
        <w:rPr>
          <w:rStyle w:val="VerbatimChar"/>
        </w:rPr>
        <w:t xml:space="preserve">short_name</w:t>
      </w:r>
      <w:r>
        <w:t xml:space="preserve"> </w:t>
      </w:r>
      <w:r>
        <w:t xml:space="preserve">must be 12 characters or fewer.</w:t>
      </w:r>
      <w:r>
        <w:t xml:space="preserve"> </w:t>
      </w:r>
      <w:r>
        <w:rPr>
          <w:rStyle w:val="VerbatimChar"/>
        </w:rPr>
        <w:t xml:space="preserve">use_common_alert_schema = true</w:t>
      </w:r>
      <w:r>
        <w:t xml:space="preserve"> </w:t>
      </w:r>
      <w:r>
        <w:t xml:space="preserve">makes the email format the same for every alert type.</w:t>
      </w:r>
    </w:p>
    <w:p>
      <w:pPr>
        <w:pStyle w:val="SourceCode"/>
      </w:pPr>
      <w:r>
        <w:rPr>
          <w:rStyle w:val="VerbatimChar"/>
        </w:rPr>
        <w:t xml:space="preserve"># Who gets told when an alert fires (short_name must be 12 characters or less)</w:t>
      </w:r>
      <w:r>
        <w:br/>
      </w:r>
      <w:r>
        <w:rPr>
          <w:rStyle w:val="VerbatimChar"/>
        </w:rPr>
        <w:t xml:space="preserve">resource "azurerm_monitor_action_group" "email_alerts" {</w:t>
      </w:r>
      <w:r>
        <w:br/>
      </w:r>
      <w:r>
        <w:rPr>
          <w:rStyle w:val="VerbatimChar"/>
        </w:rPr>
        <w:t xml:space="preserve">  name                = "ag-cost-alerts-${var.yourname}"</w:t>
      </w:r>
      <w:r>
        <w:br/>
      </w:r>
      <w:r>
        <w:rPr>
          <w:rStyle w:val="VerbatimChar"/>
        </w:rPr>
        <w:t xml:space="preserve">  resource_group_name = azurerm_resource_group.main.name</w:t>
      </w:r>
      <w:r>
        <w:br/>
      </w:r>
      <w:r>
        <w:rPr>
          <w:rStyle w:val="VerbatimChar"/>
        </w:rPr>
        <w:t xml:space="preserve">  short_name          = "costalerts"</w:t>
      </w:r>
      <w:r>
        <w:br/>
      </w:r>
      <w:r>
        <w:br/>
      </w:r>
      <w:r>
        <w:rPr>
          <w:rStyle w:val="VerbatimChar"/>
        </w:rPr>
        <w:t xml:space="preserve">  email_receiver {</w:t>
      </w:r>
      <w:r>
        <w:br/>
      </w:r>
      <w:r>
        <w:rPr>
          <w:rStyle w:val="VerbatimChar"/>
        </w:rPr>
        <w:t xml:space="preserve">    name                    = "owner-email"</w:t>
      </w:r>
      <w:r>
        <w:br/>
      </w:r>
      <w:r>
        <w:rPr>
          <w:rStyle w:val="VerbatimChar"/>
        </w:rPr>
        <w:t xml:space="preserve">    email_address           = var.alert_email</w:t>
      </w:r>
      <w:r>
        <w:br/>
      </w:r>
      <w:r>
        <w:rPr>
          <w:rStyle w:val="VerbatimChar"/>
        </w:rPr>
        <w:t xml:space="preserve">    use_common_alert_schema = true</w:t>
      </w:r>
      <w:r>
        <w:br/>
      </w:r>
      <w:r>
        <w:rPr>
          <w:rStyle w:val="VerbatimChar"/>
        </w:rPr>
        <w:t xml:space="preserve">  }</w:t>
      </w:r>
      <w:r>
        <w:br/>
      </w:r>
      <w:r>
        <w:br/>
      </w:r>
      <w:r>
        <w:rPr>
          <w:rStyle w:val="VerbatimChar"/>
        </w:rPr>
        <w:t xml:space="preserve">  tags = var.tags</w:t>
      </w:r>
      <w:r>
        <w:br/>
      </w:r>
      <w:r>
        <w:rPr>
          <w:rStyle w:val="VerbatimChar"/>
        </w:rPr>
        <w:t xml:space="preserve">}</w:t>
      </w:r>
    </w:p>
    <w:p>
      <w:pPr>
        <w:pStyle w:val="Heading3"/>
      </w:pPr>
      <w:bookmarkStart w:id="36" w:name="X8fdb855b9ccea9c0fee0579ba439bddc47041d5"/>
      <w:r>
        <w:t xml:space="preserve">4e. Budget with three alert levels</w:t>
      </w:r>
      <w:bookmarkEnd w:id="36"/>
    </w:p>
    <w:p>
      <w:pPr>
        <w:pStyle w:val="FirstParagraph"/>
      </w:pPr>
      <w:r>
        <w:rPr>
          <w:b/>
        </w:rPr>
        <w:t xml:space="preserve">What:</w:t>
      </w:r>
      <w:r>
        <w:t xml:space="preserve"> </w:t>
      </w:r>
      <w:r>
        <w:t xml:space="preserve">Create the $200 monthly budget with alerts at 25%, 50%, and 100% of it.</w:t>
      </w:r>
      <w:r>
        <w:t xml:space="preserve"> </w:t>
      </w:r>
      <w:r>
        <w:rPr>
          <w:b/>
        </w:rPr>
        <w:t xml:space="preserve">Why:</w:t>
      </w:r>
      <w:r>
        <w:t xml:space="preserve"> </w:t>
      </w:r>
      <w:r>
        <w:t xml:space="preserve">25% of $200 is $50, 50% is $100, and 100% is $200.</w:t>
      </w:r>
      <w:r>
        <w:t xml:space="preserve"> </w:t>
      </w:r>
      <w:r>
        <w:rPr>
          <w:rStyle w:val="VerbatimChar"/>
        </w:rPr>
        <w:t xml:space="preserve">contact_groups</w:t>
      </w:r>
      <w:r>
        <w:t xml:space="preserve"> </w:t>
      </w:r>
      <w:r>
        <w:t xml:space="preserve">is what connects each alert to the action group, which is what actually sends the email.</w:t>
      </w:r>
    </w:p>
    <w:p>
      <w:pPr>
        <w:pStyle w:val="SourceCode"/>
      </w:pPr>
      <w:r>
        <w:rPr>
          <w:rStyle w:val="VerbatimChar"/>
        </w:rPr>
        <w:t xml:space="preserve"># The $200 monthly budget, with alerts at 25% ($50), 50% ($100) and 100% ($200)</w:t>
      </w:r>
      <w:r>
        <w:br/>
      </w:r>
      <w:r>
        <w:rPr>
          <w:rStyle w:val="VerbatimChar"/>
        </w:rPr>
        <w:t xml:space="preserve">resource "azurerm_consumption_budget_subscription" "main" {</w:t>
      </w:r>
      <w:r>
        <w:br/>
      </w:r>
      <w:r>
        <w:rPr>
          <w:rStyle w:val="VerbatimChar"/>
        </w:rPr>
        <w:t xml:space="preserve">  name            = "budget-cost-${var.yourname}"</w:t>
      </w:r>
      <w:r>
        <w:br/>
      </w:r>
      <w:r>
        <w:rPr>
          <w:rStyle w:val="VerbatimChar"/>
        </w:rPr>
        <w:t xml:space="preserve">  subscription_id = "/subscriptions/${data.azurerm_client_config.current.subscription_id}"</w:t>
      </w:r>
      <w:r>
        <w:br/>
      </w:r>
      <w:r>
        <w:br/>
      </w:r>
      <w:r>
        <w:rPr>
          <w:rStyle w:val="VerbatimChar"/>
        </w:rPr>
        <w:t xml:space="preserve">  amount     = 200</w:t>
      </w:r>
      <w:r>
        <w:br/>
      </w:r>
      <w:r>
        <w:rPr>
          <w:rStyle w:val="VerbatimChar"/>
        </w:rPr>
        <w:t xml:space="preserve">  time_grain = "Monthly"</w:t>
      </w:r>
      <w:r>
        <w:br/>
      </w:r>
      <w:r>
        <w:br/>
      </w:r>
      <w:r>
        <w:rPr>
          <w:rStyle w:val="VerbatimChar"/>
        </w:rPr>
        <w:t xml:space="preserve">  time_period {</w:t>
      </w:r>
      <w:r>
        <w:br/>
      </w:r>
      <w:r>
        <w:rPr>
          <w:rStyle w:val="VerbatimChar"/>
        </w:rPr>
        <w:t xml:space="preserve">    start_date = var.budget_start_date</w:t>
      </w:r>
      <w:r>
        <w:br/>
      </w:r>
      <w:r>
        <w:rPr>
          <w:rStyle w:val="VerbatimChar"/>
        </w:rPr>
        <w:t xml:space="preserve">  }</w:t>
      </w:r>
      <w:r>
        <w:br/>
      </w:r>
      <w:r>
        <w:br/>
      </w:r>
      <w:r>
        <w:rPr>
          <w:rStyle w:val="VerbatimChar"/>
        </w:rPr>
        <w:t xml:space="preserve">  notification {</w:t>
      </w:r>
      <w:r>
        <w:br/>
      </w:r>
      <w:r>
        <w:rPr>
          <w:rStyle w:val="VerbatimChar"/>
        </w:rPr>
        <w:t xml:space="preserve">    enabled        = true</w:t>
      </w:r>
      <w:r>
        <w:br/>
      </w:r>
      <w:r>
        <w:rPr>
          <w:rStyle w:val="VerbatimChar"/>
        </w:rPr>
        <w:t xml:space="preserve">    threshold      = 25</w:t>
      </w:r>
      <w:r>
        <w:br/>
      </w:r>
      <w:r>
        <w:rPr>
          <w:rStyle w:val="VerbatimChar"/>
        </w:rPr>
        <w:t xml:space="preserve">    operator       = "GreaterThan"</w:t>
      </w:r>
      <w:r>
        <w:br/>
      </w:r>
      <w:r>
        <w:rPr>
          <w:rStyle w:val="VerbatimChar"/>
        </w:rPr>
        <w:t xml:space="preserve">    threshold_type = "Actual"</w:t>
      </w:r>
      <w:r>
        <w:br/>
      </w:r>
      <w:r>
        <w:br/>
      </w:r>
      <w:r>
        <w:rPr>
          <w:rStyle w:val="VerbatimChar"/>
        </w:rPr>
        <w:t xml:space="preserve">    contact_groups = [azurerm_monitor_action_group.email_alerts.id]</w:t>
      </w:r>
      <w:r>
        <w:br/>
      </w:r>
      <w:r>
        <w:rPr>
          <w:rStyle w:val="VerbatimChar"/>
        </w:rPr>
        <w:t xml:space="preserve">  }</w:t>
      </w:r>
      <w:r>
        <w:br/>
      </w:r>
      <w:r>
        <w:br/>
      </w:r>
      <w:r>
        <w:rPr>
          <w:rStyle w:val="VerbatimChar"/>
        </w:rPr>
        <w:t xml:space="preserve">  notification {</w:t>
      </w:r>
      <w:r>
        <w:br/>
      </w:r>
      <w:r>
        <w:rPr>
          <w:rStyle w:val="VerbatimChar"/>
        </w:rPr>
        <w:t xml:space="preserve">    enabled        = true</w:t>
      </w:r>
      <w:r>
        <w:br/>
      </w:r>
      <w:r>
        <w:rPr>
          <w:rStyle w:val="VerbatimChar"/>
        </w:rPr>
        <w:t xml:space="preserve">    threshold      = 50</w:t>
      </w:r>
      <w:r>
        <w:br/>
      </w:r>
      <w:r>
        <w:rPr>
          <w:rStyle w:val="VerbatimChar"/>
        </w:rPr>
        <w:t xml:space="preserve">    operator       = "GreaterThan"</w:t>
      </w:r>
      <w:r>
        <w:br/>
      </w:r>
      <w:r>
        <w:rPr>
          <w:rStyle w:val="VerbatimChar"/>
        </w:rPr>
        <w:t xml:space="preserve">    threshold_type = "Actual"</w:t>
      </w:r>
      <w:r>
        <w:br/>
      </w:r>
      <w:r>
        <w:br/>
      </w:r>
      <w:r>
        <w:rPr>
          <w:rStyle w:val="VerbatimChar"/>
        </w:rPr>
        <w:t xml:space="preserve">    contact_groups = [azurerm_monitor_action_group.email_alerts.id]</w:t>
      </w:r>
      <w:r>
        <w:br/>
      </w:r>
      <w:r>
        <w:rPr>
          <w:rStyle w:val="VerbatimChar"/>
        </w:rPr>
        <w:t xml:space="preserve">  }</w:t>
      </w:r>
      <w:r>
        <w:br/>
      </w:r>
      <w:r>
        <w:br/>
      </w:r>
      <w:r>
        <w:rPr>
          <w:rStyle w:val="VerbatimChar"/>
        </w:rPr>
        <w:t xml:space="preserve">  notification {</w:t>
      </w:r>
      <w:r>
        <w:br/>
      </w:r>
      <w:r>
        <w:rPr>
          <w:rStyle w:val="VerbatimChar"/>
        </w:rPr>
        <w:t xml:space="preserve">    enabled        = true</w:t>
      </w:r>
      <w:r>
        <w:br/>
      </w:r>
      <w:r>
        <w:rPr>
          <w:rStyle w:val="VerbatimChar"/>
        </w:rPr>
        <w:t xml:space="preserve">    threshold      = 100</w:t>
      </w:r>
      <w:r>
        <w:br/>
      </w:r>
      <w:r>
        <w:rPr>
          <w:rStyle w:val="VerbatimChar"/>
        </w:rPr>
        <w:t xml:space="preserve">    operator       = "GreaterThan"</w:t>
      </w:r>
      <w:r>
        <w:br/>
      </w:r>
      <w:r>
        <w:rPr>
          <w:rStyle w:val="VerbatimChar"/>
        </w:rPr>
        <w:t xml:space="preserve">    threshold_type = "Actual"</w:t>
      </w:r>
      <w:r>
        <w:br/>
      </w:r>
      <w:r>
        <w:br/>
      </w:r>
      <w:r>
        <w:rPr>
          <w:rStyle w:val="VerbatimChar"/>
        </w:rPr>
        <w:t xml:space="preserve">    contact_groups = [azurerm_monitor_action_group.email_alerts.id]</w:t>
      </w:r>
      <w:r>
        <w:br/>
      </w:r>
      <w:r>
        <w:rPr>
          <w:rStyle w:val="VerbatimChar"/>
        </w:rPr>
        <w:t xml:space="preserve">  }</w:t>
      </w:r>
      <w:r>
        <w:br/>
      </w:r>
      <w:r>
        <w:rPr>
          <w:rStyle w:val="VerbatimChar"/>
        </w:rPr>
        <w:t xml:space="preserve">}</w:t>
      </w:r>
    </w:p>
    <w:p>
      <w:pPr>
        <w:pStyle w:val="FirstParagraph"/>
      </w:pPr>
      <w:r>
        <w:rPr>
          <w:b/>
        </w:rPr>
        <w:t xml:space="preserve">WHAT THIS MEANS:</w:t>
      </w:r>
      <w:r>
        <w:t xml:space="preserve"> </w:t>
      </w:r>
      <w:r>
        <w:t xml:space="preserve">The budget does the alerting. There are no separate alert rules in this build, even though the original guide's diagram listed three.</w:t>
      </w:r>
    </w:p>
    <w:p>
      <w:pPr>
        <w:numPr>
          <w:ilvl w:val="0"/>
          <w:numId w:val="1004"/>
        </w:numPr>
        <w:pStyle w:val="Compact"/>
      </w:pPr>
      <w:r>
        <w:rPr>
          <w:rStyle w:val="VerbatimChar"/>
        </w:rPr>
        <w:t xml:space="preserve">time_grain = "Monthly"</w:t>
      </w:r>
      <w:r>
        <w:t xml:space="preserve"> </w:t>
      </w:r>
      <w:r>
        <w:t xml:space="preserve">resets the envelope on the 1st, the same way Azure bills.</w:t>
      </w:r>
    </w:p>
    <w:p>
      <w:pPr>
        <w:numPr>
          <w:ilvl w:val="0"/>
          <w:numId w:val="1004"/>
        </w:numPr>
        <w:pStyle w:val="Compact"/>
      </w:pPr>
      <w:r>
        <w:rPr>
          <w:rStyle w:val="VerbatimChar"/>
        </w:rPr>
        <w:t xml:space="preserve">threshold_type = "Actual"</w:t>
      </w:r>
      <w:r>
        <w:t xml:space="preserve"> </w:t>
      </w:r>
      <w:r>
        <w:t xml:space="preserve">means real spend, not a forecast.</w:t>
      </w:r>
    </w:p>
    <w:p>
      <w:pPr>
        <w:numPr>
          <w:ilvl w:val="0"/>
          <w:numId w:val="1004"/>
        </w:numPr>
        <w:pStyle w:val="Compact"/>
      </w:pPr>
      <w:r>
        <w:rPr>
          <w:rStyle w:val="VerbatimChar"/>
        </w:rPr>
        <w:t xml:space="preserve">GreaterThan</w:t>
      </w:r>
      <w:r>
        <w:t xml:space="preserve"> </w:t>
      </w:r>
      <w:r>
        <w:t xml:space="preserve">means the buzz happens when spending crosses the line going up.</w:t>
      </w:r>
    </w:p>
    <w:p>
      <w:pPr>
        <w:pStyle w:val="FirstParagraph"/>
      </w:pPr>
      <w:r>
        <w:rPr>
          <w:b/>
        </w:rPr>
        <w:t xml:space="preserve">FIX:</w:t>
      </w:r>
      <w:r>
        <w:t xml:space="preserve"> </w:t>
      </w:r>
      <w:r>
        <w:t xml:space="preserve">The original guide passed the bare subscription ID. This version passes the full</w:t>
      </w:r>
      <w:r>
        <w:t xml:space="preserve"> </w:t>
      </w:r>
      <w:r>
        <w:rPr>
          <w:rStyle w:val="VerbatimChar"/>
        </w:rPr>
        <w:t xml:space="preserve">/subscriptions/...</w:t>
      </w:r>
      <w:r>
        <w:t xml:space="preserve"> </w:t>
      </w:r>
      <w:r>
        <w:t xml:space="preserve">form that the Terraform 3.x provider documents for budgets. If</w:t>
      </w:r>
      <w:r>
        <w:t xml:space="preserve"> </w:t>
      </w:r>
      <w:r>
        <w:rPr>
          <w:rStyle w:val="VerbatimChar"/>
        </w:rPr>
        <w:t xml:space="preserve">terraform plan</w:t>
      </w:r>
      <w:r>
        <w:t xml:space="preserve"> </w:t>
      </w:r>
      <w:r>
        <w:t xml:space="preserve">complains about the format, switch it back to the bare ID and write down which form worked in your build notes.</w:t>
      </w:r>
    </w:p>
    <w:p>
      <w:pPr>
        <w:pStyle w:val="Heading3"/>
      </w:pPr>
      <w:bookmarkStart w:id="37" w:name="X7c7a8136841f1efd3466c791143250989302330"/>
      <w:r>
        <w:t xml:space="preserve">4f. Logic App</w:t>
      </w:r>
      <w:bookmarkEnd w:id="37"/>
    </w:p>
    <w:p>
      <w:pPr>
        <w:pStyle w:val="FirstParagraph"/>
      </w:pPr>
      <w:r>
        <w:rPr>
          <w:b/>
        </w:rPr>
        <w:t xml:space="preserve">What:</w:t>
      </w:r>
      <w:r>
        <w:t xml:space="preserve"> </w:t>
      </w:r>
      <w:r>
        <w:t xml:space="preserve">Create an empty Logic App.</w:t>
      </w:r>
      <w:r>
        <w:t xml:space="preserve"> </w:t>
      </w:r>
      <w:r>
        <w:rPr>
          <w:b/>
        </w:rPr>
        <w:t xml:space="preserve">Why:</w:t>
      </w:r>
      <w:r>
        <w:t xml:space="preserve"> </w:t>
      </w:r>
      <w:r>
        <w:t xml:space="preserve">A Logic App is a low-code automation: when something happens, do something else. Terraform makes the container. You build the steps in the portal designer in Phase 7, because workflow steps are easier to build and test visually.</w:t>
      </w:r>
    </w:p>
    <w:p>
      <w:pPr>
        <w:pStyle w:val="SourceCode"/>
      </w:pPr>
      <w:r>
        <w:rPr>
          <w:rStyle w:val="VerbatimChar"/>
        </w:rPr>
        <w:t xml:space="preserve"># The Logic App container. The trigger and email step are built in the portal designer.</w:t>
      </w:r>
      <w:r>
        <w:br/>
      </w:r>
      <w:r>
        <w:rPr>
          <w:rStyle w:val="VerbatimChar"/>
        </w:rPr>
        <w:t xml:space="preserve">resource "azurerm_logic_app_workflow" "cost_alert" {</w:t>
      </w:r>
      <w:r>
        <w:br/>
      </w:r>
      <w:r>
        <w:rPr>
          <w:rStyle w:val="VerbatimChar"/>
        </w:rPr>
        <w:t xml:space="preserve">  name                = "la-cost-alert-${var.yourname}"</w:t>
      </w:r>
      <w:r>
        <w:br/>
      </w:r>
      <w:r>
        <w:rPr>
          <w:rStyle w:val="VerbatimChar"/>
        </w:rPr>
        <w:t xml:space="preserve">  location            = var.location</w:t>
      </w:r>
      <w:r>
        <w:br/>
      </w:r>
      <w:r>
        <w:rPr>
          <w:rStyle w:val="VerbatimChar"/>
        </w:rPr>
        <w:t xml:space="preserve">  resource_group_name = azurerm_resource_group.main.name</w:t>
      </w:r>
      <w:r>
        <w:br/>
      </w:r>
      <w:r>
        <w:rPr>
          <w:rStyle w:val="VerbatimChar"/>
        </w:rPr>
        <w:t xml:space="preserve">  tags                = var.tags</w:t>
      </w:r>
      <w:r>
        <w:br/>
      </w:r>
      <w:r>
        <w:rPr>
          <w:rStyle w:val="VerbatimChar"/>
        </w:rPr>
        <w:t xml:space="preserve">}</w:t>
      </w:r>
    </w:p>
    <w:p>
      <w:pPr>
        <w:pStyle w:val="Heading3"/>
      </w:pPr>
      <w:bookmarkStart w:id="38" w:name="X2c5856d26946f624234a1592ab7233e527bb200"/>
      <w:r>
        <w:t xml:space="preserve">4g. Diagnostic setting</w:t>
      </w:r>
      <w:bookmarkEnd w:id="38"/>
    </w:p>
    <w:p>
      <w:pPr>
        <w:pStyle w:val="FirstParagraph"/>
      </w:pPr>
      <w:r>
        <w:rPr>
          <w:b/>
        </w:rPr>
        <w:t xml:space="preserve">What:</w:t>
      </w:r>
      <w:r>
        <w:t xml:space="preserve"> </w:t>
      </w:r>
      <w:r>
        <w:t xml:space="preserve">Send the subscription's activity log to Log Analytics.</w:t>
      </w:r>
      <w:r>
        <w:t xml:space="preserve"> </w:t>
      </w:r>
      <w:r>
        <w:rPr>
          <w:b/>
        </w:rPr>
        <w:t xml:space="preserve">Why:</w:t>
      </w:r>
      <w:r>
        <w:t xml:space="preserve"> </w:t>
      </w:r>
      <w:r>
        <w:t xml:space="preserve">The activity log records who created or deleted what, and when. Without this setting, Log Analytics has nothing to show.</w:t>
      </w:r>
    </w:p>
    <w:p>
      <w:pPr>
        <w:pStyle w:val="SourceCode"/>
      </w:pPr>
      <w:r>
        <w:rPr>
          <w:rStyle w:val="VerbatimChar"/>
        </w:rPr>
        <w:t xml:space="preserve"># Sends the subscription activity log into Log Analytics</w:t>
      </w:r>
      <w:r>
        <w:br/>
      </w:r>
      <w:r>
        <w:rPr>
          <w:rStyle w:val="VerbatimChar"/>
        </w:rPr>
        <w:t xml:space="preserve">resource "azurerm_monitor_diagnostic_setting" "subscription_logs" {</w:t>
      </w:r>
      <w:r>
        <w:br/>
      </w:r>
      <w:r>
        <w:rPr>
          <w:rStyle w:val="VerbatimChar"/>
        </w:rPr>
        <w:t xml:space="preserve">  name                       = "diag-sub-to-law"</w:t>
      </w:r>
      <w:r>
        <w:br/>
      </w:r>
      <w:r>
        <w:rPr>
          <w:rStyle w:val="VerbatimChar"/>
        </w:rPr>
        <w:t xml:space="preserve">  target_resource_id         = "/subscriptions/${data.azurerm_client_config.current.subscription_id}"</w:t>
      </w:r>
      <w:r>
        <w:br/>
      </w:r>
      <w:r>
        <w:rPr>
          <w:rStyle w:val="VerbatimChar"/>
        </w:rPr>
        <w:t xml:space="preserve">  log_analytics_workspace_id = azurerm_log_analytics_workspace.main.id</w:t>
      </w:r>
      <w:r>
        <w:br/>
      </w:r>
      <w:r>
        <w:br/>
      </w:r>
      <w:r>
        <w:rPr>
          <w:rStyle w:val="VerbatimChar"/>
        </w:rPr>
        <w:t xml:space="preserve">  enabled_log {</w:t>
      </w:r>
      <w:r>
        <w:br/>
      </w:r>
      <w:r>
        <w:rPr>
          <w:rStyle w:val="VerbatimChar"/>
        </w:rPr>
        <w:t xml:space="preserve">    category = "Administrative"</w:t>
      </w:r>
      <w:r>
        <w:br/>
      </w:r>
      <w:r>
        <w:rPr>
          <w:rStyle w:val="VerbatimChar"/>
        </w:rPr>
        <w:t xml:space="preserve">  }</w:t>
      </w:r>
      <w:r>
        <w:br/>
      </w:r>
      <w:r>
        <w:br/>
      </w:r>
      <w:r>
        <w:rPr>
          <w:rStyle w:val="VerbatimChar"/>
        </w:rPr>
        <w:t xml:space="preserve">  enabled_log {</w:t>
      </w:r>
      <w:r>
        <w:br/>
      </w:r>
      <w:r>
        <w:rPr>
          <w:rStyle w:val="VerbatimChar"/>
        </w:rPr>
        <w:t xml:space="preserve">    category = "Security"</w:t>
      </w:r>
      <w:r>
        <w:br/>
      </w:r>
      <w:r>
        <w:rPr>
          <w:rStyle w:val="VerbatimChar"/>
        </w:rPr>
        <w:t xml:space="preserve">  }</w:t>
      </w:r>
      <w:r>
        <w:br/>
      </w:r>
      <w:r>
        <w:br/>
      </w:r>
      <w:r>
        <w:rPr>
          <w:rStyle w:val="VerbatimChar"/>
        </w:rPr>
        <w:t xml:space="preserve">  enabled_log {</w:t>
      </w:r>
      <w:r>
        <w:br/>
      </w:r>
      <w:r>
        <w:rPr>
          <w:rStyle w:val="VerbatimChar"/>
        </w:rPr>
        <w:t xml:space="preserve">    category = "Policy"</w:t>
      </w:r>
      <w:r>
        <w:br/>
      </w:r>
      <w:r>
        <w:rPr>
          <w:rStyle w:val="VerbatimChar"/>
        </w:rPr>
        <w:t xml:space="preserve">  }</w:t>
      </w:r>
      <w:r>
        <w:br/>
      </w:r>
      <w:r>
        <w:rPr>
          <w:rStyle w:val="VerbatimChar"/>
        </w:rPr>
        <w:t xml:space="preserve">}</w:t>
      </w:r>
    </w:p>
    <w:p>
      <w:pPr>
        <w:pStyle w:val="FirstParagraph"/>
      </w:pPr>
      <w:r>
        <w:rPr>
          <w:b/>
        </w:rPr>
        <w:t xml:space="preserve">Verify:</w:t>
      </w:r>
      <w:r>
        <w:t xml:space="preserve"> </w:t>
      </w:r>
      <w:r>
        <w:t xml:space="preserve">Save the file (Ctrl+S) and check the formatting.</w:t>
      </w:r>
    </w:p>
    <w:p>
      <w:pPr>
        <w:pStyle w:val="SourceCode"/>
      </w:pPr>
      <w:r>
        <w:rPr>
          <w:rStyle w:val="NormalTok"/>
        </w:rPr>
        <w:t xml:space="preserve">terraform fmt -check</w:t>
      </w:r>
    </w:p>
    <w:p>
      <w:pPr>
        <w:pStyle w:val="FirstParagraph"/>
      </w:pPr>
      <w:r>
        <w:t xml:space="preserve">No output means everything is already formatted.</w:t>
      </w:r>
    </w:p>
    <w:p>
      <w:pPr>
        <w:pStyle w:val="Heading2"/>
      </w:pPr>
      <w:bookmarkStart w:id="39" w:name="phase-5---outputstf"/>
      <w:r>
        <w:t xml:space="preserve">Phase 5 - outputs.tf</w:t>
      </w:r>
      <w:bookmarkEnd w:id="39"/>
    </w:p>
    <w:p>
      <w:pPr>
        <w:pStyle w:val="FirstParagraph"/>
      </w:pPr>
      <w:r>
        <w:rPr>
          <w:b/>
        </w:rPr>
        <w:t xml:space="preserve">What:</w:t>
      </w:r>
      <w:r>
        <w:t xml:space="preserve"> </w:t>
      </w:r>
      <w:r>
        <w:t xml:space="preserve">Print four useful values after the deploy.</w:t>
      </w:r>
      <w:r>
        <w:t xml:space="preserve"> </w:t>
      </w:r>
      <w:r>
        <w:rPr>
          <w:b/>
        </w:rPr>
        <w:t xml:space="preserve">Why:</w:t>
      </w:r>
      <w:r>
        <w:t xml:space="preserve"> </w:t>
      </w:r>
      <w:r>
        <w:t xml:space="preserve">It saves you from hunting through the portal.</w:t>
      </w:r>
    </w:p>
    <w:p>
      <w:pPr>
        <w:pStyle w:val="SourceCode"/>
      </w:pPr>
      <w:r>
        <w:rPr>
          <w:rStyle w:val="VerbatimChar"/>
        </w:rPr>
        <w:t xml:space="preserve">output "resource_group_name" {</w:t>
      </w:r>
      <w:r>
        <w:br/>
      </w:r>
      <w:r>
        <w:rPr>
          <w:rStyle w:val="VerbatimChar"/>
        </w:rPr>
        <w:t xml:space="preserve">  value = azurerm_resource_group.main.name</w:t>
      </w:r>
      <w:r>
        <w:br/>
      </w:r>
      <w:r>
        <w:rPr>
          <w:rStyle w:val="VerbatimChar"/>
        </w:rPr>
        <w:t xml:space="preserve">}</w:t>
      </w:r>
      <w:r>
        <w:br/>
      </w:r>
      <w:r>
        <w:br/>
      </w:r>
      <w:r>
        <w:rPr>
          <w:rStyle w:val="VerbatimChar"/>
        </w:rPr>
        <w:t xml:space="preserve">output "log_analytics_workspace_id" {</w:t>
      </w:r>
      <w:r>
        <w:br/>
      </w:r>
      <w:r>
        <w:rPr>
          <w:rStyle w:val="VerbatimChar"/>
        </w:rPr>
        <w:t xml:space="preserve">  value = azurerm_log_analytics_workspace.main.id</w:t>
      </w:r>
      <w:r>
        <w:br/>
      </w:r>
      <w:r>
        <w:rPr>
          <w:rStyle w:val="VerbatimChar"/>
        </w:rPr>
        <w:t xml:space="preserve">}</w:t>
      </w:r>
      <w:r>
        <w:br/>
      </w:r>
      <w:r>
        <w:br/>
      </w:r>
      <w:r>
        <w:rPr>
          <w:rStyle w:val="VerbatimChar"/>
        </w:rPr>
        <w:t xml:space="preserve">output "logic_app_access_endpoint" {</w:t>
      </w:r>
      <w:r>
        <w:br/>
      </w:r>
      <w:r>
        <w:rPr>
          <w:rStyle w:val="VerbatimChar"/>
        </w:rPr>
        <w:t xml:space="preserve">  description = "Base endpoint only. The signed HTTP POST URL you need comes from the Logic App designer trigger."</w:t>
      </w:r>
      <w:r>
        <w:br/>
      </w:r>
      <w:r>
        <w:rPr>
          <w:rStyle w:val="VerbatimChar"/>
        </w:rPr>
        <w:t xml:space="preserve">  value       = azurerm_logic_app_workflow.cost_alert.access_endpoint</w:t>
      </w:r>
      <w:r>
        <w:br/>
      </w:r>
      <w:r>
        <w:rPr>
          <w:rStyle w:val="VerbatimChar"/>
        </w:rPr>
        <w:t xml:space="preserve">}</w:t>
      </w:r>
      <w:r>
        <w:br/>
      </w:r>
      <w:r>
        <w:br/>
      </w:r>
      <w:r>
        <w:rPr>
          <w:rStyle w:val="VerbatimChar"/>
        </w:rPr>
        <w:t xml:space="preserve">output "action_group_id" {</w:t>
      </w:r>
      <w:r>
        <w:br/>
      </w:r>
      <w:r>
        <w:rPr>
          <w:rStyle w:val="VerbatimChar"/>
        </w:rPr>
        <w:t xml:space="preserve">  value = azurerm_monitor_action_group.email_alerts.id</w:t>
      </w:r>
      <w:r>
        <w:br/>
      </w:r>
      <w:r>
        <w:rPr>
          <w:rStyle w:val="VerbatimChar"/>
        </w:rPr>
        <w:t xml:space="preserve">}</w:t>
      </w:r>
    </w:p>
    <w:p>
      <w:pPr>
        <w:pStyle w:val="FirstParagraph"/>
      </w:pPr>
      <w:r>
        <w:rPr>
          <w:b/>
        </w:rPr>
        <w:t xml:space="preserve">FIX:</w:t>
      </w:r>
      <w:r>
        <w:t xml:space="preserve"> </w:t>
      </w:r>
      <w:r>
        <w:t xml:space="preserve">The original guide named the third output</w:t>
      </w:r>
      <w:r>
        <w:t xml:space="preserve"> </w:t>
      </w:r>
      <w:r>
        <w:rPr>
          <w:rStyle w:val="VerbatimChar"/>
        </w:rPr>
        <w:t xml:space="preserve">logic_app_callback_url</w:t>
      </w:r>
      <w:r>
        <w:t xml:space="preserve">. That value is only the base address of the Logic App, not the signed URL that Azure Monitor needs. It is renamed</w:t>
      </w:r>
      <w:r>
        <w:t xml:space="preserve"> </w:t>
      </w:r>
      <w:r>
        <w:rPr>
          <w:rStyle w:val="VerbatimChar"/>
        </w:rPr>
        <w:t xml:space="preserve">logic_app_access_endpoint</w:t>
      </w:r>
      <w:r>
        <w:t xml:space="preserve"> </w:t>
      </w:r>
      <w:r>
        <w:t xml:space="preserve">so you do not paste the wrong thing in Phase 7. The real URL comes from the designer.</w:t>
      </w:r>
    </w:p>
    <w:p>
      <w:pPr>
        <w:pStyle w:val="Heading2"/>
      </w:pPr>
      <w:bookmarkStart w:id="40" w:name="phase-6---deploy"/>
      <w:r>
        <w:t xml:space="preserve">Phase 6 - Deploy</w:t>
      </w:r>
      <w:bookmarkEnd w:id="40"/>
    </w:p>
    <w:p>
      <w:pPr>
        <w:pStyle w:val="FirstParagraph"/>
      </w:pPr>
      <w:r>
        <w:rPr>
          <w:b/>
        </w:rPr>
        <w:t xml:space="preserve">What:</w:t>
      </w:r>
      <w:r>
        <w:t xml:space="preserve"> </w:t>
      </w:r>
      <w:r>
        <w:t xml:space="preserve">Download the Azure plugin, check the files, preview the changes, and build.</w:t>
      </w:r>
      <w:r>
        <w:t xml:space="preserve"> </w:t>
      </w:r>
      <w:r>
        <w:rPr>
          <w:b/>
        </w:rPr>
        <w:t xml:space="preserve">Why:</w:t>
      </w:r>
      <w:r>
        <w:t xml:space="preserve"> </w:t>
      </w:r>
      <w:r>
        <w:rPr>
          <w:rStyle w:val="VerbatimChar"/>
        </w:rPr>
        <w:t xml:space="preserve">plan</w:t>
      </w:r>
      <w:r>
        <w:t xml:space="preserve"> </w:t>
      </w:r>
      <w:r>
        <w:t xml:space="preserve">is a free preview. You read it before you spend anything.</w:t>
      </w:r>
    </w:p>
    <w:p>
      <w:pPr>
        <w:pStyle w:val="SourceCode"/>
      </w:pPr>
      <w:r>
        <w:rPr>
          <w:rStyle w:val="NormalTok"/>
        </w:rPr>
        <w:t xml:space="preserve">terraform init</w:t>
      </w:r>
    </w:p>
    <w:p>
      <w:pPr>
        <w:pStyle w:val="FirstParagraph"/>
      </w:pPr>
      <w:r>
        <w:t xml:space="preserve">You should see: Terraform has been successfully initialized.</w:t>
      </w:r>
    </w:p>
    <w:p>
      <w:pPr>
        <w:pStyle w:val="SourceCode"/>
      </w:pPr>
      <w:r>
        <w:rPr>
          <w:rStyle w:val="NormalTok"/>
        </w:rPr>
        <w:t xml:space="preserve">terraform validate</w:t>
      </w:r>
    </w:p>
    <w:p>
      <w:pPr>
        <w:pStyle w:val="FirstParagraph"/>
      </w:pPr>
      <w:r>
        <w:t xml:space="preserve">You should see: Success! The configuration is valid.</w:t>
      </w:r>
    </w:p>
    <w:p>
      <w:pPr>
        <w:pStyle w:val="SourceCode"/>
      </w:pPr>
      <w:r>
        <w:rPr>
          <w:rStyle w:val="NormalTok"/>
        </w:rPr>
        <w:t xml:space="preserve">terraform plan</w:t>
      </w:r>
    </w:p>
    <w:p>
      <w:pPr>
        <w:pStyle w:val="FirstParagraph"/>
      </w:pPr>
      <w:r>
        <w:t xml:space="preserve">You should see</w:t>
      </w:r>
      <w:r>
        <w:t xml:space="preserve"> </w:t>
      </w:r>
      <w:r>
        <w:rPr>
          <w:b/>
        </w:rPr>
        <w:t xml:space="preserve">6 to add</w:t>
      </w:r>
      <w:r>
        <w:t xml:space="preserve">: the resource group, workspace, action group, budget, Logic App, and diagnostic setting.</w:t>
      </w:r>
    </w:p>
    <w:p>
      <w:pPr>
        <w:pStyle w:val="SourceCode"/>
      </w:pPr>
      <w:r>
        <w:rPr>
          <w:rStyle w:val="NormalTok"/>
        </w:rPr>
        <w:t xml:space="preserve">terraform apply</w:t>
      </w:r>
    </w:p>
    <w:p>
      <w:pPr>
        <w:pStyle w:val="FirstParagraph"/>
      </w:pPr>
      <w:r>
        <w:t xml:space="preserve">Type</w:t>
      </w:r>
      <w:r>
        <w:t xml:space="preserve"> </w:t>
      </w:r>
      <w:r>
        <w:rPr>
          <w:rStyle w:val="VerbatimChar"/>
        </w:rPr>
        <w:t xml:space="preserve">yes</w:t>
      </w:r>
      <w:r>
        <w:t xml:space="preserve"> </w:t>
      </w:r>
      <w:r>
        <w:t xml:space="preserve">when asked. It takes about 2 to 3 minutes.</w:t>
      </w:r>
    </w:p>
    <w:p>
      <w:pPr>
        <w:pStyle w:val="BodyText"/>
      </w:pPr>
      <w:r>
        <w:rPr>
          <w:b/>
        </w:rPr>
        <w:t xml:space="preserve">Verify:</w:t>
      </w:r>
    </w:p>
    <w:p>
      <w:pPr>
        <w:pStyle w:val="SourceCode"/>
      </w:pPr>
      <w:r>
        <w:rPr>
          <w:rStyle w:val="NormalTok"/>
        </w:rPr>
        <w:t xml:space="preserve">terraform output</w:t>
      </w:r>
    </w:p>
    <w:p>
      <w:pPr>
        <w:pStyle w:val="SourceCode"/>
      </w:pPr>
      <w:r>
        <w:rPr>
          <w:rStyle w:val="NormalTok"/>
        </w:rPr>
        <w:t xml:space="preserve">az resource list --resource-group </w:t>
      </w:r>
      <w:r>
        <w:rPr>
          <w:rStyle w:val="VariableTok"/>
        </w:rPr>
        <w:t xml:space="preserve">$RG</w:t>
      </w:r>
      <w:r>
        <w:rPr>
          <w:rStyle w:val="NormalTok"/>
        </w:rPr>
        <w:t xml:space="preserve"> --output table</w:t>
      </w:r>
    </w:p>
    <w:p>
      <w:pPr>
        <w:pStyle w:val="FirstParagraph"/>
      </w:pPr>
      <w:r>
        <w:rPr>
          <w:b/>
        </w:rPr>
        <w:t xml:space="preserve">NOTE:</w:t>
      </w:r>
      <w:r>
        <w:t xml:space="preserve"> </w:t>
      </w:r>
      <w:r>
        <w:t xml:space="preserve">The list shows 3 resources: the workspace, the action group, and the Logic App. The budget and the diagnostic setting belong to the whole subscription, not the resource group, so they will not appear here. Your screenshot of the resource group matches this. After Phase 7 you will also see a Gmail connection resource named</w:t>
      </w:r>
      <w:r>
        <w:t xml:space="preserve"> </w:t>
      </w:r>
      <w:r>
        <w:rPr>
          <w:rStyle w:val="VerbatimChar"/>
        </w:rPr>
        <w:t xml:space="preserve">gmail</w:t>
      </w:r>
      <w:r>
        <w:t xml:space="preserve">, because the Logic App created it when you signed in.</w:t>
      </w:r>
    </w:p>
    <w:p>
      <w:pPr>
        <w:pStyle w:val="Heading2"/>
      </w:pPr>
      <w:bookmarkStart w:id="41" w:name="X02fbc1ab0a8f21b78ef0571e36ee326e312099c"/>
      <w:r>
        <w:t xml:space="preserve">Phase 7 - Build the Logic App Steps and Connect It</w:t>
      </w:r>
      <w:bookmarkEnd w:id="41"/>
    </w:p>
    <w:p>
      <w:pPr>
        <w:pStyle w:val="FirstParagraph"/>
      </w:pPr>
      <w:r>
        <w:rPr>
          <w:b/>
        </w:rPr>
        <w:t xml:space="preserve">What:</w:t>
      </w:r>
      <w:r>
        <w:t xml:space="preserve"> </w:t>
      </w:r>
      <w:r>
        <w:t xml:space="preserve">Give the Logic App a trigger and an email step, then register it with the action group.</w:t>
      </w:r>
      <w:r>
        <w:t xml:space="preserve"> </w:t>
      </w:r>
      <w:r>
        <w:rPr>
          <w:b/>
        </w:rPr>
        <w:t xml:space="preserve">Why:</w:t>
      </w:r>
      <w:r>
        <w:t xml:space="preserve"> </w:t>
      </w:r>
      <w:r>
        <w:t xml:space="preserve">Right now the Logic App is an empty box. It needs a front door (the trigger URL) and an action (send an email). The action group then needs the address of that front door.</w:t>
      </w:r>
    </w:p>
    <w:p>
      <w:pPr>
        <w:pStyle w:val="Heading3"/>
      </w:pPr>
      <w:bookmarkStart w:id="42" w:name="portal-path"/>
      <w:r>
        <w:t xml:space="preserve">Portal path</w:t>
      </w:r>
      <w:bookmarkEnd w:id="42"/>
    </w:p>
    <w:p>
      <w:pPr>
        <w:numPr>
          <w:ilvl w:val="0"/>
          <w:numId w:val="1005"/>
        </w:numPr>
        <w:pStyle w:val="Compact"/>
      </w:pPr>
      <w:r>
        <w:t xml:space="preserve">In the Azure portal, open your resource group</w:t>
      </w:r>
      <w:r>
        <w:t xml:space="preserve"> </w:t>
      </w:r>
      <w:r>
        <w:rPr>
          <w:rStyle w:val="VerbatimChar"/>
        </w:rPr>
        <w:t xml:space="preserve">rg-cost-dashboard-giovanni</w:t>
      </w:r>
      <w:r>
        <w:t xml:space="preserve">.</w:t>
      </w:r>
    </w:p>
    <w:p>
      <w:pPr>
        <w:numPr>
          <w:ilvl w:val="0"/>
          <w:numId w:val="1005"/>
        </w:numPr>
        <w:pStyle w:val="Compact"/>
      </w:pPr>
      <w:r>
        <w:t xml:space="preserve">Click the Logic App</w:t>
      </w:r>
      <w:r>
        <w:t xml:space="preserve"> </w:t>
      </w:r>
      <w:r>
        <w:rPr>
          <w:rStyle w:val="VerbatimChar"/>
        </w:rPr>
        <w:t xml:space="preserve">la-cost-alert-giovanni</w:t>
      </w:r>
      <w:r>
        <w:t xml:space="preserve">.</w:t>
      </w:r>
    </w:p>
    <w:p>
      <w:pPr>
        <w:numPr>
          <w:ilvl w:val="0"/>
          <w:numId w:val="1005"/>
        </w:numPr>
        <w:pStyle w:val="Compact"/>
      </w:pPr>
      <w:r>
        <w:t xml:space="preserve">In the left menu, click</w:t>
      </w:r>
      <w:r>
        <w:t xml:space="preserve"> </w:t>
      </w:r>
      <w:r>
        <w:rPr>
          <w:b/>
        </w:rPr>
        <w:t xml:space="preserve">Logic app designer</w:t>
      </w:r>
      <w:r>
        <w:t xml:space="preserve">.</w:t>
      </w:r>
    </w:p>
    <w:p>
      <w:pPr>
        <w:numPr>
          <w:ilvl w:val="0"/>
          <w:numId w:val="1005"/>
        </w:numPr>
        <w:pStyle w:val="Compact"/>
      </w:pPr>
      <w:r>
        <w:t xml:space="preserve">Click</w:t>
      </w:r>
      <w:r>
        <w:t xml:space="preserve"> </w:t>
      </w:r>
      <w:r>
        <w:rPr>
          <w:b/>
        </w:rPr>
        <w:t xml:space="preserve">Add a trigger</w:t>
      </w:r>
      <w:r>
        <w:t xml:space="preserve">, search for</w:t>
      </w:r>
      <w:r>
        <w:t xml:space="preserve"> </w:t>
      </w:r>
      <w:r>
        <w:rPr>
          <w:b/>
        </w:rPr>
        <w:t xml:space="preserve">HTTP</w:t>
      </w:r>
      <w:r>
        <w:t xml:space="preserve">, and choose</w:t>
      </w:r>
      <w:r>
        <w:t xml:space="preserve"> </w:t>
      </w:r>
      <w:r>
        <w:rPr>
          <w:b/>
        </w:rPr>
        <w:t xml:space="preserve">When a HTTP request is received</w:t>
      </w:r>
      <w:r>
        <w:t xml:space="preserve">.</w:t>
      </w:r>
    </w:p>
    <w:p>
      <w:pPr>
        <w:numPr>
          <w:ilvl w:val="0"/>
          <w:numId w:val="1005"/>
        </w:numPr>
        <w:pStyle w:val="Compact"/>
      </w:pPr>
      <w:r>
        <w:t xml:space="preserve">Click</w:t>
      </w:r>
      <w:r>
        <w:t xml:space="preserve"> </w:t>
      </w:r>
      <w:r>
        <w:rPr>
          <w:b/>
        </w:rPr>
        <w:t xml:space="preserve">Save</w:t>
      </w:r>
      <w:r>
        <w:t xml:space="preserve"> </w:t>
      </w:r>
      <w:r>
        <w:t xml:space="preserve">at the top. The</w:t>
      </w:r>
      <w:r>
        <w:t xml:space="preserve"> </w:t>
      </w:r>
      <w:r>
        <w:rPr>
          <w:b/>
        </w:rPr>
        <w:t xml:space="preserve">HTTP POST URL</w:t>
      </w:r>
      <w:r>
        <w:t xml:space="preserve"> </w:t>
      </w:r>
      <w:r>
        <w:t xml:space="preserve">says "URL will be generated after save" until you do. After saving, copy the URL.</w:t>
      </w:r>
    </w:p>
    <w:p>
      <w:pPr>
        <w:numPr>
          <w:ilvl w:val="0"/>
          <w:numId w:val="1005"/>
        </w:numPr>
        <w:pStyle w:val="Compact"/>
      </w:pPr>
      <w:r>
        <w:t xml:space="preserve">Click the</w:t>
      </w:r>
      <w:r>
        <w:t xml:space="preserve"> </w:t>
      </w:r>
      <w:r>
        <w:rPr>
          <w:b/>
        </w:rPr>
        <w:t xml:space="preserve">+</w:t>
      </w:r>
      <w:r>
        <w:t xml:space="preserve"> </w:t>
      </w:r>
      <w:r>
        <w:t xml:space="preserve">under the trigger, then</w:t>
      </w:r>
      <w:r>
        <w:t xml:space="preserve"> </w:t>
      </w:r>
      <w:r>
        <w:rPr>
          <w:b/>
        </w:rPr>
        <w:t xml:space="preserve">Add an action</w:t>
      </w:r>
      <w:r>
        <w:t xml:space="preserve">. In the search box, look for the email connector you can sign in to (see the NOTE below), and choose</w:t>
      </w:r>
      <w:r>
        <w:t xml:space="preserve"> </w:t>
      </w:r>
      <w:r>
        <w:rPr>
          <w:b/>
        </w:rPr>
        <w:t xml:space="preserve">Send email (V2)</w:t>
      </w:r>
      <w:r>
        <w:t xml:space="preserve">.</w:t>
      </w:r>
    </w:p>
    <w:p>
      <w:pPr>
        <w:numPr>
          <w:ilvl w:val="0"/>
          <w:numId w:val="1005"/>
        </w:numPr>
        <w:pStyle w:val="Compact"/>
      </w:pPr>
      <w:r>
        <w:t xml:space="preserve">Sign in when asked and allow the connection.</w:t>
      </w:r>
    </w:p>
    <w:p>
      <w:pPr>
        <w:numPr>
          <w:ilvl w:val="0"/>
          <w:numId w:val="1005"/>
        </w:numPr>
        <w:pStyle w:val="Compact"/>
      </w:pPr>
      <w:r>
        <w:t xml:space="preserve">Fill in To (your alert email), Subject (</w:t>
      </w:r>
      <w:r>
        <w:rPr>
          <w:rStyle w:val="VerbatimChar"/>
        </w:rPr>
        <w:t xml:space="preserve">Azure Cost Alert - Budget Threshold Reached</w:t>
      </w:r>
      <w:r>
        <w:t xml:space="preserve">), and Body. Click in the Body box, choose</w:t>
      </w:r>
      <w:r>
        <w:t xml:space="preserve"> </w:t>
      </w:r>
      <w:r>
        <w:rPr>
          <w:b/>
        </w:rPr>
        <w:t xml:space="preserve">Add dynamic content</w:t>
      </w:r>
      <w:r>
        <w:t xml:space="preserve">, and pick the</w:t>
      </w:r>
      <w:r>
        <w:t xml:space="preserve"> </w:t>
      </w:r>
      <w:r>
        <w:rPr>
          <w:b/>
        </w:rPr>
        <w:t xml:space="preserve">Body</w:t>
      </w:r>
      <w:r>
        <w:t xml:space="preserve"> </w:t>
      </w:r>
      <w:r>
        <w:t xml:space="preserve">from the HTTP trigger. If the Body box stays empty, the email arrives blank.</w:t>
      </w:r>
    </w:p>
    <w:p>
      <w:pPr>
        <w:numPr>
          <w:ilvl w:val="0"/>
          <w:numId w:val="1005"/>
        </w:numPr>
        <w:pStyle w:val="Compact"/>
      </w:pPr>
      <w:r>
        <w:t xml:space="preserve">Click</w:t>
      </w:r>
      <w:r>
        <w:t xml:space="preserve"> </w:t>
      </w:r>
      <w:r>
        <w:rPr>
          <w:b/>
        </w:rPr>
        <w:t xml:space="preserve">Save</w:t>
      </w:r>
      <w:r>
        <w:t xml:space="preserve"> </w:t>
      </w:r>
      <w:r>
        <w:t xml:space="preserve">again.</w:t>
      </w:r>
    </w:p>
    <w:p>
      <w:pPr>
        <w:pStyle w:val="FirstParagraph"/>
      </w:pPr>
      <w:r>
        <w:rPr>
          <w:b/>
        </w:rPr>
        <w:t xml:space="preserve">NOTE:</w:t>
      </w:r>
      <w:r>
        <w:t xml:space="preserve"> </w:t>
      </w:r>
      <w:r>
        <w:t xml:space="preserve">In this build, Office 365 Outlook was tried first and failed with a</w:t>
      </w:r>
      <w:r>
        <w:t xml:space="preserve"> </w:t>
      </w:r>
      <w:r>
        <w:rPr>
          <w:b/>
        </w:rPr>
        <w:t xml:space="preserve">401</w:t>
      </w:r>
      <w:r>
        <w:t xml:space="preserve"> </w:t>
      </w:r>
      <w:r>
        <w:t xml:space="preserve">because the tenant has no Exchange Online mailbox. Gmail was used instead. The</w:t>
      </w:r>
      <w:r>
        <w:t xml:space="preserve"> </w:t>
      </w:r>
      <w:r>
        <w:rPr>
          <w:b/>
        </w:rPr>
        <w:t xml:space="preserve">Gmail</w:t>
      </w:r>
      <w:r>
        <w:t xml:space="preserve"> </w:t>
      </w:r>
      <w:r>
        <w:t xml:space="preserve">connector,</w:t>
      </w:r>
      <w:r>
        <w:t xml:space="preserve"> </w:t>
      </w:r>
      <w:r>
        <w:rPr>
          <w:b/>
        </w:rPr>
        <w:t xml:space="preserve">Send email (V2)</w:t>
      </w:r>
      <w:r>
        <w:t xml:space="preserve">, works with a personal Google account. The first Gmail sign-in then failed with a</w:t>
      </w:r>
      <w:r>
        <w:t xml:space="preserve"> </w:t>
      </w:r>
      <w:r>
        <w:rPr>
          <w:b/>
        </w:rPr>
        <w:t xml:space="preserve">403 insufficient scopes</w:t>
      </w:r>
      <w:r>
        <w:t xml:space="preserve">, because not every permission box was ticked. Sign in again and tick</w:t>
      </w:r>
      <w:r>
        <w:t xml:space="preserve"> </w:t>
      </w:r>
      <w:r>
        <w:rPr>
          <w:b/>
        </w:rPr>
        <w:t xml:space="preserve">all</w:t>
      </w:r>
      <w:r>
        <w:t xml:space="preserve"> </w:t>
      </w:r>
      <w:r>
        <w:t xml:space="preserve">the boxes. Both connectors look the same in the designer, so the steps above are identical.</w:t>
      </w:r>
    </w:p>
    <w:p>
      <w:pPr>
        <w:pStyle w:val="BodyText"/>
      </w:pPr>
      <w:r>
        <w:rPr>
          <w:b/>
        </w:rPr>
        <w:t xml:space="preserve">NOTE:</w:t>
      </w:r>
      <w:r>
        <w:t xml:space="preserve"> </w:t>
      </w:r>
      <w:r>
        <w:t xml:space="preserve">The designer shows a blue banner saying "You are using the previous Logic Apps experience." That is normal for a Consumption Logic App. Do not click Switch to preview experience in the middle of the lab, because the screens change.</w:t>
      </w:r>
    </w:p>
    <w:p>
      <w:pPr>
        <w:pStyle w:val="BodyText"/>
      </w:pPr>
      <w:r>
        <w:rPr>
          <w:b/>
        </w:rPr>
        <w:t xml:space="preserve">SECURITY:</w:t>
      </w:r>
      <w:r>
        <w:t xml:space="preserve"> </w:t>
      </w:r>
      <w:r>
        <w:t xml:space="preserve">The HTTP POST URL contains a secret signature (the</w:t>
      </w:r>
      <w:r>
        <w:t xml:space="preserve"> </w:t>
      </w:r>
      <w:r>
        <w:rPr>
          <w:rStyle w:val="VerbatimChar"/>
        </w:rPr>
        <w:t xml:space="preserve">sig=</w:t>
      </w:r>
      <w:r>
        <w:t xml:space="preserve"> </w:t>
      </w:r>
      <w:r>
        <w:t xml:space="preserve">part). Anyone who has it can trigger your Logic App. Never paste it into a file, a screenshot, or a post.</w:t>
      </w:r>
    </w:p>
    <w:p>
      <w:pPr>
        <w:pStyle w:val="Heading3"/>
      </w:pPr>
      <w:bookmarkStart w:id="43" w:name="X67fbb1ffcfa011ccead52a58c88cef3288e044c"/>
      <w:r>
        <w:t xml:space="preserve">Azure CLI path (did not work on Windows in this build)</w:t>
      </w:r>
      <w:bookmarkEnd w:id="43"/>
    </w:p>
    <w:p>
      <w:pPr>
        <w:pStyle w:val="FirstParagraph"/>
      </w:pPr>
      <w:r>
        <w:rPr>
          <w:b/>
        </w:rPr>
        <w:t xml:space="preserve">WARNING:</w:t>
      </w:r>
      <w:r>
        <w:t xml:space="preserve"> </w:t>
      </w:r>
      <w:r>
        <w:t xml:space="preserve">On Windows,</w:t>
      </w:r>
      <w:r>
        <w:t xml:space="preserve"> </w:t>
      </w:r>
      <w:r>
        <w:rPr>
          <w:rStyle w:val="VerbatimChar"/>
        </w:rPr>
        <w:t xml:space="preserve">az</w:t>
      </w:r>
      <w:r>
        <w:t xml:space="preserve"> </w:t>
      </w:r>
      <w:r>
        <w:t xml:space="preserve">hands the command through</w:t>
      </w:r>
      <w:r>
        <w:t xml:space="preserve"> </w:t>
      </w:r>
      <w:r>
        <w:rPr>
          <w:rStyle w:val="VerbatimChar"/>
        </w:rPr>
        <w:t xml:space="preserve">cmd.exe</w:t>
      </w:r>
      <w:r>
        <w:t xml:space="preserve">, which splits the signed URL at every</w:t>
      </w:r>
      <w:r>
        <w:t xml:space="preserve"> </w:t>
      </w:r>
      <w:r>
        <w:rPr>
          <w:rStyle w:val="VerbatimChar"/>
        </w:rPr>
        <w:t xml:space="preserve">&amp;</w:t>
      </w:r>
      <w:r>
        <w:t xml:space="preserve">. Azure received a cut-off URL and saved a broken receiver. This route can work on Mac or Linux. On Windows, skip to the portal route below.</w:t>
      </w:r>
    </w:p>
    <w:p>
      <w:pPr>
        <w:pStyle w:val="BodyText"/>
      </w:pPr>
      <w:r>
        <w:t xml:space="preserve">Get the Logic App's ID.</w:t>
      </w:r>
    </w:p>
    <w:p>
      <w:pPr>
        <w:pStyle w:val="SourceCode"/>
      </w:pPr>
      <w:r>
        <w:rPr>
          <w:rStyle w:val="VariableTok"/>
        </w:rPr>
        <w:t xml:space="preserve">$LA_ID</w:t>
      </w:r>
      <w:r>
        <w:rPr>
          <w:rStyle w:val="NormalTok"/>
        </w:rPr>
        <w:t xml:space="preserve"> = az resource show --resource-group </w:t>
      </w:r>
      <w:r>
        <w:rPr>
          <w:rStyle w:val="VariableTok"/>
        </w:rPr>
        <w:t xml:space="preserve">$RG</w:t>
      </w:r>
      <w:r>
        <w:rPr>
          <w:rStyle w:val="NormalTok"/>
        </w:rPr>
        <w:t xml:space="preserve"> --name </w:t>
      </w:r>
      <w:r>
        <w:rPr>
          <w:rStyle w:val="VariableTok"/>
        </w:rPr>
        <w:t xml:space="preserve">$LA</w:t>
      </w:r>
      <w:r>
        <w:rPr>
          <w:rStyle w:val="NormalTok"/>
        </w:rPr>
        <w:t xml:space="preserve"> --resource-type </w:t>
      </w:r>
      <w:r>
        <w:rPr>
          <w:rStyle w:val="StringTok"/>
        </w:rPr>
        <w:t xml:space="preserve">"Microsoft.Logic/workflows"</w:t>
      </w:r>
      <w:r>
        <w:rPr>
          <w:rStyle w:val="NormalTok"/>
        </w:rPr>
        <w:t xml:space="preserve"> --query id --output tsv</w:t>
      </w:r>
    </w:p>
    <w:p>
      <w:pPr>
        <w:pStyle w:val="FirstParagraph"/>
      </w:pPr>
      <w:r>
        <w:t xml:space="preserve">Paste the URL you copied. The input is hidden as you paste.</w:t>
      </w:r>
    </w:p>
    <w:p>
      <w:pPr>
        <w:pStyle w:val="SourceCode"/>
      </w:pPr>
      <w:r>
        <w:rPr>
          <w:rStyle w:val="VariableTok"/>
        </w:rPr>
        <w:t xml:space="preserve">$CALLBACK</w:t>
      </w:r>
      <w:r>
        <w:rPr>
          <w:rStyle w:val="NormalTok"/>
        </w:rPr>
        <w:t xml:space="preserve"> = </w:t>
      </w:r>
      <w:r>
        <w:rPr>
          <w:rStyle w:val="FunctionTok"/>
        </w:rPr>
        <w:t xml:space="preserve">Read-Host</w:t>
      </w:r>
      <w:r>
        <w:rPr>
          <w:rStyle w:val="NormalTok"/>
        </w:rPr>
        <w:t xml:space="preserve"> </w:t>
      </w:r>
      <w:r>
        <w:rPr>
          <w:rStyle w:val="StringTok"/>
        </w:rPr>
        <w:t xml:space="preserve">"Paste the HTTP POST URL"</w:t>
      </w:r>
      <w:r>
        <w:rPr>
          <w:rStyle w:val="NormalTok"/>
        </w:rPr>
        <w:t xml:space="preserve"> -MaskInput</w:t>
      </w:r>
    </w:p>
    <w:p>
      <w:pPr>
        <w:pStyle w:val="FirstParagraph"/>
      </w:pPr>
      <w:r>
        <w:rPr>
          <w:b/>
        </w:rPr>
        <w:t xml:space="preserve">NOTE:</w:t>
      </w:r>
      <w:r>
        <w:t xml:space="preserve"> </w:t>
      </w:r>
      <w:r>
        <w:rPr>
          <w:rStyle w:val="VerbatimChar"/>
        </w:rPr>
        <w:t xml:space="preserve">-MaskInput</w:t>
      </w:r>
      <w:r>
        <w:t xml:space="preserve"> </w:t>
      </w:r>
      <w:r>
        <w:t xml:space="preserve">needs PowerShell 7.1 or newer. If it says the parameter is not recognized, you are in Windows PowerShell 5.1. Run the same line without</w:t>
      </w:r>
      <w:r>
        <w:t xml:space="preserve"> </w:t>
      </w:r>
      <w:r>
        <w:rPr>
          <w:rStyle w:val="VerbatimChar"/>
        </w:rPr>
        <w:t xml:space="preserve">-MaskInput</w:t>
      </w:r>
      <w:r>
        <w:t xml:space="preserve">. Do not swap in</w:t>
      </w:r>
      <w:r>
        <w:t xml:space="preserve"> </w:t>
      </w:r>
      <w:r>
        <w:rPr>
          <w:rStyle w:val="VerbatimChar"/>
        </w:rPr>
        <w:t xml:space="preserve">-AsSecureString</w:t>
      </w:r>
      <w:r>
        <w:t xml:space="preserve">, because</w:t>
      </w:r>
      <w:r>
        <w:t xml:space="preserve"> </w:t>
      </w:r>
      <w:r>
        <w:rPr>
          <w:rStyle w:val="VerbatimChar"/>
        </w:rPr>
        <w:t xml:space="preserve">az</w:t>
      </w:r>
      <w:r>
        <w:t xml:space="preserve"> </w:t>
      </w:r>
      <w:r>
        <w:t xml:space="preserve">would receive the text</w:t>
      </w:r>
      <w:r>
        <w:t xml:space="preserve"> </w:t>
      </w:r>
      <w:r>
        <w:rPr>
          <w:rStyle w:val="VerbatimChar"/>
        </w:rPr>
        <w:t xml:space="preserve">System.Security.SecureString</w:t>
      </w:r>
      <w:r>
        <w:t xml:space="preserve"> </w:t>
      </w:r>
      <w:r>
        <w:t xml:space="preserve">instead of your URL.</w:t>
      </w:r>
    </w:p>
    <w:p>
      <w:pPr>
        <w:pStyle w:val="BodyText"/>
      </w:pPr>
      <w:r>
        <w:t xml:space="preserve">Register the Logic App with the action group.</w:t>
      </w:r>
    </w:p>
    <w:p>
      <w:pPr>
        <w:pStyle w:val="SourceCode"/>
      </w:pPr>
      <w:r>
        <w:rPr>
          <w:rStyle w:val="NormalTok"/>
        </w:rPr>
        <w:t xml:space="preserve">az monitor action-group update --name </w:t>
      </w:r>
      <w:r>
        <w:rPr>
          <w:rStyle w:val="VariableTok"/>
        </w:rPr>
        <w:t xml:space="preserve">$AG</w:t>
      </w:r>
      <w:r>
        <w:rPr>
          <w:rStyle w:val="NormalTok"/>
        </w:rPr>
        <w:t xml:space="preserve"> --resource-group </w:t>
      </w:r>
      <w:r>
        <w:rPr>
          <w:rStyle w:val="VariableTok"/>
        </w:rPr>
        <w:t xml:space="preserve">$RG</w:t>
      </w:r>
      <w:r>
        <w:rPr>
          <w:rStyle w:val="NormalTok"/>
        </w:rPr>
        <w:t xml:space="preserve"> --add-action logicapp la-webhook </w:t>
      </w:r>
      <w:r>
        <w:rPr>
          <w:rStyle w:val="VariableTok"/>
        </w:rPr>
        <w:t xml:space="preserve">$LA_ID</w:t>
      </w:r>
      <w:r>
        <w:rPr>
          <w:rStyle w:val="NormalTok"/>
        </w:rPr>
        <w:t xml:space="preserve"> </w:t>
      </w:r>
      <w:r>
        <w:rPr>
          <w:rStyle w:val="VariableTok"/>
        </w:rPr>
        <w:t xml:space="preserve">$CALLBACK</w:t>
      </w:r>
      <w:r>
        <w:rPr>
          <w:rStyle w:val="NormalTok"/>
        </w:rPr>
        <w:t xml:space="preserve"> --output none</w:t>
      </w:r>
    </w:p>
    <w:p>
      <w:pPr>
        <w:pStyle w:val="FirstParagraph"/>
      </w:pPr>
      <w:r>
        <w:rPr>
          <w:b/>
        </w:rPr>
        <w:t xml:space="preserve">FIX:</w:t>
      </w:r>
      <w:r>
        <w:t xml:space="preserve"> </w:t>
      </w:r>
      <w:r>
        <w:t xml:space="preserve">The original guide put the Logic App name in this command twice, which gives the command one value too many. The pattern is</w:t>
      </w:r>
      <w:r>
        <w:t xml:space="preserve"> </w:t>
      </w:r>
      <w:r>
        <w:rPr>
          <w:rStyle w:val="VerbatimChar"/>
        </w:rPr>
        <w:t xml:space="preserve">logicapp NAME RESOURCE_ID CALLBACK_URL</w:t>
      </w:r>
      <w:r>
        <w:t xml:space="preserve">, so only one name (</w:t>
      </w:r>
      <w:r>
        <w:rPr>
          <w:rStyle w:val="VerbatimChar"/>
        </w:rPr>
        <w:t xml:space="preserve">la-webhook</w:t>
      </w:r>
      <w:r>
        <w:t xml:space="preserve">) is used.</w:t>
      </w:r>
      <w:r>
        <w:t xml:space="preserve"> </w:t>
      </w:r>
      <w:r>
        <w:rPr>
          <w:rStyle w:val="VerbatimChar"/>
        </w:rPr>
        <w:t xml:space="preserve">--output none</w:t>
      </w:r>
      <w:r>
        <w:t xml:space="preserve"> </w:t>
      </w:r>
      <w:r>
        <w:t xml:space="preserve">keeps the secret URL from printing back on screen.</w:t>
      </w:r>
    </w:p>
    <w:p>
      <w:pPr>
        <w:pStyle w:val="BodyText"/>
      </w:pPr>
      <w:r>
        <w:t xml:space="preserve">Clear the secret from your terminal.</w:t>
      </w:r>
    </w:p>
    <w:p>
      <w:pPr>
        <w:pStyle w:val="SourceCode"/>
      </w:pPr>
      <w:r>
        <w:rPr>
          <w:rStyle w:val="FunctionTok"/>
        </w:rPr>
        <w:t xml:space="preserve">Remove-Variable</w:t>
      </w:r>
      <w:r>
        <w:rPr>
          <w:rStyle w:val="NormalTok"/>
        </w:rPr>
        <w:t xml:space="preserve"> CALLBACK</w:t>
      </w:r>
    </w:p>
    <w:p>
      <w:pPr>
        <w:pStyle w:val="Heading3"/>
      </w:pPr>
      <w:bookmarkStart w:id="44" w:name="portal-route-this-is-what-worked"/>
      <w:r>
        <w:t xml:space="preserve">Portal route (this is what worked)</w:t>
      </w:r>
      <w:bookmarkEnd w:id="44"/>
    </w:p>
    <w:p>
      <w:pPr>
        <w:pStyle w:val="FirstParagraph"/>
      </w:pPr>
      <w:r>
        <w:rPr>
          <w:b/>
        </w:rPr>
        <w:t xml:space="preserve">What:</w:t>
      </w:r>
      <w:r>
        <w:t xml:space="preserve"> </w:t>
      </w:r>
      <w:r>
        <w:t xml:space="preserve">Add the Logic App to the action group by clicking, with no command involved.</w:t>
      </w:r>
      <w:r>
        <w:t xml:space="preserve"> </w:t>
      </w:r>
      <w:r>
        <w:rPr>
          <w:b/>
        </w:rPr>
        <w:t xml:space="preserve">Why:</w:t>
      </w:r>
      <w:r>
        <w:t xml:space="preserve"> </w:t>
      </w:r>
      <w:r>
        <w:t xml:space="preserve">The portal sends the URL to Azure directly, so nothing splits it.</w:t>
      </w:r>
    </w:p>
    <w:p>
      <w:pPr>
        <w:numPr>
          <w:ilvl w:val="0"/>
          <w:numId w:val="1006"/>
        </w:numPr>
        <w:pStyle w:val="Compact"/>
      </w:pPr>
      <w:r>
        <w:t xml:space="preserve">Search for</w:t>
      </w:r>
      <w:r>
        <w:t xml:space="preserve"> </w:t>
      </w:r>
      <w:r>
        <w:rPr>
          <w:b/>
        </w:rPr>
        <w:t xml:space="preserve">Action groups</w:t>
      </w:r>
      <w:r>
        <w:t xml:space="preserve"> </w:t>
      </w:r>
      <w:r>
        <w:t xml:space="preserve">and open</w:t>
      </w:r>
      <w:r>
        <w:t xml:space="preserve"> </w:t>
      </w:r>
      <w:r>
        <w:rPr>
          <w:rStyle w:val="VerbatimChar"/>
        </w:rPr>
        <w:t xml:space="preserve">ag-cost-alerts-giovanni</w:t>
      </w:r>
      <w:r>
        <w:t xml:space="preserve">.</w:t>
      </w:r>
    </w:p>
    <w:p>
      <w:pPr>
        <w:numPr>
          <w:ilvl w:val="0"/>
          <w:numId w:val="1006"/>
        </w:numPr>
        <w:pStyle w:val="Compact"/>
      </w:pPr>
      <w:r>
        <w:t xml:space="preserve">Click</w:t>
      </w:r>
      <w:r>
        <w:t xml:space="preserve"> </w:t>
      </w:r>
      <w:r>
        <w:rPr>
          <w:b/>
        </w:rPr>
        <w:t xml:space="preserve">Edit action group</w:t>
      </w:r>
      <w:r>
        <w:t xml:space="preserve">, then the</w:t>
      </w:r>
      <w:r>
        <w:t xml:space="preserve"> </w:t>
      </w:r>
      <w:r>
        <w:rPr>
          <w:b/>
        </w:rPr>
        <w:t xml:space="preserve">Actions</w:t>
      </w:r>
      <w:r>
        <w:t xml:space="preserve"> </w:t>
      </w:r>
      <w:r>
        <w:t xml:space="preserve">tab.</w:t>
      </w:r>
    </w:p>
    <w:p>
      <w:pPr>
        <w:numPr>
          <w:ilvl w:val="0"/>
          <w:numId w:val="1006"/>
        </w:numPr>
        <w:pStyle w:val="Compact"/>
      </w:pPr>
      <w:r>
        <w:t xml:space="preserve">Set</w:t>
      </w:r>
      <w:r>
        <w:t xml:space="preserve"> </w:t>
      </w:r>
      <w:r>
        <w:rPr>
          <w:b/>
        </w:rPr>
        <w:t xml:space="preserve">Action type</w:t>
      </w:r>
      <w:r>
        <w:t xml:space="preserve"> </w:t>
      </w:r>
      <w:r>
        <w:t xml:space="preserve">to</w:t>
      </w:r>
      <w:r>
        <w:t xml:space="preserve"> </w:t>
      </w:r>
      <w:r>
        <w:rPr>
          <w:b/>
        </w:rPr>
        <w:t xml:space="preserve">Logic App</w:t>
      </w:r>
      <w:r>
        <w:t xml:space="preserve">, name it</w:t>
      </w:r>
      <w:r>
        <w:t xml:space="preserve"> </w:t>
      </w:r>
      <w:r>
        <w:rPr>
          <w:rStyle w:val="VerbatimChar"/>
        </w:rPr>
        <w:t xml:space="preserve">la-webhook</w:t>
      </w:r>
      <w:r>
        <w:t xml:space="preserve">, and pick</w:t>
      </w:r>
      <w:r>
        <w:t xml:space="preserve"> </w:t>
      </w:r>
      <w:r>
        <w:rPr>
          <w:rStyle w:val="VerbatimChar"/>
        </w:rPr>
        <w:t xml:space="preserve">la-cost-alert-giovanni</w:t>
      </w:r>
      <w:r>
        <w:t xml:space="preserve">.</w:t>
      </w:r>
    </w:p>
    <w:p>
      <w:pPr>
        <w:numPr>
          <w:ilvl w:val="0"/>
          <w:numId w:val="1006"/>
        </w:numPr>
        <w:pStyle w:val="Compact"/>
      </w:pPr>
      <w:r>
        <w:t xml:space="preserve">Leave the</w:t>
      </w:r>
      <w:r>
        <w:t xml:space="preserve"> </w:t>
      </w:r>
      <w:r>
        <w:rPr>
          <w:b/>
        </w:rPr>
        <w:t xml:space="preserve">Identity</w:t>
      </w:r>
      <w:r>
        <w:t xml:space="preserve"> </w:t>
      </w:r>
      <w:r>
        <w:t xml:space="preserve">dropdown on</w:t>
      </w:r>
      <w:r>
        <w:t xml:space="preserve"> </w:t>
      </w:r>
      <w:r>
        <w:rPr>
          <w:b/>
        </w:rPr>
        <w:t xml:space="preserve">Select</w:t>
      </w:r>
      <w:r>
        <w:t xml:space="preserve">. It is optional and not needed here.</w:t>
      </w:r>
    </w:p>
    <w:p>
      <w:pPr>
        <w:numPr>
          <w:ilvl w:val="0"/>
          <w:numId w:val="1006"/>
        </w:numPr>
        <w:pStyle w:val="Compact"/>
      </w:pPr>
      <w:r>
        <w:t xml:space="preserve">Click</w:t>
      </w:r>
      <w:r>
        <w:t xml:space="preserve"> </w:t>
      </w:r>
      <w:r>
        <w:rPr>
          <w:b/>
        </w:rPr>
        <w:t xml:space="preserve">OK</w:t>
      </w:r>
      <w:r>
        <w:t xml:space="preserve">, then</w:t>
      </w:r>
      <w:r>
        <w:t xml:space="preserve"> </w:t>
      </w:r>
      <w:r>
        <w:rPr>
          <w:b/>
        </w:rPr>
        <w:t xml:space="preserve">Save changes</w:t>
      </w:r>
      <w:r>
        <w:t xml:space="preserve">. You should see a green</w:t>
      </w:r>
      <w:r>
        <w:t xml:space="preserve"> </w:t>
      </w:r>
      <w:r>
        <w:rPr>
          <w:b/>
        </w:rPr>
        <w:t xml:space="preserve">Action group updated successfully</w:t>
      </w:r>
      <w:r>
        <w:t xml:space="preserve"> </w:t>
      </w:r>
      <w:r>
        <w:t xml:space="preserve">message.</w:t>
      </w:r>
    </w:p>
    <w:p>
      <w:pPr>
        <w:pStyle w:val="FirstParagraph"/>
      </w:pPr>
      <w:r>
        <w:t xml:space="preserve">If an earlier CLI attempt left a broken receiver, delete that row first, then add the new one.</w:t>
      </w:r>
    </w:p>
    <w:p>
      <w:pPr>
        <w:pStyle w:val="BodyText"/>
      </w:pPr>
      <w:r>
        <w:rPr>
          <w:b/>
        </w:rPr>
        <w:t xml:space="preserve">Verify (both routes):</w:t>
      </w:r>
    </w:p>
    <w:p>
      <w:pPr>
        <w:pStyle w:val="BodyText"/>
      </w:pPr>
      <w:r>
        <w:rPr>
          <w:b/>
        </w:rPr>
        <w:t xml:space="preserve">NOTE:</w:t>
      </w:r>
      <w:r>
        <w:t xml:space="preserve"> </w:t>
      </w:r>
      <w:r>
        <w:t xml:space="preserve">Run</w:t>
      </w:r>
      <w:r>
        <w:t xml:space="preserve"> </w:t>
      </w:r>
      <w:r>
        <w:rPr>
          <w:rStyle w:val="VerbatimChar"/>
        </w:rPr>
        <w:t xml:space="preserve">. .\set-vars.ps1</w:t>
      </w:r>
      <w:r>
        <w:t xml:space="preserve"> </w:t>
      </w:r>
      <w:r>
        <w:t xml:space="preserve">first. Without</w:t>
      </w:r>
      <w:r>
        <w:t xml:space="preserve"> </w:t>
      </w:r>
      <w:r>
        <w:rPr>
          <w:rStyle w:val="VerbatimChar"/>
        </w:rPr>
        <w:t xml:space="preserve">$AG</w:t>
      </w:r>
      <w:r>
        <w:t xml:space="preserve"> </w:t>
      </w:r>
      <w:r>
        <w:t xml:space="preserve">and</w:t>
      </w:r>
      <w:r>
        <w:t xml:space="preserve"> </w:t>
      </w:r>
      <w:r>
        <w:rPr>
          <w:rStyle w:val="VerbatimChar"/>
        </w:rPr>
        <w:t xml:space="preserve">$RG</w:t>
      </w:r>
      <w:r>
        <w:t xml:space="preserve"> </w:t>
      </w:r>
      <w:r>
        <w:t xml:space="preserve">loaded, the command fails with "Missing required field: -n". Use this filtered version only. A plain</w:t>
      </w:r>
      <w:r>
        <w:t xml:space="preserve"> </w:t>
      </w:r>
      <w:r>
        <w:rPr>
          <w:rStyle w:val="VerbatimChar"/>
        </w:rPr>
        <w:t xml:space="preserve">show</w:t>
      </w:r>
      <w:r>
        <w:t xml:space="preserve"> </w:t>
      </w:r>
      <w:r>
        <w:t xml:space="preserve">prints the signed callback URL.</w:t>
      </w:r>
    </w:p>
    <w:p>
      <w:pPr>
        <w:pStyle w:val="SourceCode"/>
      </w:pPr>
      <w:r>
        <w:rPr>
          <w:rStyle w:val="NormalTok"/>
        </w:rPr>
        <w:t xml:space="preserve">az monitor action-group show --name </w:t>
      </w:r>
      <w:r>
        <w:rPr>
          <w:rStyle w:val="VariableTok"/>
        </w:rPr>
        <w:t xml:space="preserve">$AG</w:t>
      </w:r>
      <w:r>
        <w:rPr>
          <w:rStyle w:val="NormalTok"/>
        </w:rPr>
        <w:t xml:space="preserve"> --resource-group </w:t>
      </w:r>
      <w:r>
        <w:rPr>
          <w:rStyle w:val="VariableTok"/>
        </w:rPr>
        <w:t xml:space="preserve">$RG</w:t>
      </w:r>
      <w:r>
        <w:rPr>
          <w:rStyle w:val="NormalTok"/>
        </w:rPr>
        <w:t xml:space="preserve"> --query </w:t>
      </w:r>
      <w:r>
        <w:rPr>
          <w:rStyle w:val="StringTok"/>
        </w:rPr>
        <w:t xml:space="preserve">"{emails:emailReceivers[].emailAddress, logicApps:logicAppReceivers[].name}"</w:t>
      </w:r>
      <w:r>
        <w:rPr>
          <w:rStyle w:val="NormalTok"/>
        </w:rPr>
        <w:t xml:space="preserve"> --output json</w:t>
      </w:r>
    </w:p>
    <w:p>
      <w:pPr>
        <w:pStyle w:val="FirstParagraph"/>
      </w:pPr>
      <w:r>
        <w:t xml:space="preserve">You should see your email under</w:t>
      </w:r>
      <w:r>
        <w:t xml:space="preserve"> </w:t>
      </w:r>
      <w:r>
        <w:rPr>
          <w:rStyle w:val="VerbatimChar"/>
        </w:rPr>
        <w:t xml:space="preserve">emails</w:t>
      </w:r>
      <w:r>
        <w:t xml:space="preserve"> </w:t>
      </w:r>
      <w:r>
        <w:t xml:space="preserve">and</w:t>
      </w:r>
      <w:r>
        <w:t xml:space="preserve"> </w:t>
      </w:r>
      <w:r>
        <w:rPr>
          <w:rStyle w:val="VerbatimChar"/>
        </w:rPr>
        <w:t xml:space="preserve">la-webhook</w:t>
      </w:r>
      <w:r>
        <w:t xml:space="preserve"> </w:t>
      </w:r>
      <w:r>
        <w:t xml:space="preserve">under</w:t>
      </w:r>
      <w:r>
        <w:t xml:space="preserve"> </w:t>
      </w:r>
      <w:r>
        <w:rPr>
          <w:rStyle w:val="VerbatimChar"/>
        </w:rPr>
        <w:t xml:space="preserve">logicApps</w:t>
      </w:r>
      <w:r>
        <w:t xml:space="preserve">.</w:t>
      </w:r>
    </w:p>
    <w:p>
      <w:pPr>
        <w:pStyle w:val="Heading3"/>
      </w:pPr>
      <w:bookmarkStart w:id="45" w:name="step-7b---verify-the-action-group-email"/>
      <w:r>
        <w:t xml:space="preserve">Step 7b - Verify the action group email</w:t>
      </w:r>
      <w:bookmarkEnd w:id="45"/>
    </w:p>
    <w:p>
      <w:pPr>
        <w:pStyle w:val="FirstParagraph"/>
      </w:pPr>
      <w:r>
        <w:rPr>
          <w:b/>
        </w:rPr>
        <w:t xml:space="preserve">What:</w:t>
      </w:r>
      <w:r>
        <w:t xml:space="preserve"> </w:t>
      </w:r>
      <w:r>
        <w:t xml:space="preserve">Click the confirmation link Azure emailed to your alert address.</w:t>
      </w:r>
      <w:r>
        <w:t xml:space="preserve"> </w:t>
      </w:r>
      <w:r>
        <w:rPr>
          <w:b/>
        </w:rPr>
        <w:t xml:space="preserve">Why:</w:t>
      </w:r>
      <w:r>
        <w:t xml:space="preserve"> </w:t>
      </w:r>
      <w:r>
        <w:t xml:space="preserve">Azure will not send alerts to an address until its owner confirms it. Your action group page currently shows the email as</w:t>
      </w:r>
      <w:r>
        <w:t xml:space="preserve"> </w:t>
      </w:r>
      <w:r>
        <w:rPr>
          <w:b/>
        </w:rPr>
        <w:t xml:space="preserve">Pending</w:t>
      </w:r>
      <w:r>
        <w:t xml:space="preserve">, which means the budget alerts would go nowhere.</w:t>
      </w:r>
    </w:p>
    <w:p>
      <w:pPr>
        <w:numPr>
          <w:ilvl w:val="0"/>
          <w:numId w:val="1007"/>
        </w:numPr>
        <w:pStyle w:val="Compact"/>
      </w:pPr>
      <w:r>
        <w:t xml:space="preserve">Open the inbox for the alert email and find the message from Microsoft Azure about the action group. Check spam if it is not there.</w:t>
      </w:r>
    </w:p>
    <w:p>
      <w:pPr>
        <w:numPr>
          <w:ilvl w:val="0"/>
          <w:numId w:val="1007"/>
        </w:numPr>
        <w:pStyle w:val="Compact"/>
      </w:pPr>
      <w:r>
        <w:t xml:space="preserve">Click the verification link in that message.</w:t>
      </w:r>
    </w:p>
    <w:p>
      <w:pPr>
        <w:numPr>
          <w:ilvl w:val="0"/>
          <w:numId w:val="1007"/>
        </w:numPr>
        <w:pStyle w:val="Compact"/>
      </w:pPr>
      <w:r>
        <w:t xml:space="preserve">In the portal, open</w:t>
      </w:r>
      <w:r>
        <w:t xml:space="preserve"> </w:t>
      </w:r>
      <w:r>
        <w:rPr>
          <w:rStyle w:val="VerbatimChar"/>
        </w:rPr>
        <w:t xml:space="preserve">ag-cost-alerts-giovanni</w:t>
      </w:r>
      <w:r>
        <w:t xml:space="preserve">. The email row should change from Pending to</w:t>
      </w:r>
      <w:r>
        <w:t xml:space="preserve"> </w:t>
      </w:r>
      <w:r>
        <w:rPr>
          <w:b/>
        </w:rPr>
        <w:t xml:space="preserve">Verified</w:t>
      </w:r>
      <w:r>
        <w:t xml:space="preserve">. If it still says Pending, click</w:t>
      </w:r>
      <w:r>
        <w:t xml:space="preserve"> </w:t>
      </w:r>
      <w:r>
        <w:rPr>
          <w:b/>
        </w:rPr>
        <w:t xml:space="preserve">Resend verification emails</w:t>
      </w:r>
      <w:r>
        <w:t xml:space="preserve"> </w:t>
      </w:r>
      <w:r>
        <w:t xml:space="preserve">and try again.</w:t>
      </w:r>
    </w:p>
    <w:p>
      <w:pPr>
        <w:pStyle w:val="FirstParagraph"/>
      </w:pPr>
      <w:r>
        <w:rPr>
          <w:b/>
        </w:rPr>
        <w:t xml:space="preserve">NOTE:</w:t>
      </w:r>
      <w:r>
        <w:t xml:space="preserve"> </w:t>
      </w:r>
      <w:r>
        <w:t xml:space="preserve">The Logic App path does not need verification. Only the plain email receiver does.</w:t>
      </w:r>
    </w:p>
    <w:p>
      <w:pPr>
        <w:pStyle w:val="Heading3"/>
      </w:pPr>
      <w:bookmarkStart w:id="46" w:name="step-7c---test-it"/>
      <w:r>
        <w:t xml:space="preserve">Step 7c - Test it</w:t>
      </w:r>
      <w:bookmarkEnd w:id="46"/>
    </w:p>
    <w:p>
      <w:pPr>
        <w:pStyle w:val="FirstParagraph"/>
      </w:pPr>
      <w:r>
        <w:rPr>
          <w:b/>
        </w:rPr>
        <w:t xml:space="preserve">What:</w:t>
      </w:r>
      <w:r>
        <w:t xml:space="preserve"> </w:t>
      </w:r>
      <w:r>
        <w:t xml:space="preserve">Fire a fake alert through the action group.</w:t>
      </w:r>
      <w:r>
        <w:t xml:space="preserve"> </w:t>
      </w:r>
      <w:r>
        <w:rPr>
          <w:b/>
        </w:rPr>
        <w:t xml:space="preserve">Why:</w:t>
      </w:r>
      <w:r>
        <w:t xml:space="preserve"> </w:t>
      </w:r>
      <w:r>
        <w:t xml:space="preserve">Real budget alerts only fire after real spending, so this is the only way to prove the chain works today.</w:t>
      </w:r>
    </w:p>
    <w:p>
      <w:pPr>
        <w:numPr>
          <w:ilvl w:val="0"/>
          <w:numId w:val="1008"/>
        </w:numPr>
        <w:pStyle w:val="Compact"/>
      </w:pPr>
      <w:r>
        <w:t xml:space="preserve">In the portal, open the action group</w:t>
      </w:r>
      <w:r>
        <w:t xml:space="preserve"> </w:t>
      </w:r>
      <w:r>
        <w:rPr>
          <w:rStyle w:val="VerbatimChar"/>
        </w:rPr>
        <w:t xml:space="preserve">ag-cost-alerts-giovanni</w:t>
      </w:r>
      <w:r>
        <w:t xml:space="preserve"> </w:t>
      </w:r>
      <w:r>
        <w:t xml:space="preserve">and click</w:t>
      </w:r>
      <w:r>
        <w:t xml:space="preserve"> </w:t>
      </w:r>
      <w:r>
        <w:rPr>
          <w:b/>
        </w:rPr>
        <w:t xml:space="preserve">Test</w:t>
      </w:r>
      <w:r>
        <w:t xml:space="preserve">.</w:t>
      </w:r>
    </w:p>
    <w:p>
      <w:pPr>
        <w:numPr>
          <w:ilvl w:val="0"/>
          <w:numId w:val="1008"/>
        </w:numPr>
        <w:pStyle w:val="Compact"/>
      </w:pPr>
      <w:r>
        <w:t xml:space="preserve">Pick</w:t>
      </w:r>
      <w:r>
        <w:t xml:space="preserve"> </w:t>
      </w:r>
      <w:r>
        <w:rPr>
          <w:b/>
        </w:rPr>
        <w:t xml:space="preserve">Budget</w:t>
      </w:r>
      <w:r>
        <w:t xml:space="preserve"> </w:t>
      </w:r>
      <w:r>
        <w:t xml:space="preserve">or</w:t>
      </w:r>
      <w:r>
        <w:t xml:space="preserve"> </w:t>
      </w:r>
      <w:r>
        <w:rPr>
          <w:b/>
        </w:rPr>
        <w:t xml:space="preserve">Cost</w:t>
      </w:r>
      <w:r>
        <w:t xml:space="preserve"> </w:t>
      </w:r>
      <w:r>
        <w:t xml:space="preserve">if offered, otherwise any sample type, and click</w:t>
      </w:r>
      <w:r>
        <w:t xml:space="preserve"> </w:t>
      </w:r>
      <w:r>
        <w:rPr>
          <w:b/>
        </w:rPr>
        <w:t xml:space="preserve">Test</w:t>
      </w:r>
      <w:r>
        <w:t xml:space="preserve">.</w:t>
      </w:r>
    </w:p>
    <w:p>
      <w:pPr>
        <w:numPr>
          <w:ilvl w:val="0"/>
          <w:numId w:val="1008"/>
        </w:numPr>
        <w:pStyle w:val="Compact"/>
      </w:pPr>
      <w:r>
        <w:t xml:space="preserve">Wait one or two minutes. When it finishes, both rows should say</w:t>
      </w:r>
      <w:r>
        <w:t xml:space="preserve"> </w:t>
      </w:r>
      <w:r>
        <w:rPr>
          <w:b/>
        </w:rPr>
        <w:t xml:space="preserve">Success</w:t>
      </w:r>
      <w:r>
        <w:t xml:space="preserve">. You should get a plain alert email, and a second email sent by the Logic App.</w:t>
      </w:r>
    </w:p>
    <w:p>
      <w:pPr>
        <w:pStyle w:val="FirstParagraph"/>
      </w:pPr>
      <w:r>
        <w:rPr>
          <w:b/>
        </w:rPr>
        <w:t xml:space="preserve">What the tests showed:</w:t>
      </w:r>
    </w:p>
    <w:p>
      <w:pPr>
        <w:numPr>
          <w:ilvl w:val="0"/>
          <w:numId w:val="1009"/>
        </w:numPr>
        <w:pStyle w:val="Compact"/>
      </w:pPr>
      <w:r>
        <w:rPr>
          <w:b/>
        </w:rPr>
        <w:t xml:space="preserve">Oct 12, first test:</w:t>
      </w:r>
      <w:r>
        <w:t xml:space="preserve"> </w:t>
      </w:r>
      <w:r>
        <w:t xml:space="preserve">the Logic App row said</w:t>
      </w:r>
      <w:r>
        <w:t xml:space="preserve"> </w:t>
      </w:r>
      <w:r>
        <w:rPr>
          <w:b/>
        </w:rPr>
        <w:t xml:space="preserve">Success</w:t>
      </w:r>
      <w:r>
        <w:t xml:space="preserve"> </w:t>
      </w:r>
      <w:r>
        <w:t xml:space="preserve">(3 seconds), and the Email row said</w:t>
      </w:r>
      <w:r>
        <w:t xml:space="preserve"> </w:t>
      </w:r>
      <w:r>
        <w:rPr>
          <w:b/>
        </w:rPr>
        <w:t xml:space="preserve">Unknown</w:t>
      </w:r>
      <w:r>
        <w:t xml:space="preserve">. That is what an unverified email address looks like. Verifying the address in Step 7b fixed it.</w:t>
      </w:r>
    </w:p>
    <w:p>
      <w:pPr>
        <w:numPr>
          <w:ilvl w:val="0"/>
          <w:numId w:val="1009"/>
        </w:numPr>
        <w:pStyle w:val="Compact"/>
      </w:pPr>
      <w:r>
        <w:rPr>
          <w:b/>
        </w:rPr>
        <w:t xml:space="preserve">Oct 13, second test (9:30 PM):</w:t>
      </w:r>
      <w:r>
        <w:t xml:space="preserve"> </w:t>
      </w:r>
      <w:r>
        <w:t xml:space="preserve">both emails arrived. The action group sent "Delivery Confirmation: This is a sample budget alert from Azure Monitor Action Groups" (sample alert name</w:t>
      </w:r>
      <w:r>
        <w:t xml:space="preserve"> </w:t>
      </w:r>
      <w:r>
        <w:rPr>
          <w:rStyle w:val="VerbatimChar"/>
        </w:rPr>
        <w:t xml:space="preserve">test-budgetAlertRule</w:t>
      </w:r>
      <w:r>
        <w:t xml:space="preserve">, Sev4, fake IDs). The Logic App sent "Azure Cost Alert - Budget Threshold Reached". Run history shows a</w:t>
      </w:r>
      <w:r>
        <w:t xml:space="preserve"> </w:t>
      </w:r>
      <w:r>
        <w:rPr>
          <w:b/>
        </w:rPr>
        <w:t xml:space="preserve">Succeeded</w:t>
      </w:r>
      <w:r>
        <w:t xml:space="preserve"> </w:t>
      </w:r>
      <w:r>
        <w:t xml:space="preserve">run for 10/13 9:30 PM (2.31 seconds), with two earlier Succeeded runs from Oct 12.</w:t>
      </w:r>
    </w:p>
    <w:p>
      <w:pPr>
        <w:pStyle w:val="FirstParagraph"/>
      </w:pPr>
      <w:r>
        <w:rPr>
          <w:b/>
        </w:rPr>
        <w:t xml:space="preserve">NOTE:</w:t>
      </w:r>
      <w:r>
        <w:t xml:space="preserve"> </w:t>
      </w:r>
      <w:r>
        <w:t xml:space="preserve">The Logic App email body is the raw JSON the action group sent. It proves the chain works. To make it readable, pick individual fields from the dynamic content list instead of the whole Body.</w:t>
      </w:r>
    </w:p>
    <w:p>
      <w:pPr>
        <w:numPr>
          <w:ilvl w:val="0"/>
          <w:numId w:val="1010"/>
        </w:numPr>
        <w:pStyle w:val="Compact"/>
      </w:pPr>
      <w:r>
        <w:t xml:space="preserve">Open the Logic App, then</w:t>
      </w:r>
      <w:r>
        <w:t xml:space="preserve"> </w:t>
      </w:r>
      <w:r>
        <w:rPr>
          <w:b/>
        </w:rPr>
        <w:t xml:space="preserve">Overview</w:t>
      </w:r>
      <w:r>
        <w:t xml:space="preserve">, then</w:t>
      </w:r>
      <w:r>
        <w:t xml:space="preserve"> </w:t>
      </w:r>
      <w:r>
        <w:rPr>
          <w:b/>
        </w:rPr>
        <w:t xml:space="preserve">Run history</w:t>
      </w:r>
      <w:r>
        <w:t xml:space="preserve">. You should see one run marked</w:t>
      </w:r>
      <w:r>
        <w:t xml:space="preserve"> </w:t>
      </w:r>
      <w:r>
        <w:rPr>
          <w:b/>
        </w:rPr>
        <w:t xml:space="preserve">Succeeded</w:t>
      </w:r>
      <w:r>
        <w:t xml:space="preserve">.</w:t>
      </w:r>
    </w:p>
    <w:p>
      <w:pPr>
        <w:pStyle w:val="FirstParagraph"/>
      </w:pPr>
      <w:r>
        <w:t xml:space="preserve">If the Logic App run fails, click the run and open the failed step. The most common cause is the Gmail sign-in expiring, which you fix under API connections.</w:t>
      </w:r>
    </w:p>
    <w:p>
      <w:pPr>
        <w:pStyle w:val="Heading2"/>
      </w:pPr>
      <w:bookmarkStart w:id="47" w:name="Xefa298303b23a7f9d646e291ad305627db049a5"/>
      <w:r>
        <w:t xml:space="preserve">Phase 8 - Build the Dashboard in Azure Workbooks</w:t>
      </w:r>
      <w:bookmarkEnd w:id="47"/>
    </w:p>
    <w:p>
      <w:pPr>
        <w:pStyle w:val="FirstParagraph"/>
      </w:pPr>
      <w:r>
        <w:rPr>
          <w:b/>
        </w:rPr>
        <w:t xml:space="preserve">What:</w:t>
      </w:r>
      <w:r>
        <w:t xml:space="preserve"> </w:t>
      </w:r>
      <w:r>
        <w:t xml:space="preserve">Make a saved dashboard in the Azure portal.</w:t>
      </w:r>
      <w:r>
        <w:t xml:space="preserve"> </w:t>
      </w:r>
      <w:r>
        <w:rPr>
          <w:b/>
        </w:rPr>
        <w:t xml:space="preserve">Why:</w:t>
      </w:r>
      <w:r>
        <w:t xml:space="preserve"> </w:t>
      </w:r>
      <w:r>
        <w:t xml:space="preserve">This is the part the business owner actually looks at. It is the one piece Terraform does not build, so you make it by hand.</w:t>
      </w:r>
    </w:p>
    <w:p>
      <w:pPr>
        <w:pStyle w:val="BodyText"/>
      </w:pPr>
      <w:r>
        <w:rPr>
          <w:b/>
        </w:rPr>
        <w:t xml:space="preserve">Prerequisite:</w:t>
      </w:r>
      <w:r>
        <w:t xml:space="preserve"> </w:t>
      </w:r>
      <w:r>
        <w:t xml:space="preserve">Phase 7 is finished. The activity log chart in Step 8c needs the diagnostic setting from Terraform, and it can take 15 to 30 minutes after the deploy before the first rows show up. You deployed on Oct 9, so the data should already be there.</w:t>
      </w:r>
    </w:p>
    <w:p>
      <w:pPr>
        <w:pStyle w:val="Heading3"/>
      </w:pPr>
      <w:bookmarkStart w:id="48" w:name="step-8a---open-a-new-workbook"/>
      <w:r>
        <w:t xml:space="preserve">Step 8a - Open a new workbook</w:t>
      </w:r>
      <w:bookmarkEnd w:id="48"/>
    </w:p>
    <w:p>
      <w:pPr>
        <w:pStyle w:val="FirstParagraph"/>
      </w:pPr>
      <w:r>
        <w:rPr>
          <w:b/>
        </w:rPr>
        <w:t xml:space="preserve">What:</w:t>
      </w:r>
      <w:r>
        <w:t xml:space="preserve"> </w:t>
      </w:r>
      <w:r>
        <w:t xml:space="preserve">Open a blank workbook, which is like a blank page for your dashboard.</w:t>
      </w:r>
      <w:r>
        <w:t xml:space="preserve"> </w:t>
      </w:r>
      <w:r>
        <w:rPr>
          <w:b/>
        </w:rPr>
        <w:t xml:space="preserve">Why:</w:t>
      </w:r>
      <w:r>
        <w:t xml:space="preserve"> </w:t>
      </w:r>
      <w:r>
        <w:t xml:space="preserve">You need an empty page first, because every chart and table in Steps 8b to 8d gets added to it.</w:t>
      </w:r>
    </w:p>
    <w:p>
      <w:pPr>
        <w:numPr>
          <w:ilvl w:val="0"/>
          <w:numId w:val="1011"/>
        </w:numPr>
        <w:pStyle w:val="Compact"/>
      </w:pPr>
      <w:r>
        <w:t xml:space="preserve">In the portal, search for</w:t>
      </w:r>
      <w:r>
        <w:t xml:space="preserve"> </w:t>
      </w:r>
      <w:r>
        <w:rPr>
          <w:b/>
        </w:rPr>
        <w:t xml:space="preserve">Monitor</w:t>
      </w:r>
      <w:r>
        <w:t xml:space="preserve"> </w:t>
      </w:r>
      <w:r>
        <w:t xml:space="preserve">and open it.</w:t>
      </w:r>
    </w:p>
    <w:p>
      <w:pPr>
        <w:numPr>
          <w:ilvl w:val="0"/>
          <w:numId w:val="1011"/>
        </w:numPr>
        <w:pStyle w:val="Compact"/>
      </w:pPr>
      <w:r>
        <w:t xml:space="preserve">In the left menu, click</w:t>
      </w:r>
      <w:r>
        <w:t xml:space="preserve"> </w:t>
      </w:r>
      <w:r>
        <w:rPr>
          <w:b/>
        </w:rPr>
        <w:t xml:space="preserve">Workbooks</w:t>
      </w:r>
      <w:r>
        <w:t xml:space="preserve">, then</w:t>
      </w:r>
      <w:r>
        <w:t xml:space="preserve"> </w:t>
      </w:r>
      <w:r>
        <w:rPr>
          <w:b/>
        </w:rPr>
        <w:t xml:space="preserve">+ New</w:t>
      </w:r>
      <w:r>
        <w:t xml:space="preserve">.</w:t>
      </w:r>
    </w:p>
    <w:p>
      <w:pPr>
        <w:pStyle w:val="Heading3"/>
      </w:pPr>
      <w:bookmarkStart w:id="49" w:name="step-8b---add-a-resource-graph-table"/>
      <w:r>
        <w:t xml:space="preserve">Step 8b - Add a Resource Graph table</w:t>
      </w:r>
      <w:bookmarkEnd w:id="49"/>
    </w:p>
    <w:p>
      <w:pPr>
        <w:pStyle w:val="FirstParagraph"/>
      </w:pPr>
      <w:r>
        <w:rPr>
          <w:b/>
        </w:rPr>
        <w:t xml:space="preserve">What:</w:t>
      </w:r>
      <w:r>
        <w:t xml:space="preserve"> </w:t>
      </w:r>
      <w:r>
        <w:t xml:space="preserve">A table that lists the resource groups in the subscription.</w:t>
      </w:r>
      <w:r>
        <w:t xml:space="preserve"> </w:t>
      </w:r>
      <w:r>
        <w:rPr>
          <w:b/>
        </w:rPr>
        <w:t xml:space="preserve">Why:</w:t>
      </w:r>
      <w:r>
        <w:t xml:space="preserve"> </w:t>
      </w:r>
      <w:r>
        <w:t xml:space="preserve">It proves the workbook can read from your subscription.</w:t>
      </w:r>
    </w:p>
    <w:p>
      <w:pPr>
        <w:numPr>
          <w:ilvl w:val="0"/>
          <w:numId w:val="1012"/>
        </w:numPr>
        <w:pStyle w:val="Compact"/>
      </w:pPr>
      <w:r>
        <w:t xml:space="preserve">Click</w:t>
      </w:r>
      <w:r>
        <w:t xml:space="preserve"> </w:t>
      </w:r>
      <w:r>
        <w:rPr>
          <w:b/>
        </w:rPr>
        <w:t xml:space="preserve">+ Add</w:t>
      </w:r>
      <w:r>
        <w:t xml:space="preserve">, then</w:t>
      </w:r>
      <w:r>
        <w:t xml:space="preserve"> </w:t>
      </w:r>
      <w:r>
        <w:rPr>
          <w:b/>
        </w:rPr>
        <w:t xml:space="preserve">Add query</w:t>
      </w:r>
      <w:r>
        <w:t xml:space="preserve">.</w:t>
      </w:r>
    </w:p>
    <w:p>
      <w:pPr>
        <w:numPr>
          <w:ilvl w:val="0"/>
          <w:numId w:val="1012"/>
        </w:numPr>
        <w:pStyle w:val="Compact"/>
      </w:pPr>
      <w:r>
        <w:t xml:space="preserve">Set Data source to</w:t>
      </w:r>
      <w:r>
        <w:t xml:space="preserve"> </w:t>
      </w:r>
      <w:r>
        <w:rPr>
          <w:b/>
        </w:rPr>
        <w:t xml:space="preserve">Azure Resource Graph</w:t>
      </w:r>
      <w:r>
        <w:t xml:space="preserve"> </w:t>
      </w:r>
      <w:r>
        <w:t xml:space="preserve">and paste this query:</w:t>
      </w:r>
    </w:p>
    <w:p>
      <w:pPr>
        <w:pStyle w:val="SourceCode"/>
      </w:pPr>
      <w:r>
        <w:rPr>
          <w:rStyle w:val="VerbatimChar"/>
        </w:rPr>
        <w:t xml:space="preserve">resourcecontainers</w:t>
      </w:r>
      <w:r>
        <w:br/>
      </w:r>
      <w:r>
        <w:rPr>
          <w:rStyle w:val="VerbatimChar"/>
        </w:rPr>
        <w:t xml:space="preserve">| where type == "microsoft.resources/subscriptions/resourcegroups"</w:t>
      </w:r>
      <w:r>
        <w:br/>
      </w:r>
      <w:r>
        <w:rPr>
          <w:rStyle w:val="VerbatimChar"/>
        </w:rPr>
        <w:t xml:space="preserve">| project resourceGroup, location</w:t>
      </w:r>
    </w:p>
    <w:p>
      <w:pPr>
        <w:numPr>
          <w:ilvl w:val="0"/>
          <w:numId w:val="1013"/>
        </w:numPr>
        <w:pStyle w:val="Compact"/>
      </w:pPr>
      <w:r>
        <w:t xml:space="preserve">Click</w:t>
      </w:r>
      <w:r>
        <w:t xml:space="preserve"> </w:t>
      </w:r>
      <w:r>
        <w:rPr>
          <w:b/>
        </w:rPr>
        <w:t xml:space="preserve">Run Query</w:t>
      </w:r>
      <w:r>
        <w:t xml:space="preserve"> </w:t>
      </w:r>
      <w:r>
        <w:t xml:space="preserve">to check it works, then</w:t>
      </w:r>
      <w:r>
        <w:t xml:space="preserve"> </w:t>
      </w:r>
      <w:r>
        <w:rPr>
          <w:b/>
        </w:rPr>
        <w:t xml:space="preserve">Done Editing</w:t>
      </w:r>
      <w:r>
        <w:t xml:space="preserve">.</w:t>
      </w:r>
    </w:p>
    <w:p>
      <w:pPr>
        <w:pStyle w:val="Heading3"/>
      </w:pPr>
      <w:bookmarkStart w:id="50" w:name="step-8c---add-an-activity-log-chart"/>
      <w:r>
        <w:t xml:space="preserve">Step 8c - Add an activity log chart</w:t>
      </w:r>
      <w:bookmarkEnd w:id="50"/>
    </w:p>
    <w:p>
      <w:pPr>
        <w:pStyle w:val="FirstParagraph"/>
      </w:pPr>
      <w:r>
        <w:rPr>
          <w:b/>
        </w:rPr>
        <w:t xml:space="preserve">What:</w:t>
      </w:r>
      <w:r>
        <w:t xml:space="preserve"> </w:t>
      </w:r>
      <w:r>
        <w:t xml:space="preserve">A chart of what happened in your subscription over the last 7 days.</w:t>
      </w:r>
      <w:r>
        <w:t xml:space="preserve"> </w:t>
      </w:r>
      <w:r>
        <w:rPr>
          <w:b/>
        </w:rPr>
        <w:t xml:space="preserve">Why:</w:t>
      </w:r>
      <w:r>
        <w:t xml:space="preserve"> </w:t>
      </w:r>
      <w:r>
        <w:t xml:space="preserve">This reads the data your diagnostic setting sends to Log Analytics, so it shows the whole pipeline working from end to end.</w:t>
      </w:r>
    </w:p>
    <w:p>
      <w:pPr>
        <w:numPr>
          <w:ilvl w:val="0"/>
          <w:numId w:val="1014"/>
        </w:numPr>
        <w:pStyle w:val="Compact"/>
      </w:pPr>
      <w:r>
        <w:t xml:space="preserve">Click</w:t>
      </w:r>
      <w:r>
        <w:t xml:space="preserve"> </w:t>
      </w:r>
      <w:r>
        <w:rPr>
          <w:b/>
        </w:rPr>
        <w:t xml:space="preserve">+ Add</w:t>
      </w:r>
      <w:r>
        <w:t xml:space="preserve">, then</w:t>
      </w:r>
      <w:r>
        <w:t xml:space="preserve"> </w:t>
      </w:r>
      <w:r>
        <w:rPr>
          <w:b/>
        </w:rPr>
        <w:t xml:space="preserve">Add query</w:t>
      </w:r>
      <w:r>
        <w:t xml:space="preserve">.</w:t>
      </w:r>
    </w:p>
    <w:p>
      <w:pPr>
        <w:numPr>
          <w:ilvl w:val="0"/>
          <w:numId w:val="1014"/>
        </w:numPr>
        <w:pStyle w:val="Compact"/>
      </w:pPr>
      <w:r>
        <w:t xml:space="preserve">Set Data source to</w:t>
      </w:r>
      <w:r>
        <w:t xml:space="preserve"> </w:t>
      </w:r>
      <w:r>
        <w:rPr>
          <w:b/>
        </w:rPr>
        <w:t xml:space="preserve">Logs</w:t>
      </w:r>
      <w:r>
        <w:t xml:space="preserve">, Resource type to</w:t>
      </w:r>
      <w:r>
        <w:t xml:space="preserve"> </w:t>
      </w:r>
      <w:r>
        <w:rPr>
          <w:b/>
        </w:rPr>
        <w:t xml:space="preserve">Log Analytics</w:t>
      </w:r>
      <w:r>
        <w:t xml:space="preserve">, and pick the workspace</w:t>
      </w:r>
      <w:r>
        <w:t xml:space="preserve"> </w:t>
      </w:r>
      <w:r>
        <w:rPr>
          <w:rStyle w:val="VerbatimChar"/>
        </w:rPr>
        <w:t xml:space="preserve">law-cost-giovanni</w:t>
      </w:r>
      <w:r>
        <w:t xml:space="preserve">.</w:t>
      </w:r>
    </w:p>
    <w:p>
      <w:pPr>
        <w:numPr>
          <w:ilvl w:val="0"/>
          <w:numId w:val="1014"/>
        </w:numPr>
        <w:pStyle w:val="Compact"/>
      </w:pPr>
      <w:r>
        <w:t xml:space="preserve">Paste this query:</w:t>
      </w:r>
    </w:p>
    <w:p>
      <w:pPr>
        <w:pStyle w:val="SourceCode"/>
      </w:pPr>
      <w:r>
        <w:rPr>
          <w:rStyle w:val="VerbatimChar"/>
        </w:rPr>
        <w:t xml:space="preserve">AzureActivity</w:t>
      </w:r>
      <w:r>
        <w:br/>
      </w:r>
      <w:r>
        <w:rPr>
          <w:rStyle w:val="VerbatimChar"/>
        </w:rPr>
        <w:t xml:space="preserve">| where TimeGenerated &gt; ago(7d)</w:t>
      </w:r>
      <w:r>
        <w:br/>
      </w:r>
      <w:r>
        <w:rPr>
          <w:rStyle w:val="VerbatimChar"/>
        </w:rPr>
        <w:t xml:space="preserve">| summarize Operations = count() by bin(TimeGenerated, 1d)</w:t>
      </w:r>
      <w:r>
        <w:br/>
      </w:r>
      <w:r>
        <w:rPr>
          <w:rStyle w:val="VerbatimChar"/>
        </w:rPr>
        <w:t xml:space="preserve">| order by TimeGenerated asc</w:t>
      </w:r>
    </w:p>
    <w:p>
      <w:pPr>
        <w:numPr>
          <w:ilvl w:val="0"/>
          <w:numId w:val="1015"/>
        </w:numPr>
        <w:pStyle w:val="Compact"/>
      </w:pPr>
      <w:r>
        <w:t xml:space="preserve">Set Visualization to</w:t>
      </w:r>
      <w:r>
        <w:t xml:space="preserve"> </w:t>
      </w:r>
      <w:r>
        <w:rPr>
          <w:b/>
        </w:rPr>
        <w:t xml:space="preserve">Bar chart</w:t>
      </w:r>
      <w:r>
        <w:t xml:space="preserve"> </w:t>
      </w:r>
      <w:r>
        <w:t xml:space="preserve">or</w:t>
      </w:r>
      <w:r>
        <w:t xml:space="preserve"> </w:t>
      </w:r>
      <w:r>
        <w:rPr>
          <w:b/>
        </w:rPr>
        <w:t xml:space="preserve">Time chart</w:t>
      </w:r>
      <w:r>
        <w:t xml:space="preserve">, click</w:t>
      </w:r>
      <w:r>
        <w:t xml:space="preserve"> </w:t>
      </w:r>
      <w:r>
        <w:rPr>
          <w:b/>
        </w:rPr>
        <w:t xml:space="preserve">Run Query</w:t>
      </w:r>
      <w:r>
        <w:t xml:space="preserve">, then</w:t>
      </w:r>
      <w:r>
        <w:t xml:space="preserve"> </w:t>
      </w:r>
      <w:r>
        <w:rPr>
          <w:b/>
        </w:rPr>
        <w:t xml:space="preserve">Done Editing</w:t>
      </w:r>
      <w:r>
        <w:t xml:space="preserve">.</w:t>
      </w:r>
    </w:p>
    <w:p>
      <w:pPr>
        <w:pStyle w:val="FirstParagraph"/>
      </w:pPr>
      <w:r>
        <w:rPr>
          <w:b/>
        </w:rPr>
        <w:t xml:space="preserve">NOTE:</w:t>
      </w:r>
      <w:r>
        <w:t xml:space="preserve"> </w:t>
      </w:r>
      <w:r>
        <w:t xml:space="preserve">If the result says the table does not exist or is empty, wait 15 minutes and run it again. If it is still empty after an hour, open Monitor, then Activity log, then Export Activity Logs, and confirm the setting</w:t>
      </w:r>
      <w:r>
        <w:t xml:space="preserve"> </w:t>
      </w:r>
      <w:r>
        <w:rPr>
          <w:rStyle w:val="VerbatimChar"/>
        </w:rPr>
        <w:t xml:space="preserve">diag-sub-to-law</w:t>
      </w:r>
      <w:r>
        <w:t xml:space="preserve"> </w:t>
      </w:r>
      <w:r>
        <w:t xml:space="preserve">points at your workspace.</w:t>
      </w:r>
    </w:p>
    <w:p>
      <w:pPr>
        <w:pStyle w:val="Heading3"/>
      </w:pPr>
      <w:bookmarkStart w:id="51" w:name="step-8d---add-a-link-to-real-spending"/>
      <w:r>
        <w:t xml:space="preserve">Step 8d - Add a link to real spending</w:t>
      </w:r>
      <w:bookmarkEnd w:id="51"/>
    </w:p>
    <w:p>
      <w:pPr>
        <w:pStyle w:val="FirstParagraph"/>
      </w:pPr>
      <w:r>
        <w:rPr>
          <w:b/>
        </w:rPr>
        <w:t xml:space="preserve">What:</w:t>
      </w:r>
      <w:r>
        <w:t xml:space="preserve"> </w:t>
      </w:r>
      <w:r>
        <w:t xml:space="preserve">A text tile that sends the owner to the Cost analysis page.</w:t>
      </w:r>
      <w:r>
        <w:t xml:space="preserve"> </w:t>
      </w:r>
      <w:r>
        <w:rPr>
          <w:b/>
        </w:rPr>
        <w:t xml:space="preserve">Why:</w:t>
      </w:r>
      <w:r>
        <w:t xml:space="preserve"> </w:t>
      </w:r>
      <w:r>
        <w:t xml:space="preserve">Workbooks cannot read dollar amounts the way Cost analysis can. The Resource Graph query above lists resource groups, not dollars, and the metric picker may not offer Cost Management as a resource type. Rather than fight that, link to the page that has the real numbers.</w:t>
      </w:r>
    </w:p>
    <w:p>
      <w:pPr>
        <w:numPr>
          <w:ilvl w:val="0"/>
          <w:numId w:val="1016"/>
        </w:numPr>
        <w:pStyle w:val="Compact"/>
      </w:pPr>
      <w:r>
        <w:t xml:space="preserve">Click</w:t>
      </w:r>
      <w:r>
        <w:t xml:space="preserve"> </w:t>
      </w:r>
      <w:r>
        <w:rPr>
          <w:b/>
        </w:rPr>
        <w:t xml:space="preserve">+ Add</w:t>
      </w:r>
      <w:r>
        <w:t xml:space="preserve">, then</w:t>
      </w:r>
      <w:r>
        <w:t xml:space="preserve"> </w:t>
      </w:r>
      <w:r>
        <w:rPr>
          <w:b/>
        </w:rPr>
        <w:t xml:space="preserve">Add text</w:t>
      </w:r>
      <w:r>
        <w:t xml:space="preserve">.</w:t>
      </w:r>
    </w:p>
    <w:p>
      <w:pPr>
        <w:numPr>
          <w:ilvl w:val="0"/>
          <w:numId w:val="1016"/>
        </w:numPr>
        <w:pStyle w:val="Compact"/>
      </w:pPr>
      <w:r>
        <w:t xml:space="preserve">Type:</w:t>
      </w:r>
      <w:r>
        <w:t xml:space="preserve"> </w:t>
      </w:r>
      <w:r>
        <w:rPr>
          <w:rStyle w:val="VerbatimChar"/>
        </w:rPr>
        <w:t xml:space="preserve">For actual spend, open Cost Management, then Cost analysis.</w:t>
      </w:r>
    </w:p>
    <w:p>
      <w:pPr>
        <w:numPr>
          <w:ilvl w:val="0"/>
          <w:numId w:val="1016"/>
        </w:numPr>
        <w:pStyle w:val="Compact"/>
      </w:pPr>
      <w:r>
        <w:t xml:space="preserve">Click</w:t>
      </w:r>
      <w:r>
        <w:t xml:space="preserve"> </w:t>
      </w:r>
      <w:r>
        <w:rPr>
          <w:b/>
        </w:rPr>
        <w:t xml:space="preserve">Done Editing</w:t>
      </w:r>
      <w:r>
        <w:t xml:space="preserve">.</w:t>
      </w:r>
    </w:p>
    <w:p>
      <w:pPr>
        <w:pStyle w:val="FirstParagraph"/>
      </w:pPr>
      <w:r>
        <w:t xml:space="preserve">Write down exactly what you see if you try</w:t>
      </w:r>
      <w:r>
        <w:t xml:space="preserve"> </w:t>
      </w:r>
      <w:r>
        <w:rPr>
          <w:b/>
        </w:rPr>
        <w:t xml:space="preserve">Add metric</w:t>
      </w:r>
      <w:r>
        <w:t xml:space="preserve"> </w:t>
      </w:r>
      <w:r>
        <w:t xml:space="preserve">and Cost Management is missing. That is a real finding for your build notes.</w:t>
      </w:r>
    </w:p>
    <w:p>
      <w:pPr>
        <w:pStyle w:val="Heading3"/>
      </w:pPr>
      <w:bookmarkStart w:id="52" w:name="step-8e---save-it"/>
      <w:r>
        <w:t xml:space="preserve">Step 8e - Save it</w:t>
      </w:r>
      <w:bookmarkEnd w:id="52"/>
    </w:p>
    <w:p>
      <w:pPr>
        <w:pStyle w:val="FirstParagraph"/>
      </w:pPr>
      <w:r>
        <w:rPr>
          <w:b/>
        </w:rPr>
        <w:t xml:space="preserve">What:</w:t>
      </w:r>
      <w:r>
        <w:t xml:space="preserve"> </w:t>
      </w:r>
      <w:r>
        <w:t xml:space="preserve">Save the dashboard into your resource group.</w:t>
      </w:r>
      <w:r>
        <w:t xml:space="preserve"> </w:t>
      </w:r>
      <w:r>
        <w:rPr>
          <w:b/>
        </w:rPr>
        <w:t xml:space="preserve">Why:</w:t>
      </w:r>
      <w:r>
        <w:t xml:space="preserve"> </w:t>
      </w:r>
      <w:r>
        <w:t xml:space="preserve">A workbook you do not save disappears when you close the tab. Saving keeps your work and lets the business owner open it later.</w:t>
      </w:r>
    </w:p>
    <w:p>
      <w:pPr>
        <w:numPr>
          <w:ilvl w:val="0"/>
          <w:numId w:val="1017"/>
        </w:numPr>
        <w:pStyle w:val="Compact"/>
      </w:pPr>
      <w:r>
        <w:t xml:space="preserve">Click</w:t>
      </w:r>
      <w:r>
        <w:t xml:space="preserve"> </w:t>
      </w:r>
      <w:r>
        <w:rPr>
          <w:b/>
        </w:rPr>
        <w:t xml:space="preserve">Save</w:t>
      </w:r>
      <w:r>
        <w:t xml:space="preserve"> </w:t>
      </w:r>
      <w:r>
        <w:t xml:space="preserve">at the top.</w:t>
      </w:r>
    </w:p>
    <w:p>
      <w:pPr>
        <w:numPr>
          <w:ilvl w:val="0"/>
          <w:numId w:val="1017"/>
        </w:numPr>
        <w:pStyle w:val="Compact"/>
      </w:pPr>
      <w:r>
        <w:t xml:space="preserve">Name it</w:t>
      </w:r>
      <w:r>
        <w:t xml:space="preserve"> </w:t>
      </w:r>
      <w:r>
        <w:rPr>
          <w:rStyle w:val="VerbatimChar"/>
        </w:rPr>
        <w:t xml:space="preserve">Cost Visibility Dashboard</w:t>
      </w:r>
      <w:r>
        <w:t xml:space="preserve">, pick your subscription and resource group</w:t>
      </w:r>
      <w:r>
        <w:t xml:space="preserve"> </w:t>
      </w:r>
      <w:r>
        <w:rPr>
          <w:rStyle w:val="VerbatimChar"/>
        </w:rPr>
        <w:t xml:space="preserve">rg-cost-dashboard-giovanni</w:t>
      </w:r>
      <w:r>
        <w:t xml:space="preserve">, and click</w:t>
      </w:r>
      <w:r>
        <w:t xml:space="preserve"> </w:t>
      </w:r>
      <w:r>
        <w:rPr>
          <w:b/>
        </w:rPr>
        <w:t xml:space="preserve">Apply</w:t>
      </w:r>
      <w:r>
        <w:t xml:space="preserve">.</w:t>
      </w:r>
    </w:p>
    <w:p>
      <w:pPr>
        <w:pStyle w:val="FirstParagraph"/>
      </w:pPr>
      <w:r>
        <w:rPr>
          <w:b/>
        </w:rPr>
        <w:t xml:space="preserve">Verify:</w:t>
      </w:r>
      <w:r>
        <w:t xml:space="preserve"> </w:t>
      </w:r>
      <w:r>
        <w:t xml:space="preserve">In Monitor, then Workbooks, you should see</w:t>
      </w:r>
      <w:r>
        <w:t xml:space="preserve"> </w:t>
      </w:r>
      <w:r>
        <w:rPr>
          <w:rStyle w:val="VerbatimChar"/>
        </w:rPr>
        <w:t xml:space="preserve">Cost Visibility Dashboard</w:t>
      </w:r>
      <w:r>
        <w:t xml:space="preserve"> </w:t>
      </w:r>
      <w:r>
        <w:t xml:space="preserve">listed. Open it and confirm both queries show results.</w:t>
      </w:r>
    </w:p>
    <w:p>
      <w:pPr>
        <w:pStyle w:val="BodyText"/>
      </w:pPr>
      <w:r>
        <w:rPr>
          <w:b/>
        </w:rPr>
        <w:t xml:space="preserve">NOTE:</w:t>
      </w:r>
      <w:r>
        <w:t xml:space="preserve"> </w:t>
      </w:r>
      <w:r>
        <w:t xml:space="preserve">A workbook you save into the resource group is a real resource that Terraform does not know about. This is why Clean Up has you look at the group before running</w:t>
      </w:r>
      <w:r>
        <w:t xml:space="preserve"> </w:t>
      </w:r>
      <w:r>
        <w:rPr>
          <w:rStyle w:val="VerbatimChar"/>
        </w:rPr>
        <w:t xml:space="preserve">terraform destroy</w:t>
      </w:r>
      <w:r>
        <w:t xml:space="preserve">.</w:t>
      </w:r>
    </w:p>
    <w:p>
      <w:pPr>
        <w:pStyle w:val="Heading2"/>
      </w:pPr>
      <w:bookmarkStart w:id="53" w:name="phase-9---final-verification"/>
      <w:r>
        <w:t xml:space="preserve">Phase 9 - Final Verification</w:t>
      </w:r>
      <w:bookmarkEnd w:id="53"/>
    </w:p>
    <w:p>
      <w:pPr>
        <w:pStyle w:val="FirstParagraph"/>
      </w:pPr>
      <w:r>
        <w:rPr>
          <w:b/>
        </w:rPr>
        <w:t xml:space="preserve">What:</w:t>
      </w:r>
      <w:r>
        <w:t xml:space="preserve"> </w:t>
      </w:r>
      <w:r>
        <w:t xml:space="preserve">A final checklist that proves every piece of the lab exists and works.</w:t>
      </w:r>
      <w:r>
        <w:t xml:space="preserve"> </w:t>
      </w:r>
      <w:r>
        <w:rPr>
          <w:b/>
        </w:rPr>
        <w:t xml:space="preserve">Why:</w:t>
      </w:r>
      <w:r>
        <w:t xml:space="preserve"> </w:t>
      </w:r>
      <w:r>
        <w:t xml:space="preserve">A lab is only done when you have checked it. It is much easier to find a broken piece now than later, in front of a camera or an interviewer.</w:t>
      </w:r>
    </w:p>
    <w:p>
      <w:pPr>
        <w:pStyle w:val="FirstParagraph"/>
      </w:pPr>
      <w:r>
        <w:t xml:space="preserve">Work down this list. Every line should be true. Check each box as you go.</w:t>
      </w:r>
    </w:p>
    <w:p>
      <w:pPr>
        <w:numPr>
          <w:ilvl w:val="0"/>
          <w:numId w:val="1018"/>
        </w:numPr>
        <w:pStyle w:val="Compact"/>
      </w:pPr>
      <w:r>
        <w:t xml:space="preserve">☐ Resource group</w:t>
      </w:r>
      <w:r>
        <w:t xml:space="preserve"> </w:t>
      </w:r>
      <w:r>
        <w:rPr>
          <w:rStyle w:val="VerbatimChar"/>
        </w:rPr>
        <w:t xml:space="preserve">rg-cost-dashboard-giovanni</w:t>
      </w:r>
      <w:r>
        <w:t xml:space="preserve"> </w:t>
      </w:r>
      <w:r>
        <w:t xml:space="preserve">exists</w:t>
      </w:r>
    </w:p>
    <w:p>
      <w:pPr>
        <w:numPr>
          <w:ilvl w:val="0"/>
          <w:numId w:val="1018"/>
        </w:numPr>
        <w:pStyle w:val="Compact"/>
      </w:pPr>
      <w:r>
        <w:t xml:space="preserve">☐ Budget</w:t>
      </w:r>
      <w:r>
        <w:t xml:space="preserve"> </w:t>
      </w:r>
      <w:r>
        <w:rPr>
          <w:rStyle w:val="VerbatimChar"/>
        </w:rPr>
        <w:t xml:space="preserve">budget-cost-giovanni</w:t>
      </w:r>
      <w:r>
        <w:t xml:space="preserve"> </w:t>
      </w:r>
      <w:r>
        <w:t xml:space="preserve">shows in Cost Management, then Budgets, with alerts at 25, 50, and 100 percent</w:t>
      </w:r>
    </w:p>
    <w:p>
      <w:pPr>
        <w:numPr>
          <w:ilvl w:val="0"/>
          <w:numId w:val="1018"/>
        </w:numPr>
        <w:pStyle w:val="Compact"/>
      </w:pPr>
      <w:r>
        <w:t xml:space="preserve">☐ Action group</w:t>
      </w:r>
      <w:r>
        <w:t xml:space="preserve"> </w:t>
      </w:r>
      <w:r>
        <w:rPr>
          <w:rStyle w:val="VerbatimChar"/>
        </w:rPr>
        <w:t xml:space="preserve">ag-cost-alerts-giovanni</w:t>
      </w:r>
      <w:r>
        <w:t xml:space="preserve"> </w:t>
      </w:r>
      <w:r>
        <w:t xml:space="preserve">exists in Monitor, then Alerts, then Action groups</w:t>
      </w:r>
    </w:p>
    <w:p>
      <w:pPr>
        <w:numPr>
          <w:ilvl w:val="0"/>
          <w:numId w:val="1018"/>
        </w:numPr>
        <w:pStyle w:val="Compact"/>
      </w:pPr>
      <w:r>
        <w:t xml:space="preserve">☐ The action group email shows</w:t>
      </w:r>
      <w:r>
        <w:t xml:space="preserve"> </w:t>
      </w:r>
      <w:r>
        <w:rPr>
          <w:b/>
        </w:rPr>
        <w:t xml:space="preserve">Verified</w:t>
      </w:r>
      <w:r>
        <w:t xml:space="preserve">, not Pending</w:t>
      </w:r>
    </w:p>
    <w:p>
      <w:pPr>
        <w:numPr>
          <w:ilvl w:val="0"/>
          <w:numId w:val="1018"/>
        </w:numPr>
        <w:pStyle w:val="Compact"/>
      </w:pPr>
      <w:r>
        <w:t xml:space="preserve">☐ Logic App</w:t>
      </w:r>
      <w:r>
        <w:t xml:space="preserve"> </w:t>
      </w:r>
      <w:r>
        <w:rPr>
          <w:rStyle w:val="VerbatimChar"/>
        </w:rPr>
        <w:t xml:space="preserve">la-cost-alert-giovanni</w:t>
      </w:r>
      <w:r>
        <w:t xml:space="preserve"> </w:t>
      </w:r>
      <w:r>
        <w:t xml:space="preserve">shows Enabled, and its designer shows an HTTP trigger plus a Send email step</w:t>
      </w:r>
    </w:p>
    <w:p>
      <w:pPr>
        <w:numPr>
          <w:ilvl w:val="0"/>
          <w:numId w:val="1018"/>
        </w:numPr>
        <w:pStyle w:val="Compact"/>
      </w:pPr>
      <w:r>
        <w:t xml:space="preserve">☐ Test action group sent an email, and the Logic App run history shows Succeeded</w:t>
      </w:r>
    </w:p>
    <w:p>
      <w:pPr>
        <w:numPr>
          <w:ilvl w:val="0"/>
          <w:numId w:val="1018"/>
        </w:numPr>
        <w:pStyle w:val="Compact"/>
      </w:pPr>
      <w:r>
        <w:t xml:space="preserve">☐ Log Analytics workspace</w:t>
      </w:r>
      <w:r>
        <w:t xml:space="preserve"> </w:t>
      </w:r>
      <w:r>
        <w:rPr>
          <w:rStyle w:val="VerbatimChar"/>
        </w:rPr>
        <w:t xml:space="preserve">law-cost-giovanni</w:t>
      </w:r>
      <w:r>
        <w:t xml:space="preserve"> </w:t>
      </w:r>
      <w:r>
        <w:t xml:space="preserve">exists</w:t>
      </w:r>
    </w:p>
    <w:p>
      <w:pPr>
        <w:numPr>
          <w:ilvl w:val="0"/>
          <w:numId w:val="1018"/>
        </w:numPr>
        <w:pStyle w:val="Compact"/>
      </w:pPr>
      <w:r>
        <w:t xml:space="preserve">☐ The workbook is saved and visible in Monitor, then Workbooks</w:t>
      </w:r>
    </w:p>
    <w:p>
      <w:pPr>
        <w:pStyle w:val="SourceCode"/>
      </w:pPr>
      <w:r>
        <w:rPr>
          <w:rStyle w:val="NormalTok"/>
        </w:rPr>
        <w:t xml:space="preserve">az consumption budget show --budget-name </w:t>
      </w:r>
      <w:r>
        <w:rPr>
          <w:rStyle w:val="VariableTok"/>
        </w:rPr>
        <w:t xml:space="preserve">$BUDGET</w:t>
      </w:r>
      <w:r>
        <w:rPr>
          <w:rStyle w:val="NormalTok"/>
        </w:rPr>
        <w:t xml:space="preserve"> --output table</w:t>
      </w:r>
    </w:p>
    <w:p>
      <w:pPr>
        <w:pStyle w:val="FirstParagraph"/>
      </w:pPr>
      <w:r>
        <w:rPr>
          <w:b/>
        </w:rPr>
        <w:t xml:space="preserve">NOTE:</w:t>
      </w:r>
      <w:r>
        <w:t xml:space="preserve"> </w:t>
      </w:r>
      <w:r>
        <w:t xml:space="preserve">If this command is not found or shows as preview in your CLI, check the budget in the portal instead.</w:t>
      </w:r>
    </w:p>
    <w:p>
      <w:pPr>
        <w:pStyle w:val="Heading2"/>
      </w:pPr>
      <w:bookmarkStart w:id="54" w:name="troubleshooting"/>
      <w:r>
        <w:t xml:space="preserve">Troubleshooting</w:t>
      </w:r>
      <w:bookmarkEnd w:id="54"/>
    </w:p>
    <w:p>
      <w:pPr>
        <w:pStyle w:val="FirstParagraph"/>
      </w:pPr>
      <w:r>
        <w:rPr>
          <w:b/>
        </w:rPr>
        <w:t xml:space="preserve">What:</w:t>
      </w:r>
      <w:r>
        <w:t xml:space="preserve"> </w:t>
      </w:r>
      <w:r>
        <w:t xml:space="preserve">A list of the errors and surprises that came up, with the cause and the fix for each.</w:t>
      </w:r>
      <w:r>
        <w:t xml:space="preserve"> </w:t>
      </w:r>
      <w:r>
        <w:rPr>
          <w:b/>
        </w:rPr>
        <w:t xml:space="preserve">Why:</w:t>
      </w:r>
      <w:r>
        <w:t xml:space="preserve"> </w:t>
      </w:r>
      <w:r>
        <w:t xml:space="preserve">Errors are normal in cloud work. If you know the usual causes, you can fix them in minutes instead of hours.</w:t>
      </w:r>
    </w:p>
    <w:tbl>
      <w:tblPr>
        <w:tblStyle w:val="Table"/>
        <w:tblW w:w="9648" w:type="dxa"/>
        <w:tblLayout w:type="fixed"/>
        <w:tblLook w:firstRow="1"/>
      </w:tblPr>
      <w:tblGrid>
        <w:gridCol w:w="3203"/>
        <w:gridCol w:w="3022"/>
        <w:gridCol w:w="3423"/>
      </w:tblGrid>
      <w:tr>
        <w:trPr>
          <w:cnfStyle w:firstRow="1"/>
        </w:trPr>
        <w:tc>
          <w:tcPr>
            <w:tcW w:w="3203" w:type="dxa"/>
            <w:tcBorders>
              <w:bottom w:val="single"/>
            </w:tcBorders>
            <w:vAlign w:val="bottom"/>
          </w:tcPr>
          <w:p>
            <w:pPr>
              <w:pStyle w:val="Compact"/>
              <w:jc w:val="left"/>
            </w:pPr>
            <w:r>
              <w:t xml:space="preserve">Error or symptom</w:t>
            </w:r>
          </w:p>
        </w:tc>
        <w:tc>
          <w:tcPr>
            <w:tcW w:w="3022" w:type="dxa"/>
            <w:tcBorders>
              <w:bottom w:val="single"/>
            </w:tcBorders>
            <w:vAlign w:val="bottom"/>
          </w:tcPr>
          <w:p>
            <w:pPr>
              <w:pStyle w:val="Compact"/>
              <w:jc w:val="left"/>
            </w:pPr>
            <w:r>
              <w:t xml:space="preserve">Cause</w:t>
            </w:r>
          </w:p>
        </w:tc>
        <w:tc>
          <w:tcPr>
            <w:tcW w:w="3423" w:type="dxa"/>
            <w:tcBorders>
              <w:bottom w:val="single"/>
            </w:tcBorders>
            <w:vAlign w:val="bottom"/>
          </w:tcPr>
          <w:p>
            <w:pPr>
              <w:pStyle w:val="Compact"/>
              <w:jc w:val="left"/>
            </w:pPr>
            <w:r>
              <w:t xml:space="preserve">Fix</w:t>
            </w:r>
          </w:p>
        </w:tc>
      </w:tr>
      <w:tr>
        <w:tc>
          <w:tcPr>
            <w:tcW w:w="3203" w:type="dxa"/>
          </w:tcPr>
          <w:p>
            <w:pPr>
              <w:pStyle w:val="Compact"/>
              <w:jc w:val="left"/>
            </w:pPr>
            <w:r>
              <w:rPr>
                <w:rStyle w:val="VerbatimChar"/>
              </w:rPr>
              <w:t xml:space="preserve">BudgetStartDateInvalid</w:t>
            </w:r>
            <w:r>
              <w:t xml:space="preserve"> </w:t>
            </w:r>
            <w:r>
              <w:t xml:space="preserve">(expected, did not happen: the budget deployed with the 2026-10-01 default)</w:t>
            </w:r>
          </w:p>
        </w:tc>
        <w:tc>
          <w:tcPr>
            <w:tcW w:w="3022" w:type="dxa"/>
          </w:tcPr>
          <w:p>
            <w:pPr>
              <w:pStyle w:val="Compact"/>
              <w:jc w:val="left"/>
            </w:pPr>
            <w:r>
              <w:t xml:space="preserve">The start date was not the first day of the current or a future month.</w:t>
            </w:r>
          </w:p>
        </w:tc>
        <w:tc>
          <w:tcPr>
            <w:tcW w:w="3423" w:type="dxa"/>
          </w:tcPr>
          <w:p>
            <w:pPr>
              <w:pStyle w:val="Compact"/>
              <w:jc w:val="left"/>
            </w:pPr>
            <w:r>
              <w:t xml:space="preserve">Set</w:t>
            </w:r>
            <w:r>
              <w:t xml:space="preserve"> </w:t>
            </w:r>
            <w:r>
              <w:rPr>
                <w:rStyle w:val="VerbatimChar"/>
              </w:rPr>
              <w:t xml:space="preserve">budget_start_date</w:t>
            </w:r>
            <w:r>
              <w:t xml:space="preserve"> </w:t>
            </w:r>
            <w:r>
              <w:t xml:space="preserve">in</w:t>
            </w:r>
            <w:r>
              <w:t xml:space="preserve"> </w:t>
            </w:r>
            <w:r>
              <w:rPr>
                <w:rStyle w:val="VerbatimChar"/>
              </w:rPr>
              <w:t xml:space="preserve">variables.tf</w:t>
            </w:r>
            <w:r>
              <w:t xml:space="preserve"> </w:t>
            </w:r>
            <w:r>
              <w:t xml:space="preserve">to the first of this month, then run</w:t>
            </w:r>
            <w:r>
              <w:t xml:space="preserve"> </w:t>
            </w:r>
            <w:r>
              <w:rPr>
                <w:rStyle w:val="VerbatimChar"/>
              </w:rPr>
              <w:t xml:space="preserve">terraform apply</w:t>
            </w:r>
            <w:r>
              <w:t xml:space="preserve"> </w:t>
            </w:r>
            <w:r>
              <w:t xml:space="preserve">again.</w:t>
            </w:r>
          </w:p>
        </w:tc>
      </w:tr>
      <w:tr>
        <w:tc>
          <w:tcPr>
            <w:tcW w:w="3203" w:type="dxa"/>
          </w:tcPr>
          <w:p>
            <w:pPr>
              <w:pStyle w:val="Compact"/>
              <w:jc w:val="left"/>
            </w:pPr>
            <w:r>
              <w:rPr>
                <w:rStyle w:val="VerbatimChar"/>
              </w:rPr>
              <w:t xml:space="preserve">AuthorizationFailed</w:t>
            </w:r>
            <w:r>
              <w:t xml:space="preserve"> </w:t>
            </w:r>
            <w:r>
              <w:t xml:space="preserve">on the budget (expected, did not happen)</w:t>
            </w:r>
          </w:p>
        </w:tc>
        <w:tc>
          <w:tcPr>
            <w:tcW w:w="3022" w:type="dxa"/>
          </w:tcPr>
          <w:p>
            <w:pPr>
              <w:pStyle w:val="Compact"/>
              <w:jc w:val="left"/>
            </w:pPr>
            <w:r>
              <w:t xml:space="preserve">Your account lacks permission to create budgets.</w:t>
            </w:r>
          </w:p>
        </w:tc>
        <w:tc>
          <w:tcPr>
            <w:tcW w:w="3423" w:type="dxa"/>
          </w:tcPr>
          <w:p>
            <w:pPr>
              <w:pStyle w:val="Compact"/>
              <w:jc w:val="left"/>
            </w:pPr>
            <w:r>
              <w:t xml:space="preserve">Run</w:t>
            </w:r>
            <w:r>
              <w:t xml:space="preserve"> </w:t>
            </w:r>
            <w:r>
              <w:rPr>
                <w:rStyle w:val="VerbatimChar"/>
              </w:rPr>
              <w:t xml:space="preserve">az role assignment create --role "Cost Management Contributor" --assignee $(az ad signed-in-user show --query id --output tsv) --scope /subscriptions/$(az account show --query id --output tsv)</w:t>
            </w:r>
            <w:r>
              <w:t xml:space="preserve">.</w:t>
            </w:r>
          </w:p>
        </w:tc>
      </w:tr>
      <w:tr>
        <w:tc>
          <w:tcPr>
            <w:tcW w:w="3203" w:type="dxa"/>
          </w:tcPr>
          <w:p>
            <w:pPr>
              <w:pStyle w:val="Compact"/>
              <w:jc w:val="left"/>
            </w:pPr>
            <w:r>
              <w:t xml:space="preserve">Office 365 Outlook step will not work (happened in this build)</w:t>
            </w:r>
          </w:p>
        </w:tc>
        <w:tc>
          <w:tcPr>
            <w:tcW w:w="3022" w:type="dxa"/>
          </w:tcPr>
          <w:p>
            <w:pPr>
              <w:pStyle w:val="Compact"/>
              <w:jc w:val="left"/>
            </w:pPr>
            <w:r>
              <w:t xml:space="preserve">Office 365 Outlook needs a work or school mailbox, and a personal-only sign-in cannot use it.</w:t>
            </w:r>
          </w:p>
        </w:tc>
        <w:tc>
          <w:tcPr>
            <w:tcW w:w="3423" w:type="dxa"/>
          </w:tcPr>
          <w:p>
            <w:pPr>
              <w:pStyle w:val="Compact"/>
              <w:jc w:val="left"/>
            </w:pPr>
            <w:r>
              <w:t xml:space="preserve">Use the</w:t>
            </w:r>
            <w:r>
              <w:t xml:space="preserve"> </w:t>
            </w:r>
            <w:r>
              <w:rPr>
                <w:b/>
              </w:rPr>
              <w:t xml:space="preserve">Gmail</w:t>
            </w:r>
            <w:r>
              <w:t xml:space="preserve"> </w:t>
            </w:r>
            <w:r>
              <w:t xml:space="preserve">connector,</w:t>
            </w:r>
            <w:r>
              <w:t xml:space="preserve"> </w:t>
            </w:r>
            <w:r>
              <w:rPr>
                <w:b/>
              </w:rPr>
              <w:t xml:space="preserve">Send email (V2)</w:t>
            </w:r>
            <w:r>
              <w:t xml:space="preserve">, instead. Sign in through the designer. Terraform cannot do this step.</w:t>
            </w:r>
          </w:p>
        </w:tc>
      </w:tr>
      <w:tr>
        <w:tc>
          <w:tcPr>
            <w:tcW w:w="3203" w:type="dxa"/>
          </w:tcPr>
          <w:p>
            <w:pPr>
              <w:pStyle w:val="Compact"/>
              <w:jc w:val="left"/>
            </w:pPr>
            <w:r>
              <w:t xml:space="preserve">HTTP POST URL box says "URL will be generated after save" (happened in this build)</w:t>
            </w:r>
          </w:p>
        </w:tc>
        <w:tc>
          <w:tcPr>
            <w:tcW w:w="3022" w:type="dxa"/>
          </w:tcPr>
          <w:p>
            <w:pPr>
              <w:pStyle w:val="Compact"/>
              <w:jc w:val="left"/>
            </w:pPr>
            <w:r>
              <w:t xml:space="preserve">The trigger has not been saved yet.</w:t>
            </w:r>
          </w:p>
        </w:tc>
        <w:tc>
          <w:tcPr>
            <w:tcW w:w="3423" w:type="dxa"/>
          </w:tcPr>
          <w:p>
            <w:pPr>
              <w:pStyle w:val="Compact"/>
              <w:jc w:val="left"/>
            </w:pPr>
            <w:r>
              <w:t xml:space="preserve">Click</w:t>
            </w:r>
            <w:r>
              <w:t xml:space="preserve"> </w:t>
            </w:r>
            <w:r>
              <w:rPr>
                <w:b/>
              </w:rPr>
              <w:t xml:space="preserve">Save</w:t>
            </w:r>
            <w:r>
              <w:t xml:space="preserve"> </w:t>
            </w:r>
            <w:r>
              <w:t xml:space="preserve">in the designer, then copy the URL that appears.</w:t>
            </w:r>
          </w:p>
        </w:tc>
      </w:tr>
      <w:tr>
        <w:tc>
          <w:tcPr>
            <w:tcW w:w="3203" w:type="dxa"/>
          </w:tcPr>
          <w:p>
            <w:pPr>
              <w:pStyle w:val="Compact"/>
              <w:jc w:val="left"/>
            </w:pPr>
            <w:r>
              <w:t xml:space="preserve">Test action group shows the Email row as</w:t>
            </w:r>
            <w:r>
              <w:t xml:space="preserve"> </w:t>
            </w:r>
            <w:r>
              <w:rPr>
                <w:b/>
              </w:rPr>
              <w:t xml:space="preserve">Unknown</w:t>
            </w:r>
            <w:r>
              <w:t xml:space="preserve"> </w:t>
            </w:r>
            <w:r>
              <w:t xml:space="preserve">while the Logic App row shows Success (happened in this build)</w:t>
            </w:r>
          </w:p>
        </w:tc>
        <w:tc>
          <w:tcPr>
            <w:tcW w:w="3022" w:type="dxa"/>
          </w:tcPr>
          <w:p>
            <w:pPr>
              <w:pStyle w:val="Compact"/>
              <w:jc w:val="left"/>
            </w:pPr>
            <w:r>
              <w:t xml:space="preserve">The email receiver is still unverified, so Azure cannot confirm delivery.</w:t>
            </w:r>
          </w:p>
        </w:tc>
        <w:tc>
          <w:tcPr>
            <w:tcW w:w="3423" w:type="dxa"/>
          </w:tcPr>
          <w:p>
            <w:pPr>
              <w:pStyle w:val="Compact"/>
              <w:jc w:val="left"/>
            </w:pPr>
            <w:r>
              <w:t xml:space="preserve">Complete Step 7b, then run the test again.</w:t>
            </w:r>
          </w:p>
        </w:tc>
      </w:tr>
      <w:tr>
        <w:tc>
          <w:tcPr>
            <w:tcW w:w="3203" w:type="dxa"/>
          </w:tcPr>
          <w:p>
            <w:pPr>
              <w:pStyle w:val="Compact"/>
              <w:jc w:val="left"/>
            </w:pPr>
            <w:r>
              <w:t xml:space="preserve">Action group email says</w:t>
            </w:r>
            <w:r>
              <w:t xml:space="preserve"> </w:t>
            </w:r>
            <w:r>
              <w:rPr>
                <w:b/>
              </w:rPr>
              <w:t xml:space="preserve">Pending</w:t>
            </w:r>
            <w:r>
              <w:t xml:space="preserve"> </w:t>
            </w:r>
            <w:r>
              <w:t xml:space="preserve">(happened in this build)</w:t>
            </w:r>
          </w:p>
        </w:tc>
        <w:tc>
          <w:tcPr>
            <w:tcW w:w="3022" w:type="dxa"/>
          </w:tcPr>
          <w:p>
            <w:pPr>
              <w:pStyle w:val="Compact"/>
              <w:jc w:val="left"/>
            </w:pPr>
            <w:r>
              <w:t xml:space="preserve">Azure waits for you to click the verification link it emailed.</w:t>
            </w:r>
          </w:p>
        </w:tc>
        <w:tc>
          <w:tcPr>
            <w:tcW w:w="3423" w:type="dxa"/>
          </w:tcPr>
          <w:p>
            <w:pPr>
              <w:pStyle w:val="Compact"/>
              <w:jc w:val="left"/>
            </w:pPr>
            <w:r>
              <w:t xml:space="preserve">Open the email, click the link, then refresh the page. Use</w:t>
            </w:r>
            <w:r>
              <w:t xml:space="preserve"> </w:t>
            </w:r>
            <w:r>
              <w:rPr>
                <w:b/>
              </w:rPr>
              <w:t xml:space="preserve">Resend verification emails</w:t>
            </w:r>
            <w:r>
              <w:t xml:space="preserve"> </w:t>
            </w:r>
            <w:r>
              <w:t xml:space="preserve">if it is missing.</w:t>
            </w:r>
          </w:p>
        </w:tc>
      </w:tr>
      <w:tr>
        <w:tc>
          <w:tcPr>
            <w:tcW w:w="3203" w:type="dxa"/>
          </w:tcPr>
          <w:p>
            <w:pPr>
              <w:pStyle w:val="Compact"/>
              <w:jc w:val="left"/>
            </w:pPr>
            <w:r>
              <w:rPr>
                <w:rStyle w:val="VerbatimChar"/>
              </w:rPr>
              <w:t xml:space="preserve">az monitor action-group show</w:t>
            </w:r>
            <w:r>
              <w:t xml:space="preserve"> </w:t>
            </w:r>
            <w:r>
              <w:t xml:space="preserve">says</w:t>
            </w:r>
            <w:r>
              <w:t xml:space="preserve"> </w:t>
            </w:r>
            <w:r>
              <w:rPr>
                <w:rStyle w:val="VerbatimChar"/>
              </w:rPr>
              <w:t xml:space="preserve">Missing required field: -n</w:t>
            </w:r>
            <w:r>
              <w:t xml:space="preserve"> </w:t>
            </w:r>
            <w:r>
              <w:t xml:space="preserve">(happened in this build)</w:t>
            </w:r>
          </w:p>
        </w:tc>
        <w:tc>
          <w:tcPr>
            <w:tcW w:w="3022" w:type="dxa"/>
          </w:tcPr>
          <w:p>
            <w:pPr>
              <w:pStyle w:val="Compact"/>
              <w:jc w:val="left"/>
            </w:pPr>
            <w:r>
              <w:t xml:space="preserve">The command ran without</w:t>
            </w:r>
            <w:r>
              <w:t xml:space="preserve"> </w:t>
            </w:r>
            <w:r>
              <w:rPr>
                <w:rStyle w:val="VerbatimChar"/>
              </w:rPr>
              <w:t xml:space="preserve">--name</w:t>
            </w:r>
            <w:r>
              <w:t xml:space="preserve"> </w:t>
            </w:r>
            <w:r>
              <w:t xml:space="preserve">and</w:t>
            </w:r>
            <w:r>
              <w:t xml:space="preserve"> </w:t>
            </w:r>
            <w:r>
              <w:rPr>
                <w:rStyle w:val="VerbatimChar"/>
              </w:rPr>
              <w:t xml:space="preserve">--resource-group</w:t>
            </w:r>
            <w:r>
              <w:t xml:space="preserve">, or the variables were never loaded in this terminal.</w:t>
            </w:r>
          </w:p>
        </w:tc>
        <w:tc>
          <w:tcPr>
            <w:tcW w:w="3423" w:type="dxa"/>
          </w:tcPr>
          <w:p>
            <w:pPr>
              <w:pStyle w:val="Compact"/>
              <w:jc w:val="left"/>
            </w:pPr>
            <w:r>
              <w:t xml:space="preserve">Run</w:t>
            </w:r>
            <w:r>
              <w:t xml:space="preserve"> </w:t>
            </w:r>
            <w:r>
              <w:rPr>
                <w:rStyle w:val="VerbatimChar"/>
              </w:rPr>
              <w:t xml:space="preserve">. .\set-vars.ps1</w:t>
            </w:r>
            <w:r>
              <w:t xml:space="preserve">, then run the command with</w:t>
            </w:r>
            <w:r>
              <w:t xml:space="preserve"> </w:t>
            </w:r>
            <w:r>
              <w:rPr>
                <w:rStyle w:val="VerbatimChar"/>
              </w:rPr>
              <w:t xml:space="preserve">--name $AG --resource-group $RG</w:t>
            </w:r>
            <w:r>
              <w:t xml:space="preserve">.</w:t>
            </w:r>
          </w:p>
        </w:tc>
      </w:tr>
      <w:tr>
        <w:tc>
          <w:tcPr>
            <w:tcW w:w="3203" w:type="dxa"/>
          </w:tcPr>
          <w:p>
            <w:pPr>
              <w:pStyle w:val="Compact"/>
              <w:jc w:val="left"/>
            </w:pPr>
            <w:r>
              <w:rPr>
                <w:rStyle w:val="VerbatimChar"/>
              </w:rPr>
              <w:t xml:space="preserve">az monitor action-group update</w:t>
            </w:r>
            <w:r>
              <w:t xml:space="preserve"> </w:t>
            </w:r>
            <w:r>
              <w:t xml:space="preserve">saves a broken Logic App receiver (happened in this build)</w:t>
            </w:r>
          </w:p>
        </w:tc>
        <w:tc>
          <w:tcPr>
            <w:tcW w:w="3022" w:type="dxa"/>
          </w:tcPr>
          <w:p>
            <w:pPr>
              <w:pStyle w:val="Compact"/>
              <w:jc w:val="left"/>
            </w:pPr>
            <w:r>
              <w:t xml:space="preserve">On Windows,</w:t>
            </w:r>
            <w:r>
              <w:t xml:space="preserve"> </w:t>
            </w:r>
            <w:r>
              <w:rPr>
                <w:rStyle w:val="VerbatimChar"/>
              </w:rPr>
              <w:t xml:space="preserve">cmd.exe</w:t>
            </w:r>
            <w:r>
              <w:t xml:space="preserve"> </w:t>
            </w:r>
            <w:r>
              <w:t xml:space="preserve">splits the signed URL at every</w:t>
            </w:r>
            <w:r>
              <w:t xml:space="preserve"> </w:t>
            </w:r>
            <w:r>
              <w:rPr>
                <w:rStyle w:val="VerbatimChar"/>
              </w:rPr>
              <w:t xml:space="preserve">&amp;</w:t>
            </w:r>
            <w:r>
              <w:t xml:space="preserve">.</w:t>
            </w:r>
          </w:p>
        </w:tc>
        <w:tc>
          <w:tcPr>
            <w:tcW w:w="3423" w:type="dxa"/>
          </w:tcPr>
          <w:p>
            <w:pPr>
              <w:pStyle w:val="Compact"/>
              <w:jc w:val="left"/>
            </w:pPr>
            <w:r>
              <w:t xml:space="preserve">Delete the broken receiver and re-add the Logic App through the portal (Phase 7, portal route).</w:t>
            </w:r>
          </w:p>
        </w:tc>
      </w:tr>
      <w:tr>
        <w:tc>
          <w:tcPr>
            <w:tcW w:w="3203" w:type="dxa"/>
          </w:tcPr>
          <w:p>
            <w:pPr>
              <w:pStyle w:val="Compact"/>
              <w:jc w:val="left"/>
            </w:pPr>
            <w:r>
              <w:t xml:space="preserve">Gmail step fails with 403 insufficient scopes (happened in this build)</w:t>
            </w:r>
          </w:p>
        </w:tc>
        <w:tc>
          <w:tcPr>
            <w:tcW w:w="3022" w:type="dxa"/>
          </w:tcPr>
          <w:p>
            <w:pPr>
              <w:pStyle w:val="Compact"/>
              <w:jc w:val="left"/>
            </w:pPr>
            <w:r>
              <w:t xml:space="preserve">Not every permission box was ticked on Google's consent screen.</w:t>
            </w:r>
          </w:p>
        </w:tc>
        <w:tc>
          <w:tcPr>
            <w:tcW w:w="3423" w:type="dxa"/>
          </w:tcPr>
          <w:p>
            <w:pPr>
              <w:pStyle w:val="Compact"/>
              <w:jc w:val="left"/>
            </w:pPr>
            <w:r>
              <w:t xml:space="preserve">Sign in to the connection again and tick all the permission boxes.</w:t>
            </w:r>
          </w:p>
        </w:tc>
      </w:tr>
      <w:tr>
        <w:tc>
          <w:tcPr>
            <w:tcW w:w="3203" w:type="dxa"/>
          </w:tcPr>
          <w:p>
            <w:pPr>
              <w:pStyle w:val="Compact"/>
              <w:jc w:val="left"/>
            </w:pPr>
            <w:r>
              <w:t xml:space="preserve">Office 365 Outlook step fails with 401 (happened in this build)</w:t>
            </w:r>
          </w:p>
        </w:tc>
        <w:tc>
          <w:tcPr>
            <w:tcW w:w="3022" w:type="dxa"/>
          </w:tcPr>
          <w:p>
            <w:pPr>
              <w:pStyle w:val="Compact"/>
              <w:jc w:val="left"/>
            </w:pPr>
            <w:r>
              <w:t xml:space="preserve">The tenant has no Exchange Online mailbox.</w:t>
            </w:r>
          </w:p>
        </w:tc>
        <w:tc>
          <w:tcPr>
            <w:tcW w:w="3423" w:type="dxa"/>
          </w:tcPr>
          <w:p>
            <w:pPr>
              <w:pStyle w:val="Compact"/>
              <w:jc w:val="left"/>
            </w:pPr>
            <w:r>
              <w:t xml:space="preserve">Use the Gmail connector.</w:t>
            </w:r>
          </w:p>
        </w:tc>
      </w:tr>
      <w:tr>
        <w:tc>
          <w:tcPr>
            <w:tcW w:w="3203" w:type="dxa"/>
          </w:tcPr>
          <w:p>
            <w:pPr>
              <w:pStyle w:val="Compact"/>
              <w:jc w:val="left"/>
            </w:pPr>
            <w:r>
              <w:rPr>
                <w:rStyle w:val="VerbatimChar"/>
              </w:rPr>
              <w:t xml:space="preserve">terraform plan</w:t>
            </w:r>
            <w:r>
              <w:t xml:space="preserve"> </w:t>
            </w:r>
            <w:r>
              <w:t xml:space="preserve">wants to remove the Logic App receiver (expected)</w:t>
            </w:r>
          </w:p>
        </w:tc>
        <w:tc>
          <w:tcPr>
            <w:tcW w:w="3022" w:type="dxa"/>
          </w:tcPr>
          <w:p>
            <w:pPr>
              <w:pStyle w:val="Compact"/>
              <w:jc w:val="left"/>
            </w:pPr>
            <w:r>
              <w:t xml:space="preserve">The receiver was added in the portal, so the code does not list it.</w:t>
            </w:r>
          </w:p>
        </w:tc>
        <w:tc>
          <w:tcPr>
            <w:tcW w:w="3423" w:type="dxa"/>
          </w:tcPr>
          <w:p>
            <w:pPr>
              <w:pStyle w:val="Compact"/>
              <w:jc w:val="left"/>
            </w:pPr>
            <w:r>
              <w:t xml:space="preserve">Do not run</w:t>
            </w:r>
            <w:r>
              <w:t xml:space="preserve"> </w:t>
            </w:r>
            <w:r>
              <w:rPr>
                <w:rStyle w:val="VerbatimChar"/>
              </w:rPr>
              <w:t xml:space="preserve">apply</w:t>
            </w:r>
            <w:r>
              <w:t xml:space="preserve">. Go straight to Clean Up when you finish. See Terraform Drift.</w:t>
            </w:r>
          </w:p>
        </w:tc>
      </w:tr>
      <w:tr>
        <w:tc>
          <w:tcPr>
            <w:tcW w:w="3203" w:type="dxa"/>
          </w:tcPr>
          <w:p>
            <w:pPr>
              <w:pStyle w:val="Compact"/>
              <w:jc w:val="left"/>
            </w:pPr>
            <w:r>
              <w:rPr>
                <w:rStyle w:val="VerbatimChar"/>
              </w:rPr>
              <w:t xml:space="preserve">az monitor action-group update</w:t>
            </w:r>
            <w:r>
              <w:t xml:space="preserve"> </w:t>
            </w:r>
            <w:r>
              <w:t xml:space="preserve">rejects the arguments (expected, did not happen: the command ran and the check shows</w:t>
            </w:r>
            <w:r>
              <w:t xml:space="preserve"> </w:t>
            </w:r>
            <w:r>
              <w:rPr>
                <w:rStyle w:val="VerbatimChar"/>
              </w:rPr>
              <w:t xml:space="preserve">la-webhook</w:t>
            </w:r>
            <w:r>
              <w:t xml:space="preserve">)</w:t>
            </w:r>
          </w:p>
        </w:tc>
        <w:tc>
          <w:tcPr>
            <w:tcW w:w="3022" w:type="dxa"/>
          </w:tcPr>
          <w:p>
            <w:pPr>
              <w:pStyle w:val="Compact"/>
              <w:jc w:val="left"/>
            </w:pPr>
            <w:r>
              <w:t xml:space="preserve">The original guide's command had an extra name.</w:t>
            </w:r>
          </w:p>
        </w:tc>
        <w:tc>
          <w:tcPr>
            <w:tcW w:w="3423" w:type="dxa"/>
          </w:tcPr>
          <w:p>
            <w:pPr>
              <w:pStyle w:val="Compact"/>
              <w:jc w:val="left"/>
            </w:pPr>
            <w:r>
              <w:t xml:space="preserve">Use</w:t>
            </w:r>
            <w:r>
              <w:t xml:space="preserve"> </w:t>
            </w:r>
            <w:r>
              <w:rPr>
                <w:rStyle w:val="VerbatimChar"/>
              </w:rPr>
              <w:t xml:space="preserve">--add-action logicapp la-webhook $LA_ID $CALLBACK</w:t>
            </w:r>
            <w:r>
              <w:t xml:space="preserve"> </w:t>
            </w:r>
            <w:r>
              <w:t xml:space="preserve">exactly as in Phase 7.</w:t>
            </w:r>
          </w:p>
        </w:tc>
      </w:tr>
      <w:tr>
        <w:tc>
          <w:tcPr>
            <w:tcW w:w="3203" w:type="dxa"/>
          </w:tcPr>
          <w:p>
            <w:pPr>
              <w:pStyle w:val="Compact"/>
              <w:jc w:val="left"/>
            </w:pPr>
            <w:r>
              <w:t xml:space="preserve">No alert email arrives (expected)</w:t>
            </w:r>
          </w:p>
        </w:tc>
        <w:tc>
          <w:tcPr>
            <w:tcW w:w="3022" w:type="dxa"/>
          </w:tcPr>
          <w:p>
            <w:pPr>
              <w:pStyle w:val="Compact"/>
              <w:jc w:val="left"/>
            </w:pPr>
            <w:r>
              <w:t xml:space="preserve">Budget alerts only fire after real spend crosses a line, and the plain email receiver must be verified first.</w:t>
            </w:r>
          </w:p>
        </w:tc>
        <w:tc>
          <w:tcPr>
            <w:tcW w:w="3423" w:type="dxa"/>
          </w:tcPr>
          <w:p>
            <w:pPr>
              <w:pStyle w:val="Compact"/>
              <w:jc w:val="left"/>
            </w:pPr>
            <w:r>
              <w:t xml:space="preserve">Verify the email (Step 7b), then use</w:t>
            </w:r>
            <w:r>
              <w:t xml:space="preserve"> </w:t>
            </w:r>
            <w:r>
              <w:rPr>
                <w:b/>
              </w:rPr>
              <w:t xml:space="preserve">Test</w:t>
            </w:r>
            <w:r>
              <w:t xml:space="preserve"> </w:t>
            </w:r>
            <w:r>
              <w:t xml:space="preserve">in the portal (Step 7c) to prove the email path.</w:t>
            </w:r>
          </w:p>
        </w:tc>
      </w:tr>
      <w:tr>
        <w:tc>
          <w:tcPr>
            <w:tcW w:w="3203" w:type="dxa"/>
          </w:tcPr>
          <w:p>
            <w:pPr>
              <w:pStyle w:val="Compact"/>
              <w:jc w:val="left"/>
            </w:pPr>
            <w:r>
              <w:t xml:space="preserve">Workbook chart says the</w:t>
            </w:r>
            <w:r>
              <w:t xml:space="preserve"> </w:t>
            </w:r>
            <w:r>
              <w:rPr>
                <w:rStyle w:val="VerbatimChar"/>
              </w:rPr>
              <w:t xml:space="preserve">AzureActivity</w:t>
            </w:r>
            <w:r>
              <w:t xml:space="preserve"> </w:t>
            </w:r>
            <w:r>
              <w:t xml:space="preserve">table is missing or empty (expected)</w:t>
            </w:r>
          </w:p>
        </w:tc>
        <w:tc>
          <w:tcPr>
            <w:tcW w:w="3022" w:type="dxa"/>
          </w:tcPr>
          <w:p>
            <w:pPr>
              <w:pStyle w:val="Compact"/>
              <w:jc w:val="left"/>
            </w:pPr>
            <w:r>
              <w:t xml:space="preserve">The diagnostic setting was only just created, so Log Analytics has no rows yet.</w:t>
            </w:r>
          </w:p>
        </w:tc>
        <w:tc>
          <w:tcPr>
            <w:tcW w:w="3423" w:type="dxa"/>
          </w:tcPr>
          <w:p>
            <w:pPr>
              <w:pStyle w:val="Compact"/>
              <w:jc w:val="left"/>
            </w:pPr>
            <w:r>
              <w:t xml:space="preserve">Wait 15 to 30 minutes and run the query again. Confirm</w:t>
            </w:r>
            <w:r>
              <w:t xml:space="preserve"> </w:t>
            </w:r>
            <w:r>
              <w:rPr>
                <w:rStyle w:val="VerbatimChar"/>
              </w:rPr>
              <w:t xml:space="preserve">diag-sub-to-law</w:t>
            </w:r>
            <w:r>
              <w:t xml:space="preserve"> </w:t>
            </w:r>
            <w:r>
              <w:t xml:space="preserve">points at</w:t>
            </w:r>
            <w:r>
              <w:t xml:space="preserve"> </w:t>
            </w:r>
            <w:r>
              <w:rPr>
                <w:rStyle w:val="VerbatimChar"/>
              </w:rPr>
              <w:t xml:space="preserve">law-cost-giovanni</w:t>
            </w:r>
            <w:r>
              <w:t xml:space="preserve">.</w:t>
            </w:r>
          </w:p>
        </w:tc>
      </w:tr>
      <w:tr>
        <w:tc>
          <w:tcPr>
            <w:tcW w:w="3203" w:type="dxa"/>
          </w:tcPr>
          <w:p>
            <w:pPr>
              <w:pStyle w:val="Compact"/>
              <w:jc w:val="left"/>
            </w:pPr>
            <w:r>
              <w:rPr>
                <w:rStyle w:val="VerbatimChar"/>
              </w:rPr>
              <w:t xml:space="preserve">terraform destroy</w:t>
            </w:r>
            <w:r>
              <w:t xml:space="preserve"> </w:t>
            </w:r>
            <w:r>
              <w:t xml:space="preserve">stops because the group still has resources (expected)</w:t>
            </w:r>
          </w:p>
        </w:tc>
        <w:tc>
          <w:tcPr>
            <w:tcW w:w="3022" w:type="dxa"/>
          </w:tcPr>
          <w:p>
            <w:pPr>
              <w:pStyle w:val="Compact"/>
              <w:jc w:val="left"/>
            </w:pPr>
            <w:r>
              <w:t xml:space="preserve">The workbook and the Gmail connection were made in the portal, so Terraform does not know about them.</w:t>
            </w:r>
          </w:p>
        </w:tc>
        <w:tc>
          <w:tcPr>
            <w:tcW w:w="3423" w:type="dxa"/>
          </w:tcPr>
          <w:p>
            <w:pPr>
              <w:pStyle w:val="Compact"/>
              <w:jc w:val="left"/>
            </w:pPr>
            <w:r>
              <w:t xml:space="preserve">Follow the Clean Up section: list the group, delete the extras, then destroy.</w:t>
            </w:r>
          </w:p>
        </w:tc>
      </w:tr>
    </w:tbl>
    <w:p>
      <w:pPr>
        <w:pStyle w:val="Heading2"/>
      </w:pPr>
      <w:bookmarkStart w:id="55" w:name="clean-up"/>
      <w:r>
        <w:t xml:space="preserve">Clean Up</w:t>
      </w:r>
      <w:bookmarkEnd w:id="55"/>
    </w:p>
    <w:p>
      <w:pPr>
        <w:pStyle w:val="FirstParagraph"/>
      </w:pPr>
      <w:r>
        <w:rPr>
          <w:b/>
        </w:rPr>
        <w:t xml:space="preserve">What:</w:t>
      </w:r>
      <w:r>
        <w:t xml:space="preserve"> </w:t>
      </w:r>
      <w:r>
        <w:t xml:space="preserve">Remove everything so nothing keeps billing.</w:t>
      </w:r>
      <w:r>
        <w:t xml:space="preserve"> </w:t>
      </w:r>
      <w:r>
        <w:rPr>
          <w:b/>
        </w:rPr>
        <w:t xml:space="preserve">Why:</w:t>
      </w:r>
      <w:r>
        <w:t xml:space="preserve"> </w:t>
      </w:r>
      <w:r>
        <w:t xml:space="preserve">Terraform only deletes what it created. The workbook and the email connection were made by hand in the portal, so look first.</w:t>
      </w:r>
    </w:p>
    <w:p>
      <w:pPr>
        <w:pStyle w:val="SourceCode"/>
      </w:pPr>
      <w:r>
        <w:rPr>
          <w:rStyle w:val="NormalTok"/>
        </w:rPr>
        <w:t xml:space="preserve">az resource list --resource-group </w:t>
      </w:r>
      <w:r>
        <w:rPr>
          <w:rStyle w:val="VariableTok"/>
        </w:rPr>
        <w:t xml:space="preserve">$RG</w:t>
      </w:r>
      <w:r>
        <w:rPr>
          <w:rStyle w:val="NormalTok"/>
        </w:rPr>
        <w:t xml:space="preserve"> --output table</w:t>
      </w:r>
    </w:p>
    <w:p>
      <w:pPr>
        <w:pStyle w:val="FirstParagraph"/>
      </w:pPr>
      <w:r>
        <w:t xml:space="preserve">Anything listed that is not the workspace, action group, or Logic App was made in the portal (the workbook and the Gmail connection named</w:t>
      </w:r>
      <w:r>
        <w:t xml:space="preserve"> </w:t>
      </w:r>
      <w:r>
        <w:rPr>
          <w:rStyle w:val="VerbatimChar"/>
        </w:rPr>
        <w:t xml:space="preserve">gmail</w:t>
      </w:r>
      <w:r>
        <w:t xml:space="preserve">). Delete those in the portal first: open each one and click Delete.</w:t>
      </w:r>
    </w:p>
    <w:p>
      <w:pPr>
        <w:pStyle w:val="BodyText"/>
      </w:pPr>
      <w:r>
        <w:rPr>
          <w:b/>
        </w:rPr>
        <w:t xml:space="preserve">NOTE:</w:t>
      </w:r>
      <w:r>
        <w:t xml:space="preserve"> </w:t>
      </w:r>
      <w:r>
        <w:t xml:space="preserve">Do not run</w:t>
      </w:r>
      <w:r>
        <w:t xml:space="preserve"> </w:t>
      </w:r>
      <w:r>
        <w:rPr>
          <w:rStyle w:val="VerbatimChar"/>
        </w:rPr>
        <w:t xml:space="preserve">terraform apply</w:t>
      </w:r>
      <w:r>
        <w:t xml:space="preserve"> </w:t>
      </w:r>
      <w:r>
        <w:t xml:space="preserve">before this point. The Logic App receiver on the action group was added in the portal, so Terraform would try to remove it.</w:t>
      </w:r>
      <w:r>
        <w:t xml:space="preserve"> </w:t>
      </w:r>
      <w:r>
        <w:rPr>
          <w:rStyle w:val="VerbatimChar"/>
        </w:rPr>
        <w:t xml:space="preserve">terraform destroy</w:t>
      </w:r>
      <w:r>
        <w:t xml:space="preserve"> </w:t>
      </w:r>
      <w:r>
        <w:t xml:space="preserve">is safe, because it deletes the whole group either way.</w:t>
      </w:r>
    </w:p>
    <w:p>
      <w:pPr>
        <w:pStyle w:val="SourceCode"/>
      </w:pPr>
      <w:r>
        <w:rPr>
          <w:rStyle w:val="NormalTok"/>
        </w:rPr>
        <w:t xml:space="preserve">terraform destroy</w:t>
      </w:r>
    </w:p>
    <w:p>
      <w:pPr>
        <w:pStyle w:val="FirstParagraph"/>
      </w:pPr>
      <w:r>
        <w:t xml:space="preserve">Type</w:t>
      </w:r>
      <w:r>
        <w:t xml:space="preserve"> </w:t>
      </w:r>
      <w:r>
        <w:rPr>
          <w:rStyle w:val="VerbatimChar"/>
        </w:rPr>
        <w:t xml:space="preserve">yes</w:t>
      </w:r>
      <w:r>
        <w:t xml:space="preserve"> </w:t>
      </w:r>
      <w:r>
        <w:t xml:space="preserve">when asked.</w:t>
      </w:r>
    </w:p>
    <w:p>
      <w:pPr>
        <w:pStyle w:val="BodyText"/>
      </w:pPr>
      <w:r>
        <w:rPr>
          <w:b/>
        </w:rPr>
        <w:t xml:space="preserve">Verify:</w:t>
      </w:r>
    </w:p>
    <w:p>
      <w:pPr>
        <w:pStyle w:val="SourceCode"/>
      </w:pPr>
      <w:r>
        <w:rPr>
          <w:rStyle w:val="NormalTok"/>
        </w:rPr>
        <w:t xml:space="preserve">az </w:t>
      </w:r>
      <w:r>
        <w:rPr>
          <w:rStyle w:val="FunctionTok"/>
        </w:rPr>
        <w:t xml:space="preserve">group</w:t>
      </w:r>
      <w:r>
        <w:rPr>
          <w:rStyle w:val="NormalTok"/>
        </w:rPr>
        <w:t xml:space="preserve"> exists --name </w:t>
      </w:r>
      <w:r>
        <w:rPr>
          <w:rStyle w:val="VariableTok"/>
        </w:rPr>
        <w:t xml:space="preserve">$RG</w:t>
      </w:r>
    </w:p>
    <w:p>
      <w:pPr>
        <w:pStyle w:val="FirstParagraph"/>
      </w:pPr>
      <w:r>
        <w:t xml:space="preserve">You should see</w:t>
      </w:r>
      <w:r>
        <w:t xml:space="preserve"> </w:t>
      </w:r>
      <w:r>
        <w:rPr>
          <w:rStyle w:val="VerbatimChar"/>
        </w:rPr>
        <w:t xml:space="preserve">false</w:t>
      </w:r>
      <w:r>
        <w:t xml:space="preserve">.</w:t>
      </w:r>
    </w:p>
    <w:p>
      <w:pPr>
        <w:pStyle w:val="Heading2"/>
      </w:pPr>
      <w:bookmarkStart w:id="56" w:name="what-you-built"/>
      <w:r>
        <w:t xml:space="preserve">What You Built</w:t>
      </w:r>
      <w:bookmarkEnd w:id="56"/>
    </w:p>
    <w:tbl>
      <w:tblPr>
        <w:tblStyle w:val="Table"/>
        <w:tblW w:w="9648" w:type="dxa"/>
        <w:tblLayout w:type="fixed"/>
        <w:tblLook w:firstRow="1"/>
      </w:tblPr>
      <w:tblGrid>
        <w:gridCol w:w="2206"/>
        <w:gridCol w:w="3062"/>
        <w:gridCol w:w="4380"/>
      </w:tblGrid>
      <w:tr>
        <w:trPr>
          <w:cnfStyle w:firstRow="1"/>
        </w:trPr>
        <w:tc>
          <w:tcPr>
            <w:tcW w:w="2206" w:type="dxa"/>
            <w:tcBorders>
              <w:bottom w:val="single"/>
            </w:tcBorders>
            <w:vAlign w:val="bottom"/>
          </w:tcPr>
          <w:p>
            <w:pPr>
              <w:pStyle w:val="Compact"/>
              <w:jc w:val="left"/>
            </w:pPr>
            <w:r>
              <w:t xml:space="preserve">Resource</w:t>
            </w:r>
          </w:p>
        </w:tc>
        <w:tc>
          <w:tcPr>
            <w:tcW w:w="3062" w:type="dxa"/>
            <w:tcBorders>
              <w:bottom w:val="single"/>
            </w:tcBorders>
            <w:vAlign w:val="bottom"/>
          </w:tcPr>
          <w:p>
            <w:pPr>
              <w:pStyle w:val="Compact"/>
              <w:jc w:val="left"/>
            </w:pPr>
            <w:r>
              <w:t xml:space="preserve">Name</w:t>
            </w:r>
          </w:p>
        </w:tc>
        <w:tc>
          <w:tcPr>
            <w:tcW w:w="4380" w:type="dxa"/>
            <w:tcBorders>
              <w:bottom w:val="single"/>
            </w:tcBorders>
            <w:vAlign w:val="bottom"/>
          </w:tcPr>
          <w:p>
            <w:pPr>
              <w:pStyle w:val="Compact"/>
              <w:jc w:val="left"/>
            </w:pPr>
            <w:r>
              <w:t xml:space="preserve">Purpose</w:t>
            </w:r>
          </w:p>
        </w:tc>
      </w:tr>
      <w:tr>
        <w:tc>
          <w:tcPr>
            <w:tcW w:w="2206" w:type="dxa"/>
          </w:tcPr>
          <w:p>
            <w:pPr>
              <w:pStyle w:val="Compact"/>
              <w:jc w:val="left"/>
            </w:pPr>
            <w:r>
              <w:t xml:space="preserve">Resource group</w:t>
            </w:r>
          </w:p>
        </w:tc>
        <w:tc>
          <w:tcPr>
            <w:tcW w:w="3062" w:type="dxa"/>
          </w:tcPr>
          <w:p>
            <w:pPr>
              <w:pStyle w:val="Compact"/>
              <w:jc w:val="left"/>
            </w:pPr>
            <w:r>
              <w:rPr>
                <w:rStyle w:val="VerbatimChar"/>
              </w:rPr>
              <w:t xml:space="preserve">rg-cost-dashboard-giovanni</w:t>
            </w:r>
          </w:p>
        </w:tc>
        <w:tc>
          <w:tcPr>
            <w:tcW w:w="4380" w:type="dxa"/>
          </w:tcPr>
          <w:p>
            <w:pPr>
              <w:pStyle w:val="Compact"/>
              <w:jc w:val="left"/>
            </w:pPr>
            <w:r>
              <w:t xml:space="preserve">Holds the project</w:t>
            </w:r>
          </w:p>
        </w:tc>
      </w:tr>
      <w:tr>
        <w:tc>
          <w:tcPr>
            <w:tcW w:w="2206" w:type="dxa"/>
          </w:tcPr>
          <w:p>
            <w:pPr>
              <w:pStyle w:val="Compact"/>
              <w:jc w:val="left"/>
            </w:pPr>
            <w:r>
              <w:t xml:space="preserve">Budget</w:t>
            </w:r>
          </w:p>
        </w:tc>
        <w:tc>
          <w:tcPr>
            <w:tcW w:w="3062" w:type="dxa"/>
          </w:tcPr>
          <w:p>
            <w:pPr>
              <w:pStyle w:val="Compact"/>
              <w:jc w:val="left"/>
            </w:pPr>
            <w:r>
              <w:rPr>
                <w:rStyle w:val="VerbatimChar"/>
              </w:rPr>
              <w:t xml:space="preserve">budget-cost-giovanni</w:t>
            </w:r>
          </w:p>
        </w:tc>
        <w:tc>
          <w:tcPr>
            <w:tcW w:w="4380" w:type="dxa"/>
          </w:tcPr>
          <w:p>
            <w:pPr>
              <w:pStyle w:val="Compact"/>
              <w:jc w:val="left"/>
            </w:pPr>
            <w:r>
              <w:t xml:space="preserve">$200 per month, alerts at $50, $100, $200</w:t>
            </w:r>
          </w:p>
        </w:tc>
      </w:tr>
      <w:tr>
        <w:tc>
          <w:tcPr>
            <w:tcW w:w="2206" w:type="dxa"/>
          </w:tcPr>
          <w:p>
            <w:pPr>
              <w:pStyle w:val="Compact"/>
              <w:jc w:val="left"/>
            </w:pPr>
            <w:r>
              <w:t xml:space="preserve">Action group</w:t>
            </w:r>
          </w:p>
        </w:tc>
        <w:tc>
          <w:tcPr>
            <w:tcW w:w="3062" w:type="dxa"/>
          </w:tcPr>
          <w:p>
            <w:pPr>
              <w:pStyle w:val="Compact"/>
              <w:jc w:val="left"/>
            </w:pPr>
            <w:r>
              <w:rPr>
                <w:rStyle w:val="VerbatimChar"/>
              </w:rPr>
              <w:t xml:space="preserve">ag-cost-alerts-giovanni</w:t>
            </w:r>
          </w:p>
        </w:tc>
        <w:tc>
          <w:tcPr>
            <w:tcW w:w="4380" w:type="dxa"/>
          </w:tcPr>
          <w:p>
            <w:pPr>
              <w:pStyle w:val="Compact"/>
              <w:jc w:val="left"/>
            </w:pPr>
            <w:r>
              <w:t xml:space="preserve">Email plus Logic App webhook</w:t>
            </w:r>
          </w:p>
        </w:tc>
      </w:tr>
      <w:tr>
        <w:tc>
          <w:tcPr>
            <w:tcW w:w="2206" w:type="dxa"/>
          </w:tcPr>
          <w:p>
            <w:pPr>
              <w:pStyle w:val="Compact"/>
              <w:jc w:val="left"/>
            </w:pPr>
            <w:r>
              <w:t xml:space="preserve">Logic App</w:t>
            </w:r>
          </w:p>
        </w:tc>
        <w:tc>
          <w:tcPr>
            <w:tcW w:w="3062" w:type="dxa"/>
          </w:tcPr>
          <w:p>
            <w:pPr>
              <w:pStyle w:val="Compact"/>
              <w:jc w:val="left"/>
            </w:pPr>
            <w:r>
              <w:rPr>
                <w:rStyle w:val="VerbatimChar"/>
              </w:rPr>
              <w:t xml:space="preserve">la-cost-alert-giovanni</w:t>
            </w:r>
          </w:p>
        </w:tc>
        <w:tc>
          <w:tcPr>
            <w:tcW w:w="4380" w:type="dxa"/>
          </w:tcPr>
          <w:p>
            <w:pPr>
              <w:pStyle w:val="Compact"/>
              <w:jc w:val="left"/>
            </w:pPr>
            <w:r>
              <w:t xml:space="preserve">HTTP trigger plus a Gmail Send email (V2) step that sends the alert email</w:t>
            </w:r>
          </w:p>
        </w:tc>
      </w:tr>
      <w:tr>
        <w:tc>
          <w:tcPr>
            <w:tcW w:w="2206" w:type="dxa"/>
          </w:tcPr>
          <w:p>
            <w:pPr>
              <w:pStyle w:val="Compact"/>
              <w:jc w:val="left"/>
            </w:pPr>
            <w:r>
              <w:t xml:space="preserve">Log Analytics</w:t>
            </w:r>
          </w:p>
        </w:tc>
        <w:tc>
          <w:tcPr>
            <w:tcW w:w="3062" w:type="dxa"/>
          </w:tcPr>
          <w:p>
            <w:pPr>
              <w:pStyle w:val="Compact"/>
              <w:jc w:val="left"/>
            </w:pPr>
            <w:r>
              <w:rPr>
                <w:rStyle w:val="VerbatimChar"/>
              </w:rPr>
              <w:t xml:space="preserve">law-cost-giovanni</w:t>
            </w:r>
          </w:p>
        </w:tc>
        <w:tc>
          <w:tcPr>
            <w:tcW w:w="4380" w:type="dxa"/>
          </w:tcPr>
          <w:p>
            <w:pPr>
              <w:pStyle w:val="Compact"/>
              <w:jc w:val="left"/>
            </w:pPr>
            <w:r>
              <w:t xml:space="preserve">Stores 30 days of activity data</w:t>
            </w:r>
          </w:p>
        </w:tc>
      </w:tr>
      <w:tr>
        <w:tc>
          <w:tcPr>
            <w:tcW w:w="2206" w:type="dxa"/>
          </w:tcPr>
          <w:p>
            <w:pPr>
              <w:pStyle w:val="Compact"/>
              <w:jc w:val="left"/>
            </w:pPr>
            <w:r>
              <w:t xml:space="preserve">Diagnostic setting</w:t>
            </w:r>
          </w:p>
        </w:tc>
        <w:tc>
          <w:tcPr>
            <w:tcW w:w="3062" w:type="dxa"/>
          </w:tcPr>
          <w:p>
            <w:pPr>
              <w:pStyle w:val="Compact"/>
              <w:jc w:val="left"/>
            </w:pPr>
            <w:r>
              <w:rPr>
                <w:rStyle w:val="VerbatimChar"/>
              </w:rPr>
              <w:t xml:space="preserve">diag-sub-to-law</w:t>
            </w:r>
          </w:p>
        </w:tc>
        <w:tc>
          <w:tcPr>
            <w:tcW w:w="4380" w:type="dxa"/>
          </w:tcPr>
          <w:p>
            <w:pPr>
              <w:pStyle w:val="Compact"/>
              <w:jc w:val="left"/>
            </w:pPr>
            <w:r>
              <w:t xml:space="preserve">Sends the activity log to Log Analytics</w:t>
            </w:r>
          </w:p>
        </w:tc>
      </w:tr>
      <w:tr>
        <w:tc>
          <w:tcPr>
            <w:tcW w:w="2206" w:type="dxa"/>
          </w:tcPr>
          <w:p>
            <w:pPr>
              <w:pStyle w:val="Compact"/>
              <w:jc w:val="left"/>
            </w:pPr>
            <w:r>
              <w:t xml:space="preserve">Workbook</w:t>
            </w:r>
          </w:p>
        </w:tc>
        <w:tc>
          <w:tcPr>
            <w:tcW w:w="3062" w:type="dxa"/>
          </w:tcPr>
          <w:p>
            <w:pPr>
              <w:pStyle w:val="Compact"/>
              <w:jc w:val="left"/>
            </w:pPr>
            <w:r>
              <w:t xml:space="preserve">Cost Visibility Dashboard</w:t>
            </w:r>
          </w:p>
        </w:tc>
        <w:tc>
          <w:tcPr>
            <w:tcW w:w="4380" w:type="dxa"/>
          </w:tcPr>
          <w:p>
            <w:pPr>
              <w:pStyle w:val="Compact"/>
              <w:jc w:val="left"/>
            </w:pPr>
            <w:r>
              <w:t xml:space="preserve">Dashboard in Azure Monitor (portal only)</w:t>
            </w:r>
          </w:p>
        </w:tc>
      </w:tr>
    </w:tbl>
    <w:p>
      <w:pPr>
        <w:pStyle w:val="Heading2"/>
      </w:pPr>
      <w:r>
        <w:t xml:space="preserve">Acronyms and Terms</w:t>
      </w:r>
    </w:p>
    <w:p>
      <w:pPr>
        <w:pStyle w:val="FirstParagraph"/>
      </w:pPr>
      <w:r>
        <w:rPr>
          <w:b/>
        </w:rPr>
        <w:t xml:space="preserve">What:</w:t>
      </w:r>
      <w:r>
        <w:t xml:space="preserve"> </w:t>
      </w:r>
      <w:r>
        <w:t xml:space="preserve">A list of the short names and special words used in this lab.</w:t>
      </w:r>
      <w:r>
        <w:t xml:space="preserve"> </w:t>
      </w:r>
      <w:r>
        <w:rPr>
          <w:b/>
        </w:rPr>
        <w:t xml:space="preserve">Why:</w:t>
      </w:r>
      <w:r>
        <w:t xml:space="preserve"> </w:t>
      </w:r>
      <w:r>
        <w:t xml:space="preserve">Cloud work is full of abbreviations. If a word looks strange, look it up here instead of guessing. The short names come first, then the special words.</w:t>
      </w:r>
    </w:p>
    <w:p>
      <w:pPr>
        <w:pStyle w:val="BodyText"/>
      </w:pPr>
    </w:p>
    <w:tbl>
      <w:tblPr>
        <w:tblStyle w:val="Table"/>
        <w:tblW w:w="9648" w:type="dxa"/>
        <w:tblLayout w:type="fixed"/>
        <w:tblLook w:firstRow="1"/>
      </w:tblPr>
      <w:tblGrid>
        <w:gridCol w:w="1900"/>
        <w:gridCol w:w="2300"/>
        <w:gridCol w:w="5448"/>
      </w:tblGrid>
      <w:tr>
        <w:trPr>
          <w:cnfStyle w:firstRow="1"/>
        </w:trPr>
        <w:tc>
          <w:tcPr>
            <w:tcW w:w="1900" w:type="dxa"/>
            <w:tcBorders>
              <w:bottom w:val="single"/>
            </w:tcBorders>
            <w:vAlign w:val="bottom"/>
          </w:tcPr>
          <w:p>
            <w:pPr>
              <w:pStyle w:val="Compact"/>
              <w:jc w:val="left"/>
            </w:pPr>
            <w:r>
              <w:t xml:space="preserve">Term</w:t>
            </w:r>
          </w:p>
        </w:tc>
        <w:tc>
          <w:tcPr>
            <w:tcW w:w="2300" w:type="dxa"/>
            <w:tcBorders>
              <w:bottom w:val="single"/>
            </w:tcBorders>
            <w:vAlign w:val="bottom"/>
          </w:tcPr>
          <w:p>
            <w:pPr>
              <w:pStyle w:val="Compact"/>
              <w:jc w:val="left"/>
            </w:pPr>
            <w:r>
              <w:t xml:space="preserve">Stands for</w:t>
            </w:r>
          </w:p>
        </w:tc>
        <w:tc>
          <w:tcPr>
            <w:tcW w:w="5448" w:type="dxa"/>
            <w:tcBorders>
              <w:bottom w:val="single"/>
            </w:tcBorders>
            <w:vAlign w:val="bottom"/>
          </w:tcPr>
          <w:p>
            <w:pPr>
              <w:pStyle w:val="Compact"/>
              <w:jc w:val="left"/>
            </w:pPr>
            <w:r>
              <w:t xml:space="preserve">In plain words</w:t>
            </w:r>
          </w:p>
        </w:tc>
      </w:tr>
      <w:tr>
        <w:tc>
          <w:tcPr>
            <w:tcW w:w="1900" w:type="dxa"/>
          </w:tcPr>
          <w:p>
            <w:pPr>
              <w:pStyle w:val="Compact"/>
              <w:jc w:val="left"/>
            </w:pPr>
            <w:r>
              <w:t xml:space="preserve">AG</w:t>
            </w:r>
          </w:p>
        </w:tc>
        <w:tc>
          <w:tcPr>
            <w:tcW w:w="2300" w:type="dxa"/>
          </w:tcPr>
          <w:p>
            <w:pPr>
              <w:pStyle w:val="Compact"/>
              <w:jc w:val="left"/>
            </w:pPr>
            <w:r>
              <w:t xml:space="preserve">Action Group</w:t>
            </w:r>
          </w:p>
        </w:tc>
        <w:tc>
          <w:tcPr>
            <w:tcW w:w="5448" w:type="dxa"/>
          </w:tcPr>
          <w:p>
            <w:pPr>
              <w:pStyle w:val="Compact"/>
              <w:jc w:val="left"/>
            </w:pPr>
            <w:r>
              <w:t xml:space="preserve">A short name used in commands. </w:t>
            </w:r>
            <w:r>
              <w:rPr>
                <w:rStyle w:val="VerbatimChar"/>
              </w:rPr>
              <w:t xml:space="preserve">$AG</w:t>
            </w:r>
            <w:r>
              <w:t xml:space="preserve"> holds the name of your action group, so you do not have to retype it.</w:t>
            </w:r>
          </w:p>
        </w:tc>
      </w:tr>
      <w:tr>
        <w:tc>
          <w:tcPr>
            <w:tcW w:w="1900" w:type="dxa"/>
          </w:tcPr>
          <w:p>
            <w:pPr>
              <w:pStyle w:val="Compact"/>
              <w:jc w:val="left"/>
            </w:pPr>
            <w:r>
              <w:t xml:space="preserve">API</w:t>
            </w:r>
          </w:p>
        </w:tc>
        <w:tc>
          <w:tcPr>
            <w:tcW w:w="2300" w:type="dxa"/>
          </w:tcPr>
          <w:p>
            <w:pPr>
              <w:pStyle w:val="Compact"/>
              <w:jc w:val="left"/>
            </w:pPr>
            <w:r>
              <w:t xml:space="preserve">Application Programming Interface</w:t>
            </w:r>
          </w:p>
        </w:tc>
        <w:tc>
          <w:tcPr>
            <w:tcW w:w="5448" w:type="dxa"/>
          </w:tcPr>
          <w:p>
            <w:pPr>
              <w:pStyle w:val="Compact"/>
              <w:jc w:val="left"/>
            </w:pPr>
            <w:r>
              <w:t xml:space="preserve">A set of rules that lets one program talk to another. Terraform uses Azure's API to build things for you.</w:t>
            </w:r>
          </w:p>
        </w:tc>
      </w:tr>
      <w:tr>
        <w:tc>
          <w:tcPr>
            <w:tcW w:w="1900" w:type="dxa"/>
          </w:tcPr>
          <w:p>
            <w:pPr>
              <w:pStyle w:val="Compact"/>
              <w:jc w:val="left"/>
            </w:pPr>
            <w:r>
              <w:t xml:space="preserve">CLI</w:t>
            </w:r>
          </w:p>
        </w:tc>
        <w:tc>
          <w:tcPr>
            <w:tcW w:w="2300" w:type="dxa"/>
          </w:tcPr>
          <w:p>
            <w:pPr>
              <w:pStyle w:val="Compact"/>
              <w:jc w:val="left"/>
            </w:pPr>
            <w:r>
              <w:t xml:space="preserve">Command-Line Interface</w:t>
            </w:r>
          </w:p>
        </w:tc>
        <w:tc>
          <w:tcPr>
            <w:tcW w:w="5448" w:type="dxa"/>
          </w:tcPr>
          <w:p>
            <w:pPr>
              <w:pStyle w:val="Compact"/>
              <w:jc w:val="left"/>
            </w:pPr>
            <w:r>
              <w:t xml:space="preserve">A way to control a program by typing commands instead of clicking. The Azure CLI command is </w:t>
            </w:r>
            <w:r>
              <w:rPr>
                <w:rStyle w:val="VerbatimChar"/>
              </w:rPr>
              <w:t xml:space="preserve">az</w:t>
            </w:r>
            <w:r>
              <w:t xml:space="preserve">.</w:t>
            </w:r>
          </w:p>
        </w:tc>
      </w:tr>
      <w:tr>
        <w:tc>
          <w:tcPr>
            <w:tcW w:w="1900" w:type="dxa"/>
          </w:tcPr>
          <w:p>
            <w:pPr>
              <w:pStyle w:val="Compact"/>
              <w:jc w:val="left"/>
            </w:pPr>
            <w:r>
              <w:t xml:space="preserve">GB</w:t>
            </w:r>
          </w:p>
        </w:tc>
        <w:tc>
          <w:tcPr>
            <w:tcW w:w="2300" w:type="dxa"/>
          </w:tcPr>
          <w:p>
            <w:pPr>
              <w:pStyle w:val="Compact"/>
              <w:jc w:val="left"/>
            </w:pPr>
            <w:r>
              <w:t xml:space="preserve">Gigabyte</w:t>
            </w:r>
          </w:p>
        </w:tc>
        <w:tc>
          <w:tcPr>
            <w:tcW w:w="5448" w:type="dxa"/>
          </w:tcPr>
          <w:p>
            <w:pPr>
              <w:pStyle w:val="Compact"/>
              <w:jc w:val="left"/>
            </w:pPr>
            <w:r>
              <w:t xml:space="preserve">A measure of how much data is stored.</w:t>
            </w:r>
          </w:p>
        </w:tc>
      </w:tr>
      <w:tr>
        <w:tc>
          <w:tcPr>
            <w:tcW w:w="1900" w:type="dxa"/>
          </w:tcPr>
          <w:p>
            <w:pPr>
              <w:pStyle w:val="Compact"/>
              <w:jc w:val="left"/>
            </w:pPr>
            <w:r>
              <w:t xml:space="preserve">HTTP</w:t>
            </w:r>
          </w:p>
        </w:tc>
        <w:tc>
          <w:tcPr>
            <w:tcW w:w="2300" w:type="dxa"/>
          </w:tcPr>
          <w:p>
            <w:pPr>
              <w:pStyle w:val="Compact"/>
              <w:jc w:val="left"/>
            </w:pPr>
            <w:r>
              <w:t xml:space="preserve">HyperText Transfer Protocol</w:t>
            </w:r>
          </w:p>
        </w:tc>
        <w:tc>
          <w:tcPr>
            <w:tcW w:w="5448" w:type="dxa"/>
          </w:tcPr>
          <w:p>
            <w:pPr>
              <w:pStyle w:val="Compact"/>
              <w:jc w:val="left"/>
            </w:pPr>
            <w:r>
              <w:t xml:space="preserve">The language that web pages and web services use to talk to each other.</w:t>
            </w:r>
          </w:p>
        </w:tc>
      </w:tr>
      <w:tr>
        <w:tc>
          <w:tcPr>
            <w:tcW w:w="1900" w:type="dxa"/>
          </w:tcPr>
          <w:p>
            <w:pPr>
              <w:pStyle w:val="Compact"/>
              <w:jc w:val="left"/>
            </w:pPr>
            <w:r>
              <w:t xml:space="preserve">ID</w:t>
            </w:r>
          </w:p>
        </w:tc>
        <w:tc>
          <w:tcPr>
            <w:tcW w:w="2300" w:type="dxa"/>
          </w:tcPr>
          <w:p>
            <w:pPr>
              <w:pStyle w:val="Compact"/>
              <w:jc w:val="left"/>
            </w:pPr>
            <w:r>
              <w:t xml:space="preserve">Identification</w:t>
            </w:r>
          </w:p>
        </w:tc>
        <w:tc>
          <w:tcPr>
            <w:tcW w:w="5448" w:type="dxa"/>
          </w:tcPr>
          <w:p>
            <w:pPr>
              <w:pStyle w:val="Compact"/>
              <w:jc w:val="left"/>
            </w:pPr>
            <w:r>
              <w:t xml:space="preserve">A unique number or name that points to exactly one thing, like a subscription ID.</w:t>
            </w:r>
          </w:p>
        </w:tc>
      </w:tr>
      <w:tr>
        <w:tc>
          <w:tcPr>
            <w:tcW w:w="1900" w:type="dxa"/>
          </w:tcPr>
          <w:p>
            <w:pPr>
              <w:pStyle w:val="Compact"/>
              <w:jc w:val="left"/>
            </w:pPr>
            <w:r>
              <w:t xml:space="preserve">IT</w:t>
            </w:r>
          </w:p>
        </w:tc>
        <w:tc>
          <w:tcPr>
            <w:tcW w:w="2300" w:type="dxa"/>
          </w:tcPr>
          <w:p>
            <w:pPr>
              <w:pStyle w:val="Compact"/>
              <w:jc w:val="left"/>
            </w:pPr>
            <w:r>
              <w:t xml:space="preserve">Information Technology</w:t>
            </w:r>
          </w:p>
        </w:tc>
        <w:tc>
          <w:tcPr>
            <w:tcW w:w="5448" w:type="dxa"/>
          </w:tcPr>
          <w:p>
            <w:pPr>
              <w:pStyle w:val="Compact"/>
              <w:jc w:val="left"/>
            </w:pPr>
            <w:r>
              <w:t xml:space="preserve">Computers, networks, and the people who keep them working.</w:t>
            </w:r>
          </w:p>
        </w:tc>
      </w:tr>
      <w:tr>
        <w:tc>
          <w:tcPr>
            <w:tcW w:w="1900" w:type="dxa"/>
          </w:tcPr>
          <w:p>
            <w:pPr>
              <w:pStyle w:val="Compact"/>
              <w:jc w:val="left"/>
            </w:pPr>
            <w:r>
              <w:t xml:space="preserve">JSON</w:t>
            </w:r>
          </w:p>
        </w:tc>
        <w:tc>
          <w:tcPr>
            <w:tcW w:w="2300" w:type="dxa"/>
          </w:tcPr>
          <w:p>
            <w:pPr>
              <w:pStyle w:val="Compact"/>
              <w:jc w:val="left"/>
            </w:pPr>
            <w:r>
              <w:t xml:space="preserve">JavaScript Object Notation</w:t>
            </w:r>
          </w:p>
        </w:tc>
        <w:tc>
          <w:tcPr>
            <w:tcW w:w="5448" w:type="dxa"/>
          </w:tcPr>
          <w:p>
            <w:pPr>
              <w:pStyle w:val="Compact"/>
              <w:jc w:val="left"/>
            </w:pPr>
            <w:r>
              <w:t xml:space="preserve">A neat text format that stores information as labels and values.</w:t>
            </w:r>
          </w:p>
        </w:tc>
      </w:tr>
      <w:tr>
        <w:tc>
          <w:tcPr>
            <w:tcW w:w="1900" w:type="dxa"/>
          </w:tcPr>
          <w:p>
            <w:pPr>
              <w:pStyle w:val="Compact"/>
              <w:jc w:val="left"/>
            </w:pPr>
            <w:r>
              <w:t xml:space="preserve">POST</w:t>
            </w:r>
          </w:p>
        </w:tc>
        <w:tc>
          <w:tcPr>
            <w:tcW w:w="2300" w:type="dxa"/>
          </w:tcPr>
          <w:p>
            <w:pPr>
              <w:pStyle w:val="Compact"/>
              <w:jc w:val="left"/>
            </w:pPr>
            <w:r>
              <w:t xml:space="preserve">HTTP POST</w:t>
            </w:r>
          </w:p>
        </w:tc>
        <w:tc>
          <w:tcPr>
            <w:tcW w:w="5448" w:type="dxa"/>
          </w:tcPr>
          <w:p>
            <w:pPr>
              <w:pStyle w:val="Compact"/>
              <w:jc w:val="left"/>
            </w:pPr>
            <w:r>
              <w:t xml:space="preserve">A kind of web message that carries information to an address. Azure sends a POST to hand the alert to the Logic App.</w:t>
            </w:r>
          </w:p>
        </w:tc>
      </w:tr>
      <w:tr>
        <w:tc>
          <w:tcPr>
            <w:tcW w:w="1900" w:type="dxa"/>
          </w:tcPr>
          <w:p>
            <w:pPr>
              <w:pStyle w:val="Compact"/>
              <w:jc w:val="left"/>
            </w:pPr>
            <w:r>
              <w:t xml:space="preserve">RG</w:t>
            </w:r>
          </w:p>
        </w:tc>
        <w:tc>
          <w:tcPr>
            <w:tcW w:w="2300" w:type="dxa"/>
          </w:tcPr>
          <w:p>
            <w:pPr>
              <w:pStyle w:val="Compact"/>
              <w:jc w:val="left"/>
            </w:pPr>
            <w:r>
              <w:t xml:space="preserve">Resource Group</w:t>
            </w:r>
          </w:p>
        </w:tc>
        <w:tc>
          <w:tcPr>
            <w:tcW w:w="5448" w:type="dxa"/>
          </w:tcPr>
          <w:p>
            <w:pPr>
              <w:pStyle w:val="Compact"/>
              <w:jc w:val="left"/>
            </w:pPr>
            <w:r>
              <w:t xml:space="preserve">A short name used in commands. </w:t>
            </w:r>
            <w:r>
              <w:rPr>
                <w:rStyle w:val="VerbatimChar"/>
              </w:rPr>
              <w:t xml:space="preserve">$RG</w:t>
            </w:r>
            <w:r>
              <w:t xml:space="preserve"> holds the name of your resource group.</w:t>
            </w:r>
          </w:p>
        </w:tc>
      </w:tr>
      <w:tr>
        <w:tc>
          <w:tcPr>
            <w:tcW w:w="1900" w:type="dxa"/>
          </w:tcPr>
          <w:p>
            <w:pPr>
              <w:pStyle w:val="Compact"/>
              <w:jc w:val="left"/>
            </w:pPr>
            <w:r>
              <w:t xml:space="preserve">SOP</w:t>
            </w:r>
          </w:p>
        </w:tc>
        <w:tc>
          <w:tcPr>
            <w:tcW w:w="2300" w:type="dxa"/>
          </w:tcPr>
          <w:p>
            <w:pPr>
              <w:pStyle w:val="Compact"/>
              <w:jc w:val="left"/>
            </w:pPr>
            <w:r>
              <w:t xml:space="preserve">Standard Operating Procedure</w:t>
            </w:r>
          </w:p>
        </w:tc>
        <w:tc>
          <w:tcPr>
            <w:tcW w:w="5448" w:type="dxa"/>
          </w:tcPr>
          <w:p>
            <w:pPr>
              <w:pStyle w:val="Compact"/>
              <w:jc w:val="left"/>
            </w:pPr>
            <w:r>
              <w:t xml:space="preserve">A step by step instruction sheet that anyone can follow.</w:t>
            </w:r>
          </w:p>
        </w:tc>
      </w:tr>
      <w:tr>
        <w:tc>
          <w:tcPr>
            <w:tcW w:w="1900" w:type="dxa"/>
          </w:tcPr>
          <w:p>
            <w:pPr>
              <w:pStyle w:val="Compact"/>
              <w:jc w:val="left"/>
            </w:pPr>
            <w:r>
              <w:t xml:space="preserve">URL</w:t>
            </w:r>
          </w:p>
        </w:tc>
        <w:tc>
          <w:tcPr>
            <w:tcW w:w="2300" w:type="dxa"/>
          </w:tcPr>
          <w:p>
            <w:pPr>
              <w:pStyle w:val="Compact"/>
              <w:jc w:val="left"/>
            </w:pPr>
            <w:r>
              <w:t xml:space="preserve">Uniform Resource Locator</w:t>
            </w:r>
          </w:p>
        </w:tc>
        <w:tc>
          <w:tcPr>
            <w:tcW w:w="5448" w:type="dxa"/>
          </w:tcPr>
          <w:p>
            <w:pPr>
              <w:pStyle w:val="Compact"/>
              <w:jc w:val="left"/>
            </w:pPr>
            <w:r>
              <w:t xml:space="preserve">A web address.</w:t>
            </w:r>
          </w:p>
        </w:tc>
      </w:tr>
      <w:tr>
        <w:tc>
          <w:tcPr>
            <w:tcW w:w="1900" w:type="dxa"/>
          </w:tcPr>
          <w:p>
            <w:pPr>
              <w:pStyle w:val="Compact"/>
              <w:jc w:val="left"/>
            </w:pPr>
            <w:r>
              <w:t xml:space="preserve">V2</w:t>
            </w:r>
          </w:p>
        </w:tc>
        <w:tc>
          <w:tcPr>
            <w:tcW w:w="2300" w:type="dxa"/>
          </w:tcPr>
          <w:p>
            <w:pPr>
              <w:pStyle w:val="Compact"/>
              <w:jc w:val="left"/>
            </w:pPr>
            <w:r>
              <w:t xml:space="preserve">Version 2</w:t>
            </w:r>
          </w:p>
        </w:tc>
        <w:tc>
          <w:tcPr>
            <w:tcW w:w="5448" w:type="dxa"/>
          </w:tcPr>
          <w:p>
            <w:pPr>
              <w:pStyle w:val="Compact"/>
              <w:jc w:val="left"/>
            </w:pPr>
            <w:r>
              <w:t xml:space="preserve">The second version of something. "Send email (V2)" is the newer version of the Send email step.</w:t>
            </w:r>
          </w:p>
        </w:tc>
      </w:tr>
      <w:tr>
        <w:tc>
          <w:tcPr>
            <w:tcW w:w="1900" w:type="dxa"/>
          </w:tcPr>
          <w:p>
            <w:pPr>
              <w:pStyle w:val="Compact"/>
              <w:jc w:val="left"/>
            </w:pPr>
            <w:r>
              <w:t xml:space="preserve">VS Code</w:t>
            </w:r>
          </w:p>
        </w:tc>
        <w:tc>
          <w:tcPr>
            <w:tcW w:w="2300" w:type="dxa"/>
          </w:tcPr>
          <w:p>
            <w:pPr>
              <w:pStyle w:val="Compact"/>
              <w:jc w:val="left"/>
            </w:pPr>
            <w:r>
              <w:t xml:space="preserve">Visual Studio Code</w:t>
            </w:r>
          </w:p>
        </w:tc>
        <w:tc>
          <w:tcPr>
            <w:tcW w:w="5448" w:type="dxa"/>
          </w:tcPr>
          <w:p>
            <w:pPr>
              <w:pStyle w:val="Compact"/>
              <w:jc w:val="left"/>
            </w:pPr>
            <w:r>
              <w:t xml:space="preserve">A free program for writing and editing code and text files.</w:t>
            </w:r>
          </w:p>
        </w:tc>
      </w:tr>
      <w:tr>
        <w:tc>
          <w:tcPr>
            <w:tcW w:w="1900" w:type="dxa"/>
          </w:tcPr>
          <w:p>
            <w:pPr>
              <w:pStyle w:val="Compact"/>
              <w:jc w:val="left"/>
            </w:pPr>
            <w:r>
              <w:t xml:space="preserve">Azure</w:t>
            </w:r>
          </w:p>
        </w:tc>
        <w:tc>
          <w:tcPr>
            <w:tcW w:w="2300" w:type="dxa"/>
          </w:tcPr>
          <w:p>
            <w:pPr>
              <w:pStyle w:val="Compact"/>
              <w:jc w:val="left"/>
            </w:pPr>
            <w:r>
              <w:t xml:space="preserve">-</w:t>
            </w:r>
          </w:p>
        </w:tc>
        <w:tc>
          <w:tcPr>
            <w:tcW w:w="5448" w:type="dxa"/>
          </w:tcPr>
          <w:p>
            <w:pPr>
              <w:pStyle w:val="Compact"/>
              <w:jc w:val="left"/>
            </w:pPr>
            <w:r>
              <w:t xml:space="preserve">Microsoft's cloud. That means computers and services you rent over the internet instead of owning.</w:t>
            </w:r>
          </w:p>
        </w:tc>
      </w:tr>
      <w:tr>
        <w:tc>
          <w:tcPr>
            <w:tcW w:w="1900" w:type="dxa"/>
          </w:tcPr>
          <w:p>
            <w:pPr>
              <w:pStyle w:val="Compact"/>
              <w:jc w:val="left"/>
            </w:pPr>
            <w:r>
              <w:t xml:space="preserve">Subscription</w:t>
            </w:r>
          </w:p>
        </w:tc>
        <w:tc>
          <w:tcPr>
            <w:tcW w:w="2300" w:type="dxa"/>
          </w:tcPr>
          <w:p>
            <w:pPr>
              <w:pStyle w:val="Compact"/>
              <w:jc w:val="left"/>
            </w:pPr>
            <w:r>
              <w:t xml:space="preserve">-</w:t>
            </w:r>
          </w:p>
        </w:tc>
        <w:tc>
          <w:tcPr>
            <w:tcW w:w="5448" w:type="dxa"/>
          </w:tcPr>
          <w:p>
            <w:pPr>
              <w:pStyle w:val="Compact"/>
              <w:jc w:val="left"/>
            </w:pPr>
            <w:r>
              <w:t xml:space="preserve">Your Azure account for billing. Everything you build is billed to it.</w:t>
            </w:r>
          </w:p>
        </w:tc>
      </w:tr>
      <w:tr>
        <w:tc>
          <w:tcPr>
            <w:tcW w:w="1900" w:type="dxa"/>
          </w:tcPr>
          <w:p>
            <w:pPr>
              <w:pStyle w:val="Compact"/>
              <w:jc w:val="left"/>
            </w:pPr>
            <w:r>
              <w:t xml:space="preserve">Tenant</w:t>
            </w:r>
          </w:p>
        </w:tc>
        <w:tc>
          <w:tcPr>
            <w:tcW w:w="2300" w:type="dxa"/>
          </w:tcPr>
          <w:p>
            <w:pPr>
              <w:pStyle w:val="Compact"/>
              <w:jc w:val="left"/>
            </w:pPr>
            <w:r>
              <w:t xml:space="preserve">-</w:t>
            </w:r>
          </w:p>
        </w:tc>
        <w:tc>
          <w:tcPr>
            <w:tcW w:w="5448" w:type="dxa"/>
          </w:tcPr>
          <w:p>
            <w:pPr>
              <w:pStyle w:val="Compact"/>
              <w:jc w:val="left"/>
            </w:pPr>
            <w:r>
              <w:t xml:space="preserve">Your organization's private space inside Microsoft's sign-in system.</w:t>
            </w:r>
          </w:p>
        </w:tc>
      </w:tr>
      <w:tr>
        <w:tc>
          <w:tcPr>
            <w:tcW w:w="1900" w:type="dxa"/>
          </w:tcPr>
          <w:p>
            <w:pPr>
              <w:pStyle w:val="Compact"/>
              <w:jc w:val="left"/>
            </w:pPr>
            <w:r>
              <w:t xml:space="preserve">Resource group</w:t>
            </w:r>
          </w:p>
        </w:tc>
        <w:tc>
          <w:tcPr>
            <w:tcW w:w="2300" w:type="dxa"/>
          </w:tcPr>
          <w:p>
            <w:pPr>
              <w:pStyle w:val="Compact"/>
              <w:jc w:val="left"/>
            </w:pPr>
            <w:r>
              <w:t xml:space="preserve">-</w:t>
            </w:r>
          </w:p>
        </w:tc>
        <w:tc>
          <w:tcPr>
            <w:tcW w:w="5448" w:type="dxa"/>
          </w:tcPr>
          <w:p>
            <w:pPr>
              <w:pStyle w:val="Compact"/>
              <w:jc w:val="left"/>
            </w:pPr>
            <w:r>
              <w:t xml:space="preserve">A folder that holds all the pieces of one project, so you can manage or delete them together.</w:t>
            </w:r>
          </w:p>
        </w:tc>
      </w:tr>
      <w:tr>
        <w:tc>
          <w:tcPr>
            <w:tcW w:w="1900" w:type="dxa"/>
          </w:tcPr>
          <w:p>
            <w:pPr>
              <w:pStyle w:val="Compact"/>
              <w:jc w:val="left"/>
            </w:pPr>
            <w:r>
              <w:t xml:space="preserve">Terraform</w:t>
            </w:r>
          </w:p>
        </w:tc>
        <w:tc>
          <w:tcPr>
            <w:tcW w:w="2300" w:type="dxa"/>
          </w:tcPr>
          <w:p>
            <w:pPr>
              <w:pStyle w:val="Compact"/>
              <w:jc w:val="left"/>
            </w:pPr>
            <w:r>
              <w:t xml:space="preserve">-</w:t>
            </w:r>
          </w:p>
        </w:tc>
        <w:tc>
          <w:tcPr>
            <w:tcW w:w="5448" w:type="dxa"/>
          </w:tcPr>
          <w:p>
            <w:pPr>
              <w:pStyle w:val="Compact"/>
              <w:jc w:val="left"/>
            </w:pPr>
            <w:r>
              <w:t xml:space="preserve">A tool where you write what you want in text files and it builds it for you.</w:t>
            </w:r>
          </w:p>
        </w:tc>
      </w:tr>
      <w:tr>
        <w:tc>
          <w:tcPr>
            <w:tcW w:w="1900" w:type="dxa"/>
          </w:tcPr>
          <w:p>
            <w:pPr>
              <w:pStyle w:val="Compact"/>
              <w:jc w:val="left"/>
            </w:pPr>
            <w:r>
              <w:t xml:space="preserve">Infrastructure as code</w:t>
            </w:r>
          </w:p>
        </w:tc>
        <w:tc>
          <w:tcPr>
            <w:tcW w:w="2300" w:type="dxa"/>
          </w:tcPr>
          <w:p>
            <w:pPr>
              <w:pStyle w:val="Compact"/>
              <w:jc w:val="left"/>
            </w:pPr>
            <w:r>
              <w:t xml:space="preserve">-</w:t>
            </w:r>
          </w:p>
        </w:tc>
        <w:tc>
          <w:tcPr>
            <w:tcW w:w="5448" w:type="dxa"/>
          </w:tcPr>
          <w:p>
            <w:pPr>
              <w:pStyle w:val="Compact"/>
              <w:jc w:val="left"/>
            </w:pPr>
            <w:r>
              <w:t xml:space="preserve">Describing your cloud setup in files, so you can rebuild the exact same thing any time.</w:t>
            </w:r>
          </w:p>
        </w:tc>
      </w:tr>
      <w:tr>
        <w:tc>
          <w:tcPr>
            <w:tcW w:w="1900" w:type="dxa"/>
          </w:tcPr>
          <w:p>
            <w:pPr>
              <w:pStyle w:val="Compact"/>
              <w:jc w:val="left"/>
            </w:pPr>
            <w:r>
              <w:t xml:space="preserve">Budget</w:t>
            </w:r>
          </w:p>
        </w:tc>
        <w:tc>
          <w:tcPr>
            <w:tcW w:w="2300" w:type="dxa"/>
          </w:tcPr>
          <w:p>
            <w:pPr>
              <w:pStyle w:val="Compact"/>
              <w:jc w:val="left"/>
            </w:pPr>
            <w:r>
              <w:t xml:space="preserve">-</w:t>
            </w:r>
          </w:p>
        </w:tc>
        <w:tc>
          <w:tcPr>
            <w:tcW w:w="5448" w:type="dxa"/>
          </w:tcPr>
          <w:p>
            <w:pPr>
              <w:pStyle w:val="Compact"/>
              <w:jc w:val="left"/>
            </w:pPr>
            <w:r>
              <w:t xml:space="preserve">A monthly spending limit in Azure. It warns you when spending gets close. It does not stop the spending.</w:t>
            </w:r>
          </w:p>
        </w:tc>
      </w:tr>
      <w:tr>
        <w:tc>
          <w:tcPr>
            <w:tcW w:w="1900" w:type="dxa"/>
          </w:tcPr>
          <w:p>
            <w:pPr>
              <w:pStyle w:val="Compact"/>
              <w:jc w:val="left"/>
            </w:pPr>
            <w:r>
              <w:t xml:space="preserve">Alert</w:t>
            </w:r>
          </w:p>
        </w:tc>
        <w:tc>
          <w:tcPr>
            <w:tcW w:w="2300" w:type="dxa"/>
          </w:tcPr>
          <w:p>
            <w:pPr>
              <w:pStyle w:val="Compact"/>
              <w:jc w:val="left"/>
            </w:pPr>
            <w:r>
              <w:t xml:space="preserve">-</w:t>
            </w:r>
          </w:p>
        </w:tc>
        <w:tc>
          <w:tcPr>
            <w:tcW w:w="5448" w:type="dxa"/>
          </w:tcPr>
          <w:p>
            <w:pPr>
              <w:pStyle w:val="Compact"/>
              <w:jc w:val="left"/>
            </w:pPr>
            <w:r>
              <w:t xml:space="preserve">A message that says something needs your attention, like spending just hit $50.</w:t>
            </w:r>
          </w:p>
        </w:tc>
      </w:tr>
      <w:tr>
        <w:tc>
          <w:tcPr>
            <w:tcW w:w="1900" w:type="dxa"/>
          </w:tcPr>
          <w:p>
            <w:pPr>
              <w:pStyle w:val="Compact"/>
              <w:jc w:val="left"/>
            </w:pPr>
            <w:r>
              <w:t xml:space="preserve">Action group</w:t>
            </w:r>
          </w:p>
        </w:tc>
        <w:tc>
          <w:tcPr>
            <w:tcW w:w="2300" w:type="dxa"/>
          </w:tcPr>
          <w:p>
            <w:pPr>
              <w:pStyle w:val="Compact"/>
              <w:jc w:val="left"/>
            </w:pPr>
            <w:r>
              <w:t xml:space="preserve">-</w:t>
            </w:r>
          </w:p>
        </w:tc>
        <w:tc>
          <w:tcPr>
            <w:tcW w:w="5448" w:type="dxa"/>
          </w:tcPr>
          <w:p>
            <w:pPr>
              <w:pStyle w:val="Compact"/>
              <w:jc w:val="left"/>
            </w:pPr>
            <w:r>
              <w:t xml:space="preserve">A list of who or what to tell when an alert goes off.</w:t>
            </w:r>
          </w:p>
        </w:tc>
      </w:tr>
      <w:tr>
        <w:tc>
          <w:tcPr>
            <w:tcW w:w="1900" w:type="dxa"/>
          </w:tcPr>
          <w:p>
            <w:pPr>
              <w:pStyle w:val="Compact"/>
              <w:jc w:val="left"/>
            </w:pPr>
            <w:r>
              <w:t xml:space="preserve">Logic App</w:t>
            </w:r>
          </w:p>
        </w:tc>
        <w:tc>
          <w:tcPr>
            <w:tcW w:w="2300" w:type="dxa"/>
          </w:tcPr>
          <w:p>
            <w:pPr>
              <w:pStyle w:val="Compact"/>
              <w:jc w:val="left"/>
            </w:pPr>
            <w:r>
              <w:t xml:space="preserve">-</w:t>
            </w:r>
          </w:p>
        </w:tc>
        <w:tc>
          <w:tcPr>
            <w:tcW w:w="5448" w:type="dxa"/>
          </w:tcPr>
          <w:p>
            <w:pPr>
              <w:pStyle w:val="Compact"/>
              <w:jc w:val="left"/>
            </w:pPr>
            <w:r>
              <w:t xml:space="preserve">A small automation that does steps for you. Here, when it gets the alert, it sends an email.</w:t>
            </w:r>
          </w:p>
        </w:tc>
      </w:tr>
      <w:tr>
        <w:tc>
          <w:tcPr>
            <w:tcW w:w="1900" w:type="dxa"/>
          </w:tcPr>
          <w:p>
            <w:pPr>
              <w:pStyle w:val="Compact"/>
              <w:jc w:val="left"/>
            </w:pPr>
            <w:r>
              <w:t xml:space="preserve">Connector</w:t>
            </w:r>
          </w:p>
        </w:tc>
        <w:tc>
          <w:tcPr>
            <w:tcW w:w="2300" w:type="dxa"/>
          </w:tcPr>
          <w:p>
            <w:pPr>
              <w:pStyle w:val="Compact"/>
              <w:jc w:val="left"/>
            </w:pPr>
            <w:r>
              <w:t xml:space="preserve">-</w:t>
            </w:r>
          </w:p>
        </w:tc>
        <w:tc>
          <w:tcPr>
            <w:tcW w:w="5448" w:type="dxa"/>
          </w:tcPr>
          <w:p>
            <w:pPr>
              <w:pStyle w:val="Compact"/>
              <w:jc w:val="left"/>
            </w:pPr>
            <w:r>
              <w:t xml:space="preserve">A ready-made piece that lets a Logic App talk to another service, like Gmail.</w:t>
            </w:r>
          </w:p>
        </w:tc>
      </w:tr>
      <w:tr>
        <w:tc>
          <w:tcPr>
            <w:tcW w:w="1900" w:type="dxa"/>
          </w:tcPr>
          <w:p>
            <w:pPr>
              <w:pStyle w:val="Compact"/>
              <w:jc w:val="left"/>
            </w:pPr>
            <w:r>
              <w:t xml:space="preserve">Webhook</w:t>
            </w:r>
          </w:p>
        </w:tc>
        <w:tc>
          <w:tcPr>
            <w:tcW w:w="2300" w:type="dxa"/>
          </w:tcPr>
          <w:p>
            <w:pPr>
              <w:pStyle w:val="Compact"/>
              <w:jc w:val="left"/>
            </w:pPr>
            <w:r>
              <w:t xml:space="preserve">-</w:t>
            </w:r>
          </w:p>
        </w:tc>
        <w:tc>
          <w:tcPr>
            <w:tcW w:w="5448" w:type="dxa"/>
          </w:tcPr>
          <w:p>
            <w:pPr>
              <w:pStyle w:val="Compact"/>
              <w:jc w:val="left"/>
            </w:pPr>
            <w:r>
              <w:t xml:space="preserve">A web address that another program can send a message to, so it starts something.</w:t>
            </w:r>
          </w:p>
        </w:tc>
      </w:tr>
      <w:tr>
        <w:tc>
          <w:tcPr>
            <w:tcW w:w="1900" w:type="dxa"/>
          </w:tcPr>
          <w:p>
            <w:pPr>
              <w:pStyle w:val="Compact"/>
              <w:jc w:val="left"/>
            </w:pPr>
            <w:r>
              <w:t xml:space="preserve">Signed URL</w:t>
            </w:r>
          </w:p>
        </w:tc>
        <w:tc>
          <w:tcPr>
            <w:tcW w:w="2300" w:type="dxa"/>
          </w:tcPr>
          <w:p>
            <w:pPr>
              <w:pStyle w:val="Compact"/>
              <w:jc w:val="left"/>
            </w:pPr>
            <w:r>
              <w:t xml:space="preserve">-</w:t>
            </w:r>
          </w:p>
        </w:tc>
        <w:tc>
          <w:tcPr>
            <w:tcW w:w="5448" w:type="dxa"/>
          </w:tcPr>
          <w:p>
            <w:pPr>
              <w:pStyle w:val="Compact"/>
              <w:jc w:val="left"/>
            </w:pPr>
            <w:r>
              <w:t xml:space="preserve">A web address with a secret password built into it (the </w:t>
            </w:r>
            <w:r>
              <w:rPr>
                <w:rStyle w:val="VerbatimChar"/>
              </w:rPr>
              <w:t xml:space="preserve">sig=</w:t>
            </w:r>
            <w:r>
              <w:t xml:space="preserve"> part). Anyone who has it can use it, so never share it.</w:t>
            </w:r>
          </w:p>
        </w:tc>
      </w:tr>
      <w:tr>
        <w:tc>
          <w:tcPr>
            <w:tcW w:w="1900" w:type="dxa"/>
          </w:tcPr>
          <w:p>
            <w:pPr>
              <w:pStyle w:val="Compact"/>
              <w:jc w:val="left"/>
            </w:pPr>
            <w:r>
              <w:t xml:space="preserve">Log Analytics workspace</w:t>
            </w:r>
          </w:p>
        </w:tc>
        <w:tc>
          <w:tcPr>
            <w:tcW w:w="2300" w:type="dxa"/>
          </w:tcPr>
          <w:p>
            <w:pPr>
              <w:pStyle w:val="Compact"/>
              <w:jc w:val="left"/>
            </w:pPr>
            <w:r>
              <w:t xml:space="preserve">-</w:t>
            </w:r>
          </w:p>
        </w:tc>
        <w:tc>
          <w:tcPr>
            <w:tcW w:w="5448" w:type="dxa"/>
          </w:tcPr>
          <w:p>
            <w:pPr>
              <w:pStyle w:val="Compact"/>
              <w:jc w:val="left"/>
            </w:pPr>
            <w:r>
              <w:t xml:space="preserve">A storage place where logs are kept so you can search them.</w:t>
            </w:r>
          </w:p>
        </w:tc>
      </w:tr>
      <w:tr>
        <w:tc>
          <w:tcPr>
            <w:tcW w:w="1900" w:type="dxa"/>
          </w:tcPr>
          <w:p>
            <w:pPr>
              <w:pStyle w:val="Compact"/>
              <w:jc w:val="left"/>
            </w:pPr>
            <w:r>
              <w:t xml:space="preserve">Diagnostic setting</w:t>
            </w:r>
          </w:p>
        </w:tc>
        <w:tc>
          <w:tcPr>
            <w:tcW w:w="2300" w:type="dxa"/>
          </w:tcPr>
          <w:p>
            <w:pPr>
              <w:pStyle w:val="Compact"/>
              <w:jc w:val="left"/>
            </w:pPr>
            <w:r>
              <w:t xml:space="preserve">-</w:t>
            </w:r>
          </w:p>
        </w:tc>
        <w:tc>
          <w:tcPr>
            <w:tcW w:w="5448" w:type="dxa"/>
          </w:tcPr>
          <w:p>
            <w:pPr>
              <w:pStyle w:val="Compact"/>
              <w:jc w:val="left"/>
            </w:pPr>
            <w:r>
              <w:t xml:space="preserve">A switch that sends activity records to the place that stores them.</w:t>
            </w:r>
          </w:p>
        </w:tc>
      </w:tr>
      <w:tr>
        <w:tc>
          <w:tcPr>
            <w:tcW w:w="1900" w:type="dxa"/>
          </w:tcPr>
          <w:p>
            <w:pPr>
              <w:pStyle w:val="Compact"/>
              <w:jc w:val="left"/>
            </w:pPr>
            <w:r>
              <w:t xml:space="preserve">Activity log</w:t>
            </w:r>
          </w:p>
        </w:tc>
        <w:tc>
          <w:tcPr>
            <w:tcW w:w="2300" w:type="dxa"/>
          </w:tcPr>
          <w:p>
            <w:pPr>
              <w:pStyle w:val="Compact"/>
              <w:jc w:val="left"/>
            </w:pPr>
            <w:r>
              <w:t xml:space="preserve">-</w:t>
            </w:r>
          </w:p>
        </w:tc>
        <w:tc>
          <w:tcPr>
            <w:tcW w:w="5448" w:type="dxa"/>
          </w:tcPr>
          <w:p>
            <w:pPr>
              <w:pStyle w:val="Compact"/>
              <w:jc w:val="left"/>
            </w:pPr>
            <w:r>
              <w:t xml:space="preserve">A diary of what happened in your Azure subscription.</w:t>
            </w:r>
          </w:p>
        </w:tc>
      </w:tr>
      <w:tr>
        <w:tc>
          <w:tcPr>
            <w:tcW w:w="1900" w:type="dxa"/>
          </w:tcPr>
          <w:p>
            <w:pPr>
              <w:pStyle w:val="Compact"/>
              <w:jc w:val="left"/>
            </w:pPr>
            <w:r>
              <w:t xml:space="preserve">Workbook</w:t>
            </w:r>
          </w:p>
        </w:tc>
        <w:tc>
          <w:tcPr>
            <w:tcW w:w="2300" w:type="dxa"/>
          </w:tcPr>
          <w:p>
            <w:pPr>
              <w:pStyle w:val="Compact"/>
              <w:jc w:val="left"/>
            </w:pPr>
            <w:r>
              <w:t xml:space="preserve">-</w:t>
            </w:r>
          </w:p>
        </w:tc>
        <w:tc>
          <w:tcPr>
            <w:tcW w:w="5448" w:type="dxa"/>
          </w:tcPr>
          <w:p>
            <w:pPr>
              <w:pStyle w:val="Compact"/>
              <w:jc w:val="left"/>
            </w:pPr>
            <w:r>
              <w:t xml:space="preserve">A dashboard page in Azure Monitor made of charts and tables.</w:t>
            </w:r>
          </w:p>
        </w:tc>
      </w:tr>
      <w:tr>
        <w:tc>
          <w:tcPr>
            <w:tcW w:w="1900" w:type="dxa"/>
          </w:tcPr>
          <w:p>
            <w:pPr>
              <w:pStyle w:val="Compact"/>
              <w:jc w:val="left"/>
            </w:pPr>
            <w:r>
              <w:t xml:space="preserve">Dashboard</w:t>
            </w:r>
          </w:p>
        </w:tc>
        <w:tc>
          <w:tcPr>
            <w:tcW w:w="2300" w:type="dxa"/>
          </w:tcPr>
          <w:p>
            <w:pPr>
              <w:pStyle w:val="Compact"/>
              <w:jc w:val="left"/>
            </w:pPr>
            <w:r>
              <w:t xml:space="preserve">-</w:t>
            </w:r>
          </w:p>
        </w:tc>
        <w:tc>
          <w:tcPr>
            <w:tcW w:w="5448" w:type="dxa"/>
          </w:tcPr>
          <w:p>
            <w:pPr>
              <w:pStyle w:val="Compact"/>
              <w:jc w:val="left"/>
            </w:pPr>
            <w:r>
              <w:t xml:space="preserve">One page that shows the important numbers so you can see them at a glance.</w:t>
            </w:r>
          </w:p>
        </w:tc>
      </w:tr>
      <w:tr>
        <w:tc>
          <w:tcPr>
            <w:tcW w:w="1900" w:type="dxa"/>
          </w:tcPr>
          <w:p>
            <w:pPr>
              <w:pStyle w:val="Compact"/>
              <w:jc w:val="left"/>
            </w:pPr>
            <w:r>
              <w:t xml:space="preserve">State file</w:t>
            </w:r>
          </w:p>
        </w:tc>
        <w:tc>
          <w:tcPr>
            <w:tcW w:w="2300" w:type="dxa"/>
          </w:tcPr>
          <w:p>
            <w:pPr>
              <w:pStyle w:val="Compact"/>
              <w:jc w:val="left"/>
            </w:pPr>
            <w:r>
              <w:t xml:space="preserve">-</w:t>
            </w:r>
          </w:p>
        </w:tc>
        <w:tc>
          <w:tcPr>
            <w:tcW w:w="5448" w:type="dxa"/>
          </w:tcPr>
          <w:p>
            <w:pPr>
              <w:pStyle w:val="Compact"/>
              <w:jc w:val="left"/>
            </w:pPr>
            <w:r>
              <w:t xml:space="preserve">Terraform's notebook of what it built (</w:t>
            </w:r>
            <w:r>
              <w:rPr>
                <w:rStyle w:val="VerbatimChar"/>
              </w:rPr>
              <w:t xml:space="preserve">terraform.tfstate</w:t>
            </w:r>
            <w:r>
              <w:t xml:space="preserve">). Never share it, because it can hold private details.</w:t>
            </w:r>
          </w:p>
        </w:tc>
      </w:tr>
      <w:tr>
        <w:tc>
          <w:tcPr>
            <w:tcW w:w="1900" w:type="dxa"/>
          </w:tcPr>
          <w:p>
            <w:pPr>
              <w:pStyle w:val="Compact"/>
              <w:jc w:val="left"/>
            </w:pPr>
            <w:r>
              <w:t xml:space="preserve">Drift</w:t>
            </w:r>
          </w:p>
        </w:tc>
        <w:tc>
          <w:tcPr>
            <w:tcW w:w="2300" w:type="dxa"/>
          </w:tcPr>
          <w:p>
            <w:pPr>
              <w:pStyle w:val="Compact"/>
              <w:jc w:val="left"/>
            </w:pPr>
            <w:r>
              <w:t xml:space="preserve">-</w:t>
            </w:r>
          </w:p>
        </w:tc>
        <w:tc>
          <w:tcPr>
            <w:tcW w:w="5448" w:type="dxa"/>
          </w:tcPr>
          <w:p>
            <w:pPr>
              <w:pStyle w:val="Compact"/>
              <w:jc w:val="left"/>
            </w:pPr>
            <w:r>
              <w:t xml:space="preserve">What happens when someone changes a thing by hand in the portal, so it no longer matches the code.</w:t>
            </w:r>
          </w:p>
        </w:tc>
      </w:tr>
      <w:tr>
        <w:tc>
          <w:tcPr>
            <w:tcW w:w="1900" w:type="dxa"/>
          </w:tcPr>
          <w:p>
            <w:pPr>
              <w:pStyle w:val="Compact"/>
              <w:jc w:val="left"/>
            </w:pPr>
            <w:r>
              <w:t xml:space="preserve">Apply and destroy</w:t>
            </w:r>
          </w:p>
        </w:tc>
        <w:tc>
          <w:tcPr>
            <w:tcW w:w="2300" w:type="dxa"/>
          </w:tcPr>
          <w:p>
            <w:pPr>
              <w:pStyle w:val="Compact"/>
              <w:jc w:val="left"/>
            </w:pPr>
            <w:r>
              <w:t xml:space="preserve">-</w:t>
            </w:r>
          </w:p>
        </w:tc>
        <w:tc>
          <w:tcPr>
            <w:tcW w:w="5448" w:type="dxa"/>
          </w:tcPr>
          <w:p>
            <w:pPr>
              <w:pStyle w:val="Compact"/>
              <w:jc w:val="left"/>
            </w:pPr>
            <w:r>
              <w:rPr>
                <w:rStyle w:val="VerbatimChar"/>
              </w:rPr>
              <w:t xml:space="preserve">terraform apply</w:t>
            </w:r>
            <w:r>
              <w:t xml:space="preserve"> builds what your files describe. </w:t>
            </w:r>
            <w:r>
              <w:rPr>
                <w:rStyle w:val="VerbatimChar"/>
              </w:rPr>
              <w:t xml:space="preserve">terraform destroy</w:t>
            </w:r>
            <w:r>
              <w:t xml:space="preserve"> deletes all of it.</w:t>
            </w:r>
          </w:p>
        </w:tc>
      </w:tr>
      <w:tr>
        <w:tc>
          <w:tcPr>
            <w:tcW w:w="1900" w:type="dxa"/>
          </w:tcPr>
          <w:p>
            <w:pPr>
              <w:pStyle w:val="Compact"/>
              <w:jc w:val="left"/>
            </w:pPr>
            <w:r>
              <w:t xml:space="preserve">Device code sign in</w:t>
            </w:r>
          </w:p>
        </w:tc>
        <w:tc>
          <w:tcPr>
            <w:tcW w:w="2300" w:type="dxa"/>
          </w:tcPr>
          <w:p>
            <w:pPr>
              <w:pStyle w:val="Compact"/>
              <w:jc w:val="left"/>
            </w:pPr>
            <w:r>
              <w:t xml:space="preserve">-</w:t>
            </w:r>
          </w:p>
        </w:tc>
        <w:tc>
          <w:tcPr>
            <w:tcW w:w="5448" w:type="dxa"/>
          </w:tcPr>
          <w:p>
            <w:pPr>
              <w:pStyle w:val="Compact"/>
              <w:jc w:val="left"/>
            </w:pPr>
            <w:r>
              <w:t xml:space="preserve">Signing in by typing a short code on a web page, instead of using a popup window.</w:t>
            </w:r>
          </w:p>
        </w:tc>
      </w:tr>
      <w:tr>
        <w:tc>
          <w:tcPr>
            <w:tcW w:w="1900" w:type="dxa"/>
          </w:tcPr>
          <w:p>
            <w:pPr>
              <w:pStyle w:val="Compact"/>
              <w:jc w:val="left"/>
            </w:pPr>
            <w:r>
              <w:t xml:space="preserve">Redact</w:t>
            </w:r>
          </w:p>
        </w:tc>
        <w:tc>
          <w:tcPr>
            <w:tcW w:w="2300" w:type="dxa"/>
          </w:tcPr>
          <w:p>
            <w:pPr>
              <w:pStyle w:val="Compact"/>
              <w:jc w:val="left"/>
            </w:pPr>
            <w:r>
              <w:t xml:space="preserve">-</w:t>
            </w:r>
          </w:p>
        </w:tc>
        <w:tc>
          <w:tcPr>
            <w:tcW w:w="5448" w:type="dxa"/>
          </w:tcPr>
          <w:p>
            <w:pPr>
              <w:pStyle w:val="Compact"/>
              <w:jc w:val="left"/>
            </w:pPr>
            <w:r>
              <w:t xml:space="preserve">Covering up private details in a screenshot, so nobody can read them.</w:t>
            </w:r>
          </w:p>
        </w:tc>
      </w:tr>
    </w:tbl>
    <w:sectPr>
      <w:pgSz w:w="12240" w:h="15840"/>
      <w:pgMar w:left="1296" w:right="1296"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4">
    <w:nsid w:val="47261bad"/>
    <w:multiLevelType w:val="multilevel"/>
    <w:lvl w:ilvl="0">
      <w:start w:val="4"/>
      <w:numFmt w:val="decimal"/>
      <w:lvlText w:val="%1."/>
      <w:lvlJc w:val="left"/>
      <w:pPr>
        <w:tabs>
          <w:tab w:val="num" w:pos="0"/>
        </w:tabs>
        <w:ind w:left="480" w:hanging="480"/>
      </w:pPr>
    </w:lvl>
    <w:lvl w:ilvl="1">
      <w:start w:val="4"/>
      <w:numFmt w:val="lowerLetter"/>
      <w:lvlText w:val="%2."/>
      <w:lvlJc w:val="left"/>
      <w:pPr>
        <w:tabs>
          <w:tab w:val="num" w:pos="720"/>
        </w:tabs>
        <w:ind w:left="1200" w:hanging="480"/>
      </w:pPr>
    </w:lvl>
    <w:lvl w:ilvl="2">
      <w:start w:val="4"/>
      <w:numFmt w:val="lowerRoman"/>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lowerLetter"/>
      <w:lvlText w:val="%5."/>
      <w:lvlJc w:val="left"/>
      <w:pPr>
        <w:tabs>
          <w:tab w:val="num" w:pos="2880"/>
        </w:tabs>
        <w:ind w:left="3360" w:hanging="480"/>
      </w:pPr>
    </w:lvl>
    <w:lvl w:ilvl="5">
      <w:start w:val="4"/>
      <w:numFmt w:val="lowerRoman"/>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lowerLetter"/>
      <w:lvlText w:val="%8."/>
      <w:lvlJc w:val="left"/>
      <w:pPr>
        <w:tabs>
          <w:tab w:val="num" w:pos="5040"/>
        </w:tabs>
        <w:ind w:left="5520" w:hanging="480"/>
      </w:pPr>
    </w:lvl>
    <w:lvl w:ilvl="8">
      <w:start w:val="4"/>
      <w:numFmt w:val="lowerRoman"/>
      <w:lvlText w:val="%9."/>
      <w:lvlJc w:val="left"/>
      <w:pPr>
        <w:tabs>
          <w:tab w:val="num" w:pos="5760"/>
        </w:tabs>
        <w:ind w:left="6240" w:hanging="480"/>
      </w:pPr>
    </w:lvl>
  </w:abstractNum>
  <w:abstractNum w:abstractNumId="99213">
    <w:nsid w:val="b3cbbdee"/>
    <w:multiLevelType w:val="multilevel"/>
    <w:lvl w:ilvl="0">
      <w:start w:val="3"/>
      <w:numFmt w:val="decimal"/>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Roman"/>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Roman"/>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Roman"/>
      <w:lvlText w:val="%9."/>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2"/>
    </w:rPr>
  </w:style>
  <w:style w:styleId="BodyText" w:type="paragraph">
    <w:name w:val="Body Text"/>
    <w:basedOn w:val="Normal"/>
    <w:link w:val="BodyTextChar"/>
    <w:pPr>
      <w:spacing w:after="180" w:before="180"/>
    </w:pPr>
    <w:qFormat/>
    <w:rPr>
      <w:rFonts w:ascii="Calibri" w:hAnsi="Calibri" w:cs="Calibri" w:eastAsia="Calibri"/>
      <w:sz w:val="22"/>
    </w:rPr>
  </w:style>
  <w:style w:customStyle="1" w:styleId="FirstParagraph" w:type="paragraph">
    <w:name w:val="First Paragraph"/>
    <w:basedOn w:val="BodyText"/>
    <w:next w:val="BodyText"/>
    <w:qFormat/>
    <w:rPr>
      <w:rFonts w:ascii="Calibri" w:hAnsi="Calibri" w:cs="Calibri" w:eastAsia="Calibri"/>
      <w:sz w:val="22"/>
    </w:rPr>
  </w:style>
  <w:style w:customStyle="1" w:styleId="Compact" w:type="paragraph">
    <w:name w:val="Compact"/>
    <w:basedOn w:val="BodyText"/>
    <w:qFormat/>
    <w:pPr>
      <w:spacing w:after="36" w:before="36"/>
    </w:pPr>
    <w:rPr>
      <w:rFonts w:ascii="Calibri" w:hAnsi="Calibri" w:cs="Calibri" w:eastAsia="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cs="Calibri" w:eastAsia="Calibri"/>
      <w:b/>
      <w:bCs/>
      <w:color w:val="0B3D7A"/>
      <w:sz w:val="4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cs="Calibri" w:eastAsia="Calibri"/>
      <w:b/>
      <w:bCs/>
      <w:color w:val="0078D4"/>
      <w:sz w:val="32"/>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cs="Calibri" w:eastAsia="Calibri"/>
      <w:b/>
      <w:bCs/>
      <w:color w:val="0B3D7A"/>
      <w:sz w:val="26"/>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2026-10-14T02:36:10Z</dcterms:created>
  <dcterms:modified xsi:type="dcterms:W3CDTF">2026-10-14T02:36:10Z</dcterms:modified>
</cp:coreProperties>
</file>

<file path=docProps/custom.xml><?xml version="1.0" encoding="utf-8"?>
<Properties xmlns="http://schemas.openxmlformats.org/officeDocument/2006/custom-properties" xmlns:vt="http://schemas.openxmlformats.org/officeDocument/2006/docPropsVTypes"/>
</file>