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Teatro de marionetes tradicional no Mali é ameaçado pelo terrorismo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Ocupação de jihadistas, golpe de Estado e conflitos étnicos impedem única mulher marionetista do país de se apresentar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Teatro de marionetes tradicional no Mali é ameaçado pelo terrorismo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Bohemian Rhapsody | 5 diferenças entre filme e a vida real de Freddie Mercury e do Queen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O filme Bohemian Rhapsody está prestes a se tornar a cinebiografia musical mais bem-sucedida de Hollywood de todos os tempos. O longa conta a história do Queen e do lendário vocalista da banda, Freddie Mercury.Em menos de duas semanas após a estreia, a ob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Bohemian Rhapsody | 5 diferenças entre filme e a vida real de Freddie Mercury e do Queen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