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Основы профессиональной деятельности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Лабораторная работа №5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Вариант 10491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Шалабодов Ярослав Дмитриевич, Р3110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Блохина Елена Николаевна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Санкт-Петербург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Оглавление: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Style13"/>
              <w:rFonts w:cs="Times New Roman" w:ascii="Times New Roman" w:hAnsi="Times New Roman"/>
            </w:rPr>
            <w:instrText xml:space="preserve"> TOC \f \o "1-9" \h</w:instrText>
          </w:r>
          <w:r>
            <w:rPr>
              <w:rStyle w:val="Style13"/>
              <w:rFonts w:cs="Times New Roman" w:ascii="Times New Roman" w:hAnsi="Times New Roman"/>
            </w:rPr>
            <w:fldChar w:fldCharType="separate"/>
          </w:r>
          <w:r>
            <w:rPr>
              <w:rStyle w:val="Style13"/>
              <w:rFonts w:cs="Times New Roman" w:ascii="Times New Roman" w:hAnsi="Times New Roman"/>
            </w:rPr>
            <w:t>Задание</w:t>
          </w:r>
          <w:r>
            <w:rPr/>
            <w:tab/>
            <w:t>3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Порядок выполнения работы</w:t>
          </w:r>
          <w:r>
            <w:rPr/>
            <w:tab/>
            <w:t>4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Вывод</w:t>
          </w:r>
          <w:r>
            <w:rPr/>
            <w:tab/>
            <w:t>8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Список литературы</w:t>
          </w:r>
          <w:r>
            <w:rPr/>
            <w:tab/>
            <w:t>9</w:t>
          </w:r>
          <w:r>
            <w:rPr/>
            <w:fldChar w:fldCharType="end"/>
          </w:r>
        </w:p>
      </w:sdtContent>
    </w:sdt>
    <w:p>
      <w:pPr>
        <w:pStyle w:val="TOC1"/>
        <w:tabs>
          <w:tab w:val="clear" w:pos="708"/>
          <w:tab w:val="right" w:pos="9025" w:leader="dot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>
        <w:rPr>
          <w:rFonts w:cs="Times New Roman" w:ascii="Times New Roman" w:hAnsi="Times New Roman"/>
          <w:color w:val="000000"/>
          <w:sz w:val="36"/>
          <w:szCs w:val="36"/>
        </w:rPr>
        <w:t>Задание</w:t>
      </w:r>
      <w:bookmarkEnd w:id="0"/>
    </w:p>
    <w:p>
      <w:pPr>
        <w:pStyle w:val="Normal"/>
        <w:ind w:firstLine="709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>
      <w:pPr>
        <w:pStyle w:val="BodyText"/>
        <w:ind w:hanging="0" w:start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Программа осуществляет асинхронный вывод данных на ВУ-3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Программа начинается с адреса 593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vertAlign w:val="subscript"/>
        </w:rPr>
        <w:t>16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. Размещаемая строка находится по адресу 59B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vertAlign w:val="subscript"/>
        </w:rPr>
        <w:t>16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Строка должна быть представлена в кодировке Windows-1251.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Вывод строки начинается с вывода количества символов (1 байт), и должен быть завершен по выводу их необходимого количества.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>
        <w:rPr>
          <w:rFonts w:cs="Times New Roman" w:ascii="Times New Roman" w:hAnsi="Times New Roman"/>
          <w:color w:val="000000"/>
          <w:sz w:val="36"/>
          <w:szCs w:val="36"/>
        </w:rPr>
        <w:t>Порядок выполнения работы</w:t>
      </w:r>
      <w:bookmarkEnd w:id="1"/>
    </w:p>
    <w:tbl>
      <w:tblPr>
        <w:tblW w:w="9744" w:type="dxa"/>
        <w:jc w:val="start"/>
        <w:tblInd w:w="-20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5"/>
        <w:gridCol w:w="1457"/>
        <w:gridCol w:w="1604"/>
        <w:gridCol w:w="5318"/>
      </w:tblGrid>
      <w:tr>
        <w:trPr/>
        <w:tc>
          <w:tcPr>
            <w:tcW w:w="136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Адрес</w:t>
            </w:r>
          </w:p>
        </w:tc>
        <w:tc>
          <w:tcPr>
            <w:tcW w:w="145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Код команды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Мнемоника</w:t>
            </w:r>
          </w:p>
        </w:tc>
        <w:tc>
          <w:tcPr>
            <w:tcW w:w="53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Комментарий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59B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0200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CLA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Обнуляем значение аккумулятора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59C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1207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IN 7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Ожидание готовности (SR #7)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59D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2F40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AND #40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Нажата ли команда «готов»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59E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F0FD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BEQ (IP - 3)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Спин-луп (IF Z==0)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59F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A</w:t>
            </w: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EF3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LD 593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Загрузка длины слова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5A0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1306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OUT 6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Выводим длину слова (DR #6)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5A1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F012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BEQ (IP + 1</w:t>
            </w:r>
            <w:r>
              <w:rPr>
                <w:rFonts w:cs="Times New Roman" w:ascii="Times New Roman" w:hAnsi="Times New Roman"/>
                <w:sz w:val="20"/>
              </w:rPr>
              <w:t>8</w:t>
            </w:r>
            <w:r>
              <w:rPr>
                <w:rFonts w:cs="Times New Roman" w:ascii="Times New Roman" w:hAnsi="Times New Roman"/>
                <w:sz w:val="20"/>
              </w:rPr>
              <w:t>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Если длина нулевая, то заканчиваем, нечего читать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5A2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1207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IN 7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Ожидание готовности (SR #7)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5A3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2F40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AND #40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Нажата ли команда «готов»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5A4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F0FD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BEQ (IP - 3)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Спин луп (IF Z == 0)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5A5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AEEF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(IP - 17)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флаг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5A6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F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5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E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Q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I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P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+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и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ф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г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р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в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н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0,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о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з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г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р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у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ж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м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д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у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ю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щ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у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ю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к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у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5A7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AEEC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(IP - 20)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значение буффера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5A8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1306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OUT 6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Выводим значение младших 8 бит из буффера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5A9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AF00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#00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значение 0x0000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5AA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EEEA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ST (IP - 22)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Сохраняем это значение во флаг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5AB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CE06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JUMP (IP + 6)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Переходим к следующей итерации цикла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5AC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E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9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L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D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I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P -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)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+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З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г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р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у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ж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м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к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у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с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в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о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и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5AD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1306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OUT 6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Выводим младшие 8 бит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5AE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0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S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W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B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О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б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н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р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ш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г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о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и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д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ш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г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о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б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 xml:space="preserve">а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о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в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5AF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EEE4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ST (IP - 28)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Сохраняем значение в буффер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5B0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AF01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#01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значение 0x0001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5B1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EEE3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ST (IP - 29)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Сохраняем значение во флаг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5B2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8EE0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LOOP (IP - 31)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Цикл длины length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5B3</w:t>
            </w:r>
          </w:p>
        </w:tc>
        <w:tc>
          <w:tcPr>
            <w:tcW w:w="145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CEEE</w:t>
            </w:r>
          </w:p>
        </w:tc>
        <w:tc>
          <w:tcPr>
            <w:tcW w:w="160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JUMP (IP - 18)</w:t>
            </w:r>
          </w:p>
        </w:tc>
        <w:tc>
          <w:tcPr>
            <w:tcW w:w="531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Прыгаем на ожидание готовности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5B4</w:t>
            </w:r>
          </w:p>
        </w:tc>
        <w:tc>
          <w:tcPr>
            <w:tcW w:w="1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0100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HLT</w:t>
            </w:r>
          </w:p>
        </w:tc>
        <w:tc>
          <w:tcPr>
            <w:tcW w:w="53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Останов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Описание программы:</w:t>
      </w:r>
    </w:p>
    <w:p>
      <w:pPr>
        <w:pStyle w:val="Normal"/>
        <w:rPr/>
      </w:pPr>
      <w:r>
        <w:rPr>
          <w:rFonts w:cs="Times New Roman" w:ascii="Times New Roman" w:hAnsi="Times New Roman"/>
          <w:b w:val="false"/>
          <w:bCs w:val="false"/>
        </w:rPr>
        <w:t>Асинхронный вывод данных на ВУ-3. Программа получает строк в кодировке Windows-1251. Полученная строка посимвольно выводится на ВУ-3. Вывод заканчивается по выводу необходимого количества символов, равному длине слова «Дерево?».</w:t>
      </w:r>
    </w:p>
    <w:p>
      <w:pPr>
        <w:pStyle w:val="Normal"/>
        <w:ind w:start="-5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themeColor="text1" w:val="000000"/>
        </w:rPr>
        <w:t>Область представления: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Символ слова — 8-битное, целое, беззнаковое число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N — количество элементов: const = 7</w:t>
      </w:r>
    </w:p>
    <w:p>
      <w:pPr>
        <w:pStyle w:val="Normal"/>
        <w:ind w:start="-5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val="auto"/>
        </w:rPr>
        <w:t>ОДЗ</w:t>
      </w:r>
      <w:r>
        <w:rPr>
          <w:rFonts w:cs="Times New Roman" w:ascii="Times New Roman" w:hAnsi="Times New Roman"/>
          <w:b/>
          <w:color w:val="auto"/>
          <w:lang w:val="en-US"/>
        </w:rPr>
        <w:t xml:space="preserve">: </w:t>
      </w:r>
      <w:r>
        <w:rPr>
          <w:rFonts w:ascii="Times New Roman" w:hAnsi="Times New Roman"/>
        </w:rPr>
        <w:t>символ слова [0:2</w:t>
      </w:r>
      <w:r>
        <w:rPr>
          <w:rFonts w:ascii="Times New Roman" w:hAnsi="Times New Roman"/>
          <w:vertAlign w:val="superscript"/>
        </w:rPr>
        <w:t>8</w:t>
      </w:r>
      <w:r>
        <w:rPr>
          <w:rFonts w:ascii="Times New Roman" w:hAnsi="Times New Roman"/>
          <w:position w:val="0"/>
          <w:sz w:val="24"/>
          <w:vertAlign w:val="baseline"/>
        </w:rPr>
        <w:t>-1</w:t>
      </w:r>
      <w:r>
        <w:rPr>
          <w:rFonts w:ascii="Times New Roman" w:hAnsi="Times New Roman"/>
        </w:rPr>
        <w:t>]</w:t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Расположение в памяти БЭВМ программы исходных данных и результатов: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Исходные данные: 593 - 59A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Команды программы: 59B-5B4 </w:t>
      </w:r>
    </w:p>
    <w:p>
      <w:pPr>
        <w:pStyle w:val="ListParagraph"/>
        <w:spacing w:before="0" w:after="0"/>
        <w:ind w:hanging="0" w:start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Адреса первой и последней выполняемой команды: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Первая команда: 59B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Последняя команда: 5B4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Исходная строка: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Дерево?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tbl>
      <w:tblPr>
        <w:tblW w:w="4500" w:type="dxa"/>
        <w:jc w:val="start"/>
        <w:tblInd w:w="224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55"/>
        <w:gridCol w:w="2245"/>
      </w:tblGrid>
      <w:tr>
        <w:trPr/>
        <w:tc>
          <w:tcPr>
            <w:tcW w:w="2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Символ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Windows-1251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Д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С4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е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р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е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о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</w:t>
            </w:r>
          </w:p>
        </w:tc>
      </w:tr>
      <w:tr>
        <w:trPr/>
        <w:tc>
          <w:tcPr>
            <w:tcW w:w="2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?</w:t>
            </w:r>
          </w:p>
        </w:tc>
        <w:tc>
          <w:tcPr>
            <w:tcW w:w="22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Текст программы на языке Assembler в БЭВМ: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org 0x0593; начало программы</w:t>
            </w:r>
          </w:p>
          <w:p>
            <w:pPr>
              <w:pStyle w:val="TableContents"/>
              <w:rPr/>
            </w:pPr>
            <w:r>
              <w:rPr/>
              <w:t>length: word 0x0007</w:t>
            </w:r>
          </w:p>
          <w:p>
            <w:pPr>
              <w:pStyle w:val="TableContents"/>
              <w:rPr/>
            </w:pPr>
            <w:r>
              <w:rPr/>
              <w:t>buffer: word 0x0000</w:t>
            </w:r>
          </w:p>
          <w:p>
            <w:pPr>
              <w:pStyle w:val="TableContents"/>
              <w:rPr/>
            </w:pPr>
            <w:r>
              <w:rPr/>
              <w:t>flag: word 0x0000</w:t>
            </w:r>
          </w:p>
          <w:p>
            <w:pPr>
              <w:pStyle w:val="TableContents"/>
              <w:rPr/>
            </w:pPr>
            <w:r>
              <w:rPr/>
              <w:t>symbols: word 0x0597</w:t>
            </w:r>
          </w:p>
          <w:p>
            <w:pPr>
              <w:pStyle w:val="TableContents"/>
              <w:rPr/>
            </w:pPr>
            <w:r>
              <w:rPr/>
              <w:t>word 0xE5C4</w:t>
            </w:r>
          </w:p>
          <w:p>
            <w:pPr>
              <w:pStyle w:val="TableContents"/>
              <w:rPr/>
            </w:pPr>
            <w:r>
              <w:rPr/>
              <w:t>word 0xE5F0</w:t>
            </w:r>
          </w:p>
          <w:p>
            <w:pPr>
              <w:pStyle w:val="TableContents"/>
              <w:rPr/>
            </w:pPr>
            <w:r>
              <w:rPr/>
              <w:t>word 0xEEE2</w:t>
            </w:r>
          </w:p>
          <w:p>
            <w:pPr>
              <w:pStyle w:val="TableContents"/>
              <w:rPr/>
            </w:pPr>
            <w:r>
              <w:rPr/>
              <w:t>word 0x003F</w:t>
            </w:r>
          </w:p>
          <w:p>
            <w:pPr>
              <w:pStyle w:val="TableContents"/>
              <w:rPr/>
            </w:pPr>
            <w:r>
              <w:rPr/>
              <w:t>START: CLA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len: IN 7</w:t>
            </w:r>
          </w:p>
          <w:p>
            <w:pPr>
              <w:pStyle w:val="TableContents"/>
              <w:rPr/>
            </w:pPr>
            <w:r>
              <w:rPr/>
              <w:t>AND #0x40</w:t>
            </w:r>
          </w:p>
          <w:p>
            <w:pPr>
              <w:pStyle w:val="TableContents"/>
              <w:rPr/>
            </w:pPr>
            <w:r>
              <w:rPr/>
              <w:t>BEQ len; спин-луп</w:t>
            </w:r>
          </w:p>
          <w:p>
            <w:pPr>
              <w:pStyle w:val="TableContents"/>
              <w:rPr/>
            </w:pPr>
            <w:r>
              <w:rPr/>
              <w:t>LD length</w:t>
            </w:r>
          </w:p>
          <w:p>
            <w:pPr>
              <w:pStyle w:val="TableContents"/>
              <w:rPr/>
            </w:pPr>
            <w:r>
              <w:rPr/>
              <w:t>OUT 6</w:t>
            </w:r>
          </w:p>
          <w:p>
            <w:pPr>
              <w:pStyle w:val="TableContents"/>
              <w:rPr/>
            </w:pPr>
            <w:r>
              <w:rPr/>
              <w:t>BEQ exit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s: IN 7 </w:t>
            </w:r>
          </w:p>
          <w:p>
            <w:pPr>
              <w:pStyle w:val="TableContents"/>
              <w:rPr/>
            </w:pPr>
            <w:r>
              <w:rPr/>
              <w:t>AND #0x40</w:t>
            </w:r>
          </w:p>
          <w:p>
            <w:pPr>
              <w:pStyle w:val="TableContents"/>
              <w:rPr/>
            </w:pPr>
            <w:r>
              <w:rPr/>
              <w:t>BEQ s; спин-луп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LD flag</w:t>
            </w:r>
          </w:p>
          <w:p>
            <w:pPr>
              <w:pStyle w:val="TableContents"/>
              <w:rPr/>
            </w:pPr>
            <w:r>
              <w:rPr/>
              <w:t>BEQ loadNewCell</w:t>
            </w:r>
          </w:p>
          <w:p>
            <w:pPr>
              <w:pStyle w:val="TableContents"/>
              <w:rPr/>
            </w:pPr>
            <w:r>
              <w:rPr/>
              <w:t>LD buffer</w:t>
            </w:r>
          </w:p>
          <w:p>
            <w:pPr>
              <w:pStyle w:val="TableContents"/>
              <w:rPr/>
            </w:pPr>
            <w:r>
              <w:rPr/>
              <w:t>OUT 6</w:t>
            </w:r>
          </w:p>
          <w:p>
            <w:pPr>
              <w:pStyle w:val="TableContents"/>
              <w:rPr/>
            </w:pPr>
            <w:r>
              <w:rPr/>
              <w:t>LD #0x00</w:t>
            </w:r>
          </w:p>
          <w:p>
            <w:pPr>
              <w:pStyle w:val="TableContents"/>
              <w:rPr/>
            </w:pPr>
            <w:r>
              <w:rPr/>
              <w:t>ST flag</w:t>
            </w:r>
          </w:p>
          <w:p>
            <w:pPr>
              <w:pStyle w:val="TableContents"/>
              <w:rPr/>
            </w:pPr>
            <w:r>
              <w:rPr/>
              <w:t>JUMP loopJump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loadNewCell: LD (symbols)+</w:t>
            </w:r>
          </w:p>
          <w:p>
            <w:pPr>
              <w:pStyle w:val="TableContents"/>
              <w:rPr/>
            </w:pPr>
            <w:r>
              <w:rPr/>
              <w:t>OUT 6</w:t>
            </w:r>
          </w:p>
          <w:p>
            <w:pPr>
              <w:pStyle w:val="TableContents"/>
              <w:rPr/>
            </w:pPr>
            <w:r>
              <w:rPr/>
              <w:t>SWAB</w:t>
            </w:r>
          </w:p>
          <w:p>
            <w:pPr>
              <w:pStyle w:val="TableContents"/>
              <w:rPr/>
            </w:pPr>
            <w:r>
              <w:rPr/>
              <w:t xml:space="preserve">ST buffer </w:t>
            </w:r>
          </w:p>
          <w:p>
            <w:pPr>
              <w:pStyle w:val="TableContents"/>
              <w:rPr/>
            </w:pPr>
            <w:r>
              <w:rPr/>
              <w:t>LD #0x01</w:t>
            </w:r>
          </w:p>
          <w:p>
            <w:pPr>
              <w:pStyle w:val="TableContents"/>
              <w:rPr/>
            </w:pPr>
            <w:r>
              <w:rPr/>
              <w:t>ST flag</w:t>
            </w:r>
          </w:p>
          <w:p>
            <w:pPr>
              <w:pStyle w:val="TableContents"/>
              <w:rPr/>
            </w:pPr>
            <w:r>
              <w:rPr/>
              <w:t>loopJump: LOOP length</w:t>
            </w:r>
          </w:p>
          <w:p>
            <w:pPr>
              <w:pStyle w:val="TableContents"/>
              <w:rPr/>
            </w:pPr>
            <w:r>
              <w:rPr/>
              <w:t xml:space="preserve">JUMP s 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exit:HLT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bookmarkStart w:id="2" w:name="_Toc87370219"/>
      <w:r>
        <w:rPr>
          <w:rFonts w:cs="Times New Roman" w:ascii="Times New Roman" w:hAnsi="Times New Roman"/>
          <w:b/>
          <w:bCs/>
        </w:rPr>
        <w:t>Трассировк</w:t>
      </w:r>
      <w:bookmarkEnd w:id="2"/>
      <w:r>
        <w:rPr>
          <w:rFonts w:cs="Times New Roman" w:ascii="Times New Roman" w:hAnsi="Times New Roman"/>
          <w:b/>
          <w:bCs/>
          <w:lang w:val="en-US"/>
        </w:rPr>
        <w:t>a</w:t>
      </w:r>
      <w:r>
        <w:rPr>
          <w:rFonts w:cs="Times New Roman" w:ascii="Times New Roman" w:hAnsi="Times New Roman"/>
          <w:b/>
          <w:bCs/>
        </w:rPr>
        <w:t>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Новые исходные данные для ТТ в 10-формате: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f7"/>
        <w:tblW w:w="3242" w:type="dxa"/>
        <w:jc w:val="start"/>
        <w:tblInd w:w="339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11"/>
        <w:gridCol w:w="2131"/>
      </w:tblGrid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4"/>
                <w:szCs w:val="20"/>
                <w:lang w:val="ru-RU" w:eastAsia="zh-CN" w:bidi="hi-IN"/>
              </w:rPr>
              <w:t>Адрес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4"/>
                <w:szCs w:val="20"/>
                <w:lang w:val="ru-RU" w:eastAsia="zh-CN" w:bidi="hi-IN"/>
              </w:rPr>
              <w:t>Элемент</w:t>
            </w:r>
          </w:p>
        </w:tc>
      </w:tr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597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E5C4</w:t>
            </w:r>
          </w:p>
        </w:tc>
      </w:tr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598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E5F0</w:t>
            </w:r>
          </w:p>
        </w:tc>
      </w:tr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599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EEE2</w:t>
            </w:r>
          </w:p>
        </w:tc>
      </w:tr>
      <w:tr>
        <w:trPr/>
        <w:tc>
          <w:tcPr>
            <w:tcW w:w="111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59A</w:t>
            </w:r>
          </w:p>
        </w:tc>
        <w:tc>
          <w:tcPr>
            <w:tcW w:w="213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003F</w:t>
            </w:r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tbl>
      <w:tblPr>
        <w:tblW w:w="10334" w:type="dxa"/>
        <w:jc w:val="center"/>
        <w:tblInd w:w="0" w:type="dxa"/>
        <w:tblLayout w:type="fixed"/>
        <w:tblCellMar>
          <w:top w:w="14" w:type="dxa"/>
          <w:start w:w="106" w:type="dxa"/>
          <w:bottom w:w="0" w:type="dxa"/>
          <w:end w:w="48" w:type="dxa"/>
        </w:tblCellMar>
        <w:tblLook w:val="04a0" w:noHBand="0" w:noVBand="1" w:firstColumn="1" w:lastRow="0" w:lastColumn="0" w:firstRow="1"/>
      </w:tblPr>
      <w:tblGrid>
        <w:gridCol w:w="839"/>
        <w:gridCol w:w="915"/>
        <w:gridCol w:w="777"/>
        <w:gridCol w:w="816"/>
        <w:gridCol w:w="714"/>
        <w:gridCol w:w="806"/>
        <w:gridCol w:w="633"/>
        <w:gridCol w:w="816"/>
        <w:gridCol w:w="806"/>
        <w:gridCol w:w="725"/>
        <w:gridCol w:w="837"/>
        <w:gridCol w:w="1650"/>
      </w:tblGrid>
      <w:tr>
        <w:trPr>
          <w:trHeight w:val="1147" w:hRule="atLeast"/>
        </w:trPr>
        <w:tc>
          <w:tcPr>
            <w:tcW w:w="17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609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start="72" w:end="131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end="66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IP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start="142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CR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AR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DR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SP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BR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end="66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AC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NZVC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end="59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start="7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Новый код</w:t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59B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59C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59B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059B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59C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59D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59C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059C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6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59D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59E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59E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59F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59F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AEF3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AEF3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FFF3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7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5A1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7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5A1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F012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F012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F012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7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597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E5C4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E5C4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598</w:t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E5C4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0</w:t>
            </w:r>
            <w:r>
              <w:rPr/>
              <w:t>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6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</w:t>
            </w:r>
            <w:r>
              <w:rPr/>
              <w:t>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FFEC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05A8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FFEA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</w:t>
            </w:r>
            <w:r>
              <w:rPr/>
              <w:t>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598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E5F0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E5F0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599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E5F0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4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FFEC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FFEA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3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3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EEE2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059A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EEE2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2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FFEC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FFEA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</w:t>
            </w:r>
            <w:r>
              <w:rPr/>
              <w:t>40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59A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003F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003F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059B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003F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680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5B4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FFFF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5B4</w:t>
            </w:r>
          </w:p>
        </w:tc>
        <w:tc>
          <w:tcPr>
            <w:tcW w:w="9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5B5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100</w:t>
            </w:r>
          </w:p>
        </w:tc>
        <w:tc>
          <w:tcPr>
            <w:tcW w:w="6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</w:t>
            </w:r>
            <w:r>
              <w:rPr/>
              <w:t>00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1</w:t>
            </w:r>
          </w:p>
        </w:tc>
        <w:tc>
          <w:tcPr>
            <w:tcW w:w="7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  <w:r>
              <w:rPr/>
              <w:t>0</w:t>
            </w:r>
          </w:p>
        </w:tc>
        <w:tc>
          <w:tcPr>
            <w:tcW w:w="8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Дополнительное задание:</w:t>
      </w:r>
    </w:p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f7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3" w:name="_Toc122369679"/>
      <w:bookmarkStart w:id="4" w:name="_Toc216020743"/>
      <w:r>
        <w:rPr>
          <w:rFonts w:cs="Times New Roman" w:ascii="Times New Roman" w:hAnsi="Times New Roman"/>
          <w:color w:val="000000"/>
          <w:sz w:val="36"/>
          <w:szCs w:val="36"/>
        </w:rPr>
        <w:t>Вывод</w:t>
      </w:r>
      <w:bookmarkEnd w:id="3"/>
      <w:bookmarkEnd w:id="4"/>
    </w:p>
    <w:p>
      <w:pPr>
        <w:pStyle w:val="Normal"/>
        <w:ind w:firstLine="709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rPr>
          <w:highlight w:val="none"/>
          <w:shd w:fill="FF0000" w:val="clear"/>
        </w:rPr>
      </w:pPr>
      <w:r>
        <w:rPr>
          <w:rFonts w:cs="Times New Roman" w:ascii="Times New Roman" w:hAnsi="Times New Roman"/>
          <w:szCs w:val="24"/>
          <w:shd w:fill="FF0000" w:val="clear"/>
        </w:rPr>
        <w:t>1.  закончить отчет</w:t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2. написать программу, которая вводит до стоп символа с клавиатуры,</w:t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3. выводит в обратном порядке  только цифры</w:t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все остальное согласно заданию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sz w:val="32"/>
          <w:szCs w:val="32"/>
        </w:rPr>
      </w:pPr>
      <w:bookmarkStart w:id="5" w:name="_Toc122369680"/>
      <w:bookmarkStart w:id="6" w:name="_Toc216020744"/>
      <w:r>
        <w:rPr>
          <w:rFonts w:cs="Times New Roman" w:ascii="Times New Roman" w:hAnsi="Times New Roman"/>
          <w:color w:val="000000"/>
        </w:rPr>
        <w:t>Список литературы</w:t>
      </w:r>
      <w:bookmarkEnd w:id="5"/>
      <w:bookmarkEnd w:id="6"/>
    </w:p>
    <w:p>
      <w:pPr>
        <w:pStyle w:val="ListParagraph1"/>
        <w:numPr>
          <w:ilvl w:val="0"/>
          <w:numId w:val="1"/>
        </w:numPr>
        <w:spacing w:beforeAutospacing="1" w:after="0"/>
        <w:contextualSpacing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eastAsia="ru-RU" w:bidi="ar-SA"/>
        </w:rPr>
        <w:t xml:space="preserve">Клименков С.В. Основы профессиональной дятельности. Часть первая. 2018-2019 год. – Режим доступа: </w:t>
      </w:r>
      <w:hyperlink r:id="rId2" w:tooltip="https://se.ifmo.ru/documents/10180/640663/Конспект+лекций+2019+часть+1.pdf/e7d675ae-fe88-412a-b7ef-b0b52c16e3c7">
        <w:r>
          <w:rPr>
            <w:rStyle w:val="Hyperlink"/>
            <w:rFonts w:eastAsia="Times New Roman" w:cs="Times New Roman" w:ascii="Times New Roman" w:hAnsi="Times New Roman"/>
            <w:color w:val="000000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>
      <w:pPr>
        <w:pStyle w:val="ListParagraph1"/>
        <w:numPr>
          <w:ilvl w:val="0"/>
          <w:numId w:val="1"/>
        </w:numPr>
        <w:spacing w:before="0" w:afterAutospacing="1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Методические указания к лабораторным работам по курсу “Основы профессиональной деятельности”. Режим доступа:</w:t>
      </w:r>
    </w:p>
    <w:p>
      <w:pPr>
        <w:pStyle w:val="ListParagraph1"/>
        <w:spacing w:beforeAutospacing="1" w:afterAutospacing="1"/>
        <w:contextualSpacing/>
        <w:rPr>
          <w:rFonts w:ascii="Times New Roman" w:hAnsi="Times New Roman" w:cs="Times New Roman"/>
        </w:rPr>
      </w:pPr>
      <w:hyperlink r:id="rId3" w:tooltip="https://se.ifmo.ru/documents/10180/38002/Методические+указания+к+выполнению+лабораторных+работ+и+рубежного+контроля+БЭВМ+2019+bcomp-ng.pdf/d5a1be02-ad3f-4c43-8032-a2a04d6db12e">
        <w:r>
          <w:rPr>
            <w:rStyle w:val="Hyperlink"/>
            <w:rFonts w:eastAsia="Times New Roman" w:cs="Times New Roman" w:ascii="Times New Roman" w:hAnsi="Times New Roman"/>
            <w:color w:val="000000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oto Serif CJK SC" w:cs="Noto Sans Devanagari" w:asciiTheme="minorHAnsi" w:hAnsiTheme="minorHAns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asciiTheme="majorHAnsi" w:hAnsiTheme="majorHAnsi"/>
      <w:color w:themeColor="accent1" w:themeShade="bf" w:val="0F4761"/>
      <w:sz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keepLines/>
      <w:spacing w:before="160" w:after="80"/>
      <w:outlineLvl w:val="2"/>
    </w:pPr>
    <w:rPr>
      <w:color w:themeColor="accent1" w:themeShade="bf" w:val="0F4761"/>
      <w:sz w:val="28"/>
    </w:rPr>
  </w:style>
  <w:style w:type="paragraph" w:styleId="Heading4">
    <w:name w:val="heading 4"/>
    <w:next w:val="Normal"/>
    <w:link w:val="4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3"/>
    </w:pPr>
    <w:rPr>
      <w:rFonts w:ascii="XO Thames" w:hAnsi="XO Thames" w:eastAsia="Noto Serif CJK SC" w:cs="Noto Sans Devanagari"/>
      <w:b/>
      <w:color w:val="00000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5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4"/>
    </w:pPr>
    <w:rPr>
      <w:rFonts w:ascii="XO Thames" w:hAnsi="XO Thames" w:eastAsia="Noto Serif CJK SC" w:cs="Noto Sans Devanagari"/>
      <w:b/>
      <w:color w:val="000000"/>
      <w:kern w:val="0"/>
      <w:sz w:val="22"/>
      <w:szCs w:val="20"/>
      <w:lang w:val="ru-RU" w:eastAsia="zh-CN" w:bidi="hi-IN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Pr/>
  </w:style>
  <w:style w:type="character" w:styleId="Style10" w:customStyle="1">
    <w:name w:val="Текст сноски Знак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type="character" w:styleId="Contents2" w:customStyle="1">
    <w:name w:val="Contents 2"/>
    <w:qFormat/>
    <w:rPr/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Heading31" w:customStyle="1">
    <w:name w:val="Heading 31"/>
    <w:qFormat/>
    <w:rPr>
      <w:color w:themeColor="accent1" w:themeShade="bf" w:val="0F4761"/>
      <w:sz w:val="28"/>
    </w:rPr>
  </w:style>
  <w:style w:type="character" w:styleId="Header1" w:customStyle="1">
    <w:name w:val="Header1"/>
    <w:qFormat/>
    <w:rPr/>
  </w:style>
  <w:style w:type="character" w:styleId="11" w:customStyle="1">
    <w:name w:val="Абзац списка1"/>
    <w:link w:val="ListParagraph1"/>
    <w:qFormat/>
    <w:rPr/>
  </w:style>
  <w:style w:type="character" w:styleId="Heading2Char" w:customStyle="1">
    <w:name w:val="Heading 2 Char"/>
    <w:basedOn w:val="DefaultParagraphFont"/>
    <w:link w:val="Heading2Char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Contents3" w:customStyle="1">
    <w:name w:val="Contents 3"/>
    <w:qFormat/>
    <w:rPr/>
  </w:style>
  <w:style w:type="character" w:styleId="Heading51" w:customStyle="1">
    <w:name w:val="Heading 51"/>
    <w:qFormat/>
    <w:rPr>
      <w:rFonts w:ascii="XO Thames" w:hAnsi="XO Thames"/>
      <w:b/>
      <w:sz w:val="22"/>
    </w:rPr>
  </w:style>
  <w:style w:type="character" w:styleId="Heading11" w:customStyle="1">
    <w:name w:val="Heading 11"/>
    <w:qFormat/>
    <w:rPr>
      <w:rFonts w:ascii="Aptos Display" w:hAnsi="Aptos Display" w:asciiTheme="majorHAnsi" w:hAnsiTheme="majorHAnsi"/>
      <w:color w:themeColor="accent1" w:themeShade="bf" w:val="0F4761"/>
      <w:sz w:val="40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Contents1" w:customStyle="1">
    <w:name w:val="Contents 1"/>
    <w:qFormat/>
    <w:rPr/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Style12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 w:customStyle="1">
    <w:name w:val="Ссылка указателя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NumberingSymbols">
    <w:name w:val="Numbering Symbols"/>
    <w:qFormat/>
    <w:rPr/>
  </w:style>
  <w:style w:type="character" w:styleId="Quotation">
    <w:name w:val="Quotation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2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itle">
    <w:name w:val="Title"/>
    <w:next w:val="BodyText"/>
    <w:link w:val="Style5"/>
    <w:uiPriority w:val="10"/>
    <w:qFormat/>
    <w:pPr>
      <w:widowControl/>
      <w:suppressAutoHyphens w:val="true"/>
      <w:bidi w:val="0"/>
      <w:spacing w:lineRule="auto" w:line="276" w:before="567" w:after="567"/>
      <w:jc w:val="center"/>
    </w:pPr>
    <w:rPr>
      <w:rFonts w:ascii="XO Thames" w:hAnsi="XO Thames" w:eastAsia="Noto Serif CJK SC" w:cs="Noto Sans Devanagari"/>
      <w:b/>
      <w:caps/>
      <w:color w:val="000000"/>
      <w:kern w:val="0"/>
      <w:sz w:val="40"/>
      <w:szCs w:val="20"/>
      <w:lang w:val="ru-RU" w:eastAsia="zh-CN" w:bidi="hi-IN"/>
    </w:rPr>
  </w:style>
  <w:style w:type="paragraph" w:styleId="IndexHeading">
    <w:name w:val="index heading"/>
    <w:basedOn w:val="Title"/>
    <w:pPr>
      <w:suppressLineNumbers/>
    </w:pPr>
    <w:rPr>
      <w:bCs/>
      <w:sz w:val="32"/>
      <w:szCs w:val="32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start="220"/>
    </w:pPr>
    <w:rPr/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0" w:after="160"/>
      <w:ind w:start="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0" w:after="160"/>
      <w:ind w:start="10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0" w:after="160"/>
      <w:ind w:start="12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DefaultParagraphFont1" w:customStyle="1">
    <w:name w:val="Default Paragraph Font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Style16" w:customStyle="1">
    <w:name w:val="Колонтитулы"/>
    <w:basedOn w:val="Normal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andFooter2">
    <w:name w:val="Header and Footer2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1" w:customStyle="1">
    <w:name w:val="List Paragraph1"/>
    <w:basedOn w:val="Normal"/>
    <w:link w:val="11"/>
    <w:qFormat/>
    <w:pPr>
      <w:spacing w:before="0" w:after="160"/>
      <w:ind w:start="720"/>
      <w:contextualSpacing/>
    </w:pPr>
    <w:rPr/>
  </w:style>
  <w:style w:type="paragraph" w:styleId="Heading2Char1" w:customStyle="1">
    <w:name w:val="Heading 2 Char1"/>
    <w:basedOn w:val="DefaultParagraphFont1"/>
    <w:link w:val="Heading2Char"/>
    <w:qFormat/>
    <w:pPr/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TOC3">
    <w:name w:val="toc 3"/>
    <w:basedOn w:val="Normal"/>
    <w:next w:val="Normal"/>
    <w:uiPriority w:val="39"/>
    <w:pPr>
      <w:spacing w:before="0" w:after="100"/>
      <w:ind w:start="440"/>
    </w:pPr>
    <w:rPr/>
  </w:style>
  <w:style w:type="paragraph" w:styleId="Internetlink" w:customStyle="1">
    <w:name w:val="Internet link"/>
    <w:basedOn w:val="DefaultParagraphFont1"/>
    <w:qFormat/>
    <w:pPr/>
    <w:rPr>
      <w:color w:val="467886"/>
      <w:u w:val="single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76" w:before="0" w:after="160"/>
      <w:ind w:firstLine="851"/>
      <w:jc w:val="both"/>
    </w:pPr>
    <w:rPr>
      <w:rFonts w:ascii="XO Thames" w:hAnsi="XO Thames" w:eastAsia="Noto Serif CJK SC" w:cs="Noto Sans Devanagari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100"/>
    </w:pPr>
    <w:rPr/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0" w:after="160"/>
      <w:ind w:start="1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0" w:after="160"/>
      <w:ind w:start="14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0" w:after="160"/>
      <w:ind w:start="8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link w:val="Style6"/>
    <w:uiPriority w:val="11"/>
    <w:qFormat/>
    <w:pPr>
      <w:widowControl/>
      <w:suppressAutoHyphens w:val="true"/>
      <w:bidi w:val="0"/>
      <w:spacing w:lineRule="auto" w:line="276" w:before="0" w:after="160"/>
      <w:jc w:val="both"/>
    </w:pPr>
    <w:rPr>
      <w:rFonts w:ascii="XO Thames" w:hAnsi="XO Thames" w:eastAsia="Noto Serif CJK SC" w:cs="Noto Sans Devanagari"/>
      <w:i/>
      <w:color w:val="000000"/>
      <w:kern w:val="0"/>
      <w:sz w:val="24"/>
      <w:szCs w:val="20"/>
      <w:lang w:val="ru-RU" w:eastAsia="zh-CN" w:bidi="hi-IN"/>
    </w:rPr>
  </w:style>
  <w:style w:type="paragraph" w:styleId="Footer">
    <w:name w:val="footer"/>
    <w:basedOn w:val="Style16"/>
    <w:link w:val="Style9"/>
    <w:pPr/>
    <w:rPr/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0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AB2E1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2AB87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4BD55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64CCF4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D971C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90D97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729B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729B" w:themeColor="accent1" w:sz="4" w:space="0"/>
          <w:left w:val="single" w:color="19729B" w:themeColor="accent1" w:sz="4" w:space="0"/>
          <w:bottom w:val="single" w:color="19729B" w:themeColor="accent1" w:sz="4" w:space="0"/>
          <w:right w:val="single" w:color="19729B" w:themeColor="accent1" w:sz="4" w:space="0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color="19729B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A85" w:themeColor="accent2" w:sz="4" w:space="0"/>
          <w:left w:val="single" w:color="F2AA85" w:themeColor="accent2" w:sz="4" w:space="0"/>
          <w:bottom w:val="single" w:color="F2AA85" w:themeColor="accent2" w:sz="4" w:space="0"/>
          <w:right w:val="single" w:color="F2AA85" w:themeColor="accent2" w:sz="4" w:space="0"/>
        </w:tcBorders>
        <w:shd w:val="clear" w:color="F2AA85" w:fill="F2AA85" w:themeFill="accent2" w:themeFillTint="97"/>
      </w:tcPr>
    </w:tblStylePr>
    <w:tblStylePr w:type="lastRow">
      <w:rPr>
        <w:b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6C24" w:themeColor="accent3" w:sz="4" w:space="0"/>
          <w:left w:val="single" w:color="196C24" w:themeColor="accent3" w:sz="4" w:space="0"/>
          <w:bottom w:val="single" w:color="196C24" w:themeColor="accent3" w:sz="4" w:space="0"/>
          <w:right w:val="single" w:color="196C24" w:themeColor="accent3" w:sz="4" w:space="0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color="196C24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FCAF3" w:themeColor="accent4" w:sz="4" w:space="0"/>
          <w:left w:val="single" w:color="5FCAF3" w:themeColor="accent4" w:sz="4" w:space="0"/>
          <w:bottom w:val="single" w:color="5FCAF3" w:themeColor="accent4" w:sz="4" w:space="0"/>
          <w:right w:val="single" w:color="5FCAF3" w:themeColor="accent4" w:sz="4" w:space="0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0C2E8" w:fill="70C2E8" w:themeFill="accent1" w:themeFillTint="75"/>
      </w:tcPr>
    </w:tblStylePr>
    <w:tblStylePr w:type="band1Horz">
      <w:tblPr/>
      <w:tcPr>
        <w:shd w:val="clear" w:color="70C2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5BDA0" w:fill="F5BDA0" w:themeFill="accent2" w:themeFillTint="75"/>
      </w:tcPr>
    </w:tblStylePr>
    <w:tblStylePr w:type="band1Horz">
      <w:tblPr/>
      <w:tcPr>
        <w:shd w:val="clear" w:color="F5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5D7F6" w:fill="85D7F6" w:themeFill="accent4" w:themeFillTint="75"/>
      </w:tcPr>
    </w:tblStylePr>
    <w:tblStylePr w:type="band1Horz">
      <w:tblPr/>
      <w:tcPr>
        <w:shd w:val="clear" w:color="85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7" w:fill="E18FD7" w:themeFill="accent5" w:themeFillTint="75"/>
      </w:tcPr>
    </w:tblStylePr>
    <w:tblStylePr w:type="band1Horz">
      <w:tblPr/>
      <w:tcPr>
        <w:shd w:val="clear" w:color="E18FD7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sz="12" w:space="0"/>
        </w:tcBorders>
      </w:tcPr>
    </w:tblStylePr>
    <w:tblStylePr w:type="lastRow">
      <w:rPr>
        <w:b/>
        <w:color w:val="63bde6" w:themeColor="accent1" w:themeTint="80" w:themeShade="95"/>
      </w:rPr>
      <w:tblPr/>
    </w:tblStylePr>
    <w:tblStylePr w:type="firstCol">
      <w:rPr>
        <w:b/>
        <w:color w:val="63bde6" w:themeColor="accent1" w:themeTint="80" w:themeShade="95"/>
      </w:rPr>
      <w:tblPr/>
    </w:tblStylePr>
    <w:tblStylePr w:type="lastCol">
      <w:rPr>
        <w:b/>
        <w:color w:val="63bde6" w:themeColor="accent1" w:themeTint="80" w:themeShade="95"/>
      </w:rPr>
      <w:tblPr/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b/>
        <w:color w:val="f2aa85" w:themeColor="accent2" w:themeTint="97" w:themeShade="95"/>
      </w:rPr>
      <w:tblPr/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sz="12" w:space="0"/>
        </w:tcBorders>
      </w:tcPr>
    </w:tblStylePr>
    <w:tblStylePr w:type="lastRow">
      <w:rPr>
        <w:b/>
        <w:color w:val="196c24" w:themeColor="accent3" w:themeTint="fe" w:themeShade="95"/>
      </w:rPr>
      <w:tblPr/>
    </w:tblStylePr>
    <w:tblStylePr w:type="firstCol">
      <w:rPr>
        <w:b/>
        <w:color w:val="196c24" w:themeColor="accent3" w:themeTint="fe" w:themeShade="95"/>
      </w:rPr>
      <w:tblPr/>
    </w:tblStylePr>
    <w:tblStylePr w:type="lastCol">
      <w:rPr>
        <w:b/>
        <w:color w:val="196c24" w:themeColor="accent3" w:themeTint="fe" w:themeShade="95"/>
      </w:rPr>
      <w:tblPr/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b/>
        <w:color w:val="5fcaf3" w:themeColor="accent4" w:themeTint="9a" w:themeShade="95"/>
      </w:rPr>
      <w:tblPr/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3BDE6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color="63BDE6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3BDE6" w:themeColor="accent1" w:sz="4" w:space="0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single" w:color="63BDE6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96C24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color="196C24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96C24" w:themeColor="accent3" w:sz="4" w:space="0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single" w:color="196C24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A76C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color="DA76C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A76CE" w:themeColor="accent5" w:sz="4" w:space="0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single" w:color="DA76C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4DA7B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color="94DA7B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4DA7B" w:themeColor="accent6" w:sz="4" w:space="0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single" w:color="94DA7B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2d611b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tblPr/>
      <w:tcPr>
        <w:shd w:val="clear" w:color="B2EDB9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tblPr/>
      <w:tcPr>
        <w:shd w:val="clear" w:color="CFEFC4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2AA85" w:themeColor="accent2" w:sz="4" w:space="0"/>
          <w:right w:val="single" w:color="F2AA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2AA85" w:themeColor="accent2" w:sz="4" w:space="0"/>
          <w:bottom w:val="single" w:color="F2AA8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8D45B" w:themeColor="accent3" w:sz="4" w:space="0"/>
          <w:right w:val="single" w:color="48D45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48D45B" w:themeColor="accent3" w:sz="4" w:space="0"/>
          <w:bottom w:val="single" w:color="48D45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FCAF3" w:themeColor="accent4" w:sz="4" w:space="0"/>
          <w:right w:val="single" w:color="5FCAF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5FCAF3" w:themeColor="accent4" w:sz="4" w:space="0"/>
          <w:bottom w:val="single" w:color="5FCAF3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76CCB" w:themeColor="accent5" w:sz="4" w:space="0"/>
          <w:right w:val="single" w:color="D76CC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D76CCB" w:themeColor="accent5" w:sz="4" w:space="0"/>
          <w:bottom w:val="single" w:color="D76CC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8ED873" w:fill="8ED873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D873" w:themeColor="accent6" w:sz="4" w:space="0"/>
          <w:right w:val="single" w:color="8ED873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8ED873" w:themeColor="accent6" w:sz="4" w:space="0"/>
          <w:bottom w:val="single" w:color="8ED873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fill="156082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2AA85" w:themeColor="accent2" w:sz="32" w:space="0"/>
          <w:bottom w:val="single" w:color="FFFFFF" w:themeColor="light1" w:sz="12" w:space="0"/>
        </w:tcBorders>
        <w:shd w:val="clear" w:color="F2AA85" w:fill="F2AA8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2AA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8D45B" w:themeColor="accent3" w:sz="32" w:space="0"/>
          <w:bottom w:val="single" w:color="FFFFFF" w:themeColor="light1" w:sz="12" w:space="0"/>
        </w:tcBorders>
        <w:shd w:val="clear" w:color="48D45B" w:fill="48D45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8D45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FCAF3" w:themeColor="accent4" w:sz="32" w:space="0"/>
          <w:bottom w:val="single" w:color="FFFFFF" w:themeColor="light1" w:sz="12" w:space="0"/>
        </w:tcBorders>
        <w:shd w:val="clear" w:color="5FCAF3" w:fill="5FCAF3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FCAF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76CCB" w:themeColor="accent5" w:sz="32" w:space="0"/>
          <w:bottom w:val="single" w:color="FFFFFF" w:themeColor="light1" w:sz="12" w:space="0"/>
        </w:tcBorders>
        <w:shd w:val="clear" w:color="D76CCB" w:fill="D76CC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76CC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ED873" w:themeColor="accent6" w:sz="32" w:space="0"/>
          <w:bottom w:val="single" w:color="FFFFFF" w:themeColor="light1" w:sz="12" w:space="0"/>
        </w:tcBorders>
        <w:shd w:val="clear" w:color="8ED873" w:fill="8ED873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ED873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  <w:tblPr/>
    </w:tblStylePr>
    <w:tblStylePr w:type="lastCol">
      <w:rPr>
        <w:b/>
        <w:color w:val="0c374b" w:themeColor="accent1" w:themeShade="95"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sz="4" w:space="0"/>
        </w:tcBorders>
      </w:tcPr>
    </w:tblStylePr>
    <w:tblStylePr w:type="firstCol">
      <w:rPr>
        <w:b/>
        <w:color w:val="48d45b" w:themeColor="accent3" w:themeTint="98" w:themeShade="95"/>
      </w:rPr>
      <w:tblPr/>
    </w:tblStylePr>
    <w:tblStylePr w:type="lastCol">
      <w:rPr>
        <w:b/>
        <w:color w:val="48d45b" w:themeColor="accent3" w:themeTint="98" w:themeShade="95"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sz="4" w:space="0"/>
        </w:tcBorders>
      </w:tcPr>
    </w:tblStylePr>
    <w:tblStylePr w:type="firstCol">
      <w:rPr>
        <w:b/>
        <w:color w:val="d76ccb" w:themeColor="accent5" w:themeTint="9a" w:themeShade="95"/>
      </w:rPr>
      <w:tblPr/>
    </w:tblStylePr>
    <w:tblStylePr w:type="lastCol">
      <w:rPr>
        <w:b/>
        <w:color w:val="d76ccb" w:themeColor="accent5" w:themeTint="9a" w:themeShade="95"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sz="4" w:space="0"/>
        </w:tcBorders>
      </w:tcPr>
    </w:tblStylePr>
    <w:tblStylePr w:type="firstCol">
      <w:rPr>
        <w:b/>
        <w:color w:val="8ed873" w:themeColor="accent6" w:themeTint="98" w:themeShade="95"/>
      </w:rPr>
      <w:tblPr/>
    </w:tblStylePr>
    <w:tblStylePr w:type="lastCol">
      <w:rPr>
        <w:b/>
        <w:color w:val="8ed873" w:themeColor="accent6" w:themeTint="98" w:themeShade="95"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56082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single" w:color="156082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8D45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color="48D45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8D45B" w:themeColor="accent3" w:sz="4" w:space="0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single" w:color="48D45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76CC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color="D76CC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76CCB" w:themeColor="accent5" w:sz="4" w:space="0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single" w:color="D76CC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ED873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color="8ED873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ED873" w:themeColor="accent6" w:sz="4" w:space="0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single" w:color="8ED873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C374B" w:themeColor="accent1" w:sz="4" w:space="0"/>
        <w:left w:val="single" w:color="0C374B" w:themeColor="accent1" w:sz="4" w:space="0"/>
        <w:bottom w:val="single" w:color="0C374B" w:themeColor="accent1" w:sz="4" w:space="0"/>
        <w:right w:val="single" w:color="0C374B" w:themeColor="accent1" w:sz="4" w:space="0"/>
        <w:insideH w:val="single" w:color="0C374B" w:themeColor="accent1" w:sz="4" w:space="0"/>
        <w:insideV w:val="single" w:color="0C374B" w:themeColor="accent1" w:sz="4" w:space="0"/>
      </w:tblBorders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953D10" w:themeColor="accent2" w:sz="4" w:space="0"/>
        <w:left w:val="single" w:color="953D10" w:themeColor="accent2" w:sz="4" w:space="0"/>
        <w:bottom w:val="single" w:color="953D10" w:themeColor="accent2" w:sz="4" w:space="0"/>
        <w:right w:val="single" w:color="953D10" w:themeColor="accent2" w:sz="4" w:space="0"/>
        <w:insideH w:val="single" w:color="953D10" w:themeColor="accent2" w:sz="4" w:space="0"/>
        <w:insideV w:val="single" w:color="953D10" w:themeColor="accent2" w:sz="4" w:space="0"/>
      </w:tblBorders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E3E15" w:themeColor="accent3" w:sz="4" w:space="0"/>
        <w:left w:val="single" w:color="0E3E15" w:themeColor="accent3" w:sz="4" w:space="0"/>
        <w:bottom w:val="single" w:color="0E3E15" w:themeColor="accent3" w:sz="4" w:space="0"/>
        <w:right w:val="single" w:color="0E3E15" w:themeColor="accent3" w:sz="4" w:space="0"/>
        <w:insideH w:val="single" w:color="0E3E15" w:themeColor="accent3" w:sz="4" w:space="0"/>
        <w:insideV w:val="single" w:color="0E3E15" w:themeColor="accent3" w:sz="4" w:space="0"/>
      </w:tblBorders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85C7C" w:themeColor="accent4" w:sz="4" w:space="0"/>
        <w:left w:val="single" w:color="085C7C" w:themeColor="accent4" w:sz="4" w:space="0"/>
        <w:bottom w:val="single" w:color="085C7C" w:themeColor="accent4" w:sz="4" w:space="0"/>
        <w:right w:val="single" w:color="085C7C" w:themeColor="accent4" w:sz="4" w:space="0"/>
        <w:insideH w:val="single" w:color="085C7C" w:themeColor="accent4" w:sz="4" w:space="0"/>
        <w:insideV w:val="single" w:color="085C7C" w:themeColor="accent4" w:sz="4" w:space="0"/>
      </w:tblBorders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D1955" w:themeColor="accent5" w:sz="4" w:space="0"/>
        <w:left w:val="single" w:color="5D1955" w:themeColor="accent5" w:sz="4" w:space="0"/>
        <w:bottom w:val="single" w:color="5D1955" w:themeColor="accent5" w:sz="4" w:space="0"/>
        <w:right w:val="single" w:color="5D1955" w:themeColor="accent5" w:sz="4" w:space="0"/>
        <w:insideH w:val="single" w:color="5D1955" w:themeColor="accent5" w:sz="4" w:space="0"/>
        <w:insideV w:val="single" w:color="5D1955" w:themeColor="accent5" w:sz="4" w:space="0"/>
      </w:tblBorders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2D611B" w:themeColor="accent6" w:sz="4" w:space="0"/>
        <w:left w:val="single" w:color="2D611B" w:themeColor="accent6" w:sz="4" w:space="0"/>
        <w:bottom w:val="single" w:color="2D611B" w:themeColor="accent6" w:sz="4" w:space="0"/>
        <w:right w:val="single" w:color="2D611B" w:themeColor="accent6" w:sz="4" w:space="0"/>
        <w:insideH w:val="single" w:color="2D611B" w:themeColor="accent6" w:sz="4" w:space="0"/>
        <w:insideV w:val="single" w:color="2D611B" w:themeColor="accent6" w:sz="4" w:space="0"/>
      </w:tblBorders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2AA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2AA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48D45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48D45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8D45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5FCAF3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FCAF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D76CC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D76CC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76CC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8ED873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8ED873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D873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aff7">
    <w:name w:val="Table Grid"/>
    <w:basedOn w:val="a1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3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LibreOffice/25.8.6.2$Linux_X86_64 LibreOffice_project/580$Build-2</Application>
  <AppVersion>15.0000</AppVersion>
  <Pages>14</Pages>
  <Words>1674</Words>
  <Characters>7978</Characters>
  <CharactersWithSpaces>8427</CharactersWithSpaces>
  <Paragraphs>1228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2026-03-01T18:19:00Z</dcterms:created>
  <dc:creator>Ярослав Шалабодов</dc:creator>
  <dc:description/>
  <dc:language>ru-RU</dc:language>
  <cp:lastModifiedBy/>
  <dcterms:modified xsi:type="dcterms:W3CDTF">2026-04-20T18:11:22Z</dcterms:modified>
  <cp:revision>246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