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D13A4" w14:textId="77777777" w:rsidR="00F1048C" w:rsidRPr="00E92CFF" w:rsidRDefault="00F1048C" w:rsidP="00F1048C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77675444" w14:textId="77777777" w:rsidR="00F1048C" w:rsidRPr="00E92CFF" w:rsidRDefault="00F1048C" w:rsidP="00F1048C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52189ECD" w14:textId="77777777" w:rsidR="00F1048C" w:rsidRDefault="00F1048C" w:rsidP="00F1048C">
      <w:pPr>
        <w:pStyle w:val="Standard"/>
        <w:jc w:val="center"/>
        <w:rPr>
          <w:lang w:val="ru-RU"/>
        </w:rPr>
      </w:pPr>
    </w:p>
    <w:tbl>
      <w:tblPr>
        <w:tblW w:w="10998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1117"/>
        <w:gridCol w:w="1115"/>
        <w:gridCol w:w="5144"/>
        <w:gridCol w:w="1604"/>
        <w:gridCol w:w="982"/>
        <w:gridCol w:w="1036"/>
      </w:tblGrid>
      <w:tr w:rsidR="00F1048C" w14:paraId="444D1237" w14:textId="77777777" w:rsidTr="00936C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1001B" w14:textId="77777777" w:rsidR="00F1048C" w:rsidRDefault="00F1048C" w:rsidP="00EF7D4B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BDD948" w14:textId="77777777" w:rsidR="00F1048C" w:rsidRDefault="00F1048C" w:rsidP="00EF7D4B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459850" w14:textId="77777777" w:rsidR="00F1048C" w:rsidRPr="00E92CFF" w:rsidRDefault="00F1048C" w:rsidP="00EF7D4B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F12A53" w14:textId="77777777" w:rsidR="00F1048C" w:rsidRPr="00E92CFF" w:rsidRDefault="00F1048C" w:rsidP="00EF7D4B">
            <w:pPr>
              <w:pStyle w:val="Standard"/>
              <w:jc w:val="center"/>
              <w:rPr>
                <w:lang w:val="ru-RU"/>
              </w:rPr>
            </w:pPr>
            <w:r>
              <w:rPr>
                <w:sz w:val="18"/>
                <w:lang w:val="ru-RU"/>
              </w:rPr>
              <w:t>Дата публикации (не старше 2022 года)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19654" w14:textId="77777777" w:rsidR="00F1048C" w:rsidRDefault="00F1048C" w:rsidP="00EF7D4B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10F19" w14:textId="77777777" w:rsidR="00F1048C" w:rsidRDefault="00F1048C" w:rsidP="00EF7D4B">
            <w:pPr>
              <w:pStyle w:val="Standard"/>
              <w:jc w:val="center"/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 w:rsidR="00936C85" w14:paraId="1E14B962" w14:textId="77777777" w:rsidTr="00936C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C0A38B" w14:textId="77777777" w:rsidR="00936C85" w:rsidRDefault="00936C85" w:rsidP="00936C85">
            <w:pPr>
              <w:pStyle w:val="Standard"/>
              <w:jc w:val="center"/>
            </w:pPr>
            <w:r w:rsidRPr="00936C85">
              <w:rPr>
                <w:sz w:val="18"/>
              </w:rPr>
              <w:t>10.09.2025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4EE3FD" w14:textId="77777777" w:rsidR="00936C85" w:rsidRDefault="00936C85" w:rsidP="00936C85">
            <w:pPr>
              <w:pStyle w:val="Standard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8D283E" w14:textId="79526D99" w:rsidR="00936C85" w:rsidRPr="00936C85" w:rsidRDefault="00936C85" w:rsidP="00936C85">
            <w:pPr>
              <w:pStyle w:val="Standard"/>
              <w:rPr>
                <w:sz w:val="18"/>
                <w:szCs w:val="18"/>
                <w:lang w:val="ru-RU"/>
              </w:rPr>
            </w:pPr>
            <w:r w:rsidRPr="00936C85">
              <w:rPr>
                <w:sz w:val="18"/>
                <w:szCs w:val="18"/>
                <w:lang w:val="ru-RU"/>
              </w:rPr>
              <w:t>Компьютеры на основе тернарной логики и перспективы их развития.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4DA95E" w14:textId="11FDA90F" w:rsidR="00936C85" w:rsidRPr="00936C85" w:rsidRDefault="00936C85" w:rsidP="00936C85">
            <w:pPr>
              <w:pStyle w:val="Standard"/>
              <w:jc w:val="center"/>
              <w:rPr>
                <w:sz w:val="18"/>
                <w:szCs w:val="18"/>
              </w:rPr>
            </w:pPr>
            <w:r w:rsidRPr="00936C85">
              <w:rPr>
                <w:sz w:val="18"/>
                <w:szCs w:val="18"/>
                <w:lang w:val="ru-RU"/>
              </w:rPr>
              <w:t>12.10.2022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6742A1" w14:textId="3E173A16" w:rsidR="00936C85" w:rsidRPr="00936C85" w:rsidRDefault="00936C85" w:rsidP="00936C85">
            <w:pPr>
              <w:pStyle w:val="Standard"/>
              <w:jc w:val="center"/>
              <w:rPr>
                <w:sz w:val="18"/>
                <w:szCs w:val="18"/>
              </w:rPr>
            </w:pPr>
            <w:r w:rsidRPr="00936C85">
              <w:rPr>
                <w:sz w:val="18"/>
                <w:szCs w:val="18"/>
              </w:rPr>
              <w:t>~</w:t>
            </w:r>
            <w:r w:rsidRPr="00936C85">
              <w:rPr>
                <w:sz w:val="18"/>
                <w:szCs w:val="18"/>
                <w:lang w:val="ru-RU"/>
              </w:rPr>
              <w:t>12500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3FF45" w14:textId="17BBED04" w:rsidR="00936C85" w:rsidRPr="00936C85" w:rsidRDefault="00936C85" w:rsidP="00936C85">
            <w:pPr>
              <w:pStyle w:val="Standard"/>
              <w:jc w:val="center"/>
              <w:rPr>
                <w:sz w:val="18"/>
                <w:szCs w:val="18"/>
              </w:rPr>
            </w:pPr>
            <w:r w:rsidRPr="00936C85">
              <w:rPr>
                <w:sz w:val="18"/>
                <w:szCs w:val="18"/>
              </w:rPr>
              <w:t>2</w:t>
            </w:r>
            <w:r w:rsidRPr="00936C85">
              <w:rPr>
                <w:sz w:val="18"/>
                <w:szCs w:val="18"/>
                <w:lang w:val="ru-RU"/>
              </w:rPr>
              <w:t>4</w:t>
            </w:r>
            <w:r w:rsidRPr="00936C85">
              <w:rPr>
                <w:sz w:val="18"/>
                <w:szCs w:val="18"/>
              </w:rPr>
              <w:t>.09.202</w:t>
            </w:r>
            <w:r w:rsidRPr="00936C85">
              <w:rPr>
                <w:sz w:val="18"/>
                <w:szCs w:val="18"/>
                <w:lang w:val="ru-RU"/>
              </w:rPr>
              <w:t>5</w:t>
            </w:r>
          </w:p>
        </w:tc>
      </w:tr>
      <w:tr w:rsidR="00F1048C" w14:paraId="15F5A911" w14:textId="77777777" w:rsidTr="00936C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18AABD" w14:textId="236B90DE" w:rsidR="00F1048C" w:rsidRPr="00936C85" w:rsidRDefault="00F1048C" w:rsidP="00936C85">
            <w:pPr>
              <w:pStyle w:val="Standard"/>
              <w:rPr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AC8BB" w14:textId="77777777" w:rsidR="00F1048C" w:rsidRDefault="00F1048C" w:rsidP="00EF7D4B">
            <w:pPr>
              <w:pStyle w:val="Standard"/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D3B75B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2DD6A2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FBDA5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B5702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1048C" w14:paraId="1E4EEB73" w14:textId="77777777" w:rsidTr="00936C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63B3A4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EF5279" w14:textId="77777777" w:rsidR="00F1048C" w:rsidRDefault="00F1048C" w:rsidP="00EF7D4B">
            <w:pPr>
              <w:pStyle w:val="Standard"/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BD920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05936B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52DD7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4CE5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1048C" w14:paraId="719441B0" w14:textId="77777777" w:rsidTr="00936C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B50BA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44C104" w14:textId="77777777" w:rsidR="00F1048C" w:rsidRDefault="00F1048C" w:rsidP="00EF7D4B">
            <w:pPr>
              <w:pStyle w:val="Standard"/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ADA14D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1E190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71BF2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7C319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1048C" w14:paraId="1B45AD1F" w14:textId="77777777" w:rsidTr="00936C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A8F233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072B4" w14:textId="77777777" w:rsidR="00F1048C" w:rsidRDefault="00F1048C" w:rsidP="00EF7D4B">
            <w:pPr>
              <w:pStyle w:val="Standard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1D5DF9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AF998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35F16C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B6E5C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1048C" w14:paraId="23F7BDBB" w14:textId="77777777" w:rsidTr="00936C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0F2EBD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0F681" w14:textId="77777777" w:rsidR="00F1048C" w:rsidRDefault="00F1048C" w:rsidP="00EF7D4B">
            <w:pPr>
              <w:pStyle w:val="Standard"/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7D97A5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F5441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C02E1C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5C29C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  <w:tr w:rsidR="00F1048C" w14:paraId="0B015E91" w14:textId="77777777" w:rsidTr="00936C85"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6675A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27DF48" w14:textId="77777777" w:rsidR="00F1048C" w:rsidRDefault="00F1048C" w:rsidP="00EF7D4B">
            <w:pPr>
              <w:pStyle w:val="Standard"/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ADA31A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56DD08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6A6BC6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56C1D" w14:textId="77777777" w:rsidR="00F1048C" w:rsidRDefault="00F1048C" w:rsidP="00EF7D4B">
            <w:pPr>
              <w:pStyle w:val="Standard"/>
              <w:snapToGrid w:val="0"/>
              <w:jc w:val="center"/>
              <w:rPr>
                <w:sz w:val="18"/>
                <w:lang w:val="ru-RU"/>
              </w:rPr>
            </w:pPr>
          </w:p>
        </w:tc>
      </w:tr>
    </w:tbl>
    <w:p w14:paraId="4E95A5D6" w14:textId="77777777" w:rsidR="00F1048C" w:rsidRDefault="00F1048C" w:rsidP="00F1048C">
      <w:pPr>
        <w:pStyle w:val="Standard"/>
        <w:jc w:val="center"/>
        <w:rPr>
          <w:lang w:val="ru-RU"/>
        </w:rPr>
      </w:pPr>
    </w:p>
    <w:p w14:paraId="5E07CF51" w14:textId="5569E9A6" w:rsidR="00F1048C" w:rsidRPr="00E92CFF" w:rsidRDefault="00F1048C" w:rsidP="00F1048C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936C85">
        <w:rPr>
          <w:u w:val="single"/>
          <w:lang w:val="ru-RU"/>
        </w:rPr>
        <w:t>Шалабодов Я.Д.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936C85">
        <w:rPr>
          <w:i/>
          <w:u w:val="single"/>
          <w:lang w:val="ru-RU"/>
        </w:rPr>
        <w:t>Р3110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6CA948B0" w14:textId="77777777" w:rsidR="00F1048C" w:rsidRPr="00E92CFF" w:rsidRDefault="00F1048C" w:rsidP="00F1048C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-2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40"/>
      </w:tblGrid>
      <w:tr w:rsidR="00F1048C" w:rsidRPr="0058136D" w14:paraId="4E6A6F08" w14:textId="77777777" w:rsidTr="00AC4A64">
        <w:trPr>
          <w:trHeight w:val="515"/>
        </w:trPr>
        <w:tc>
          <w:tcPr>
            <w:tcW w:w="1074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47E9F" w14:textId="5A48468C" w:rsidR="00F1048C" w:rsidRDefault="00F1048C" w:rsidP="00936C85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</w:t>
            </w:r>
            <w:r w:rsidR="00AC4A64">
              <w:rPr>
                <w:b/>
                <w:bCs/>
                <w:lang w:val="ru-RU"/>
              </w:rPr>
              <w:t>:</w:t>
            </w:r>
            <w:r>
              <w:rPr>
                <w:b/>
                <w:bCs/>
                <w:lang w:val="ru-RU"/>
              </w:rPr>
              <w:t xml:space="preserve"> </w:t>
            </w:r>
            <w:r w:rsidR="00AC4A64">
              <w:fldChar w:fldCharType="begin"/>
            </w:r>
            <w:r w:rsidR="00AC4A64">
              <w:instrText>HYPERLINK</w:instrText>
            </w:r>
            <w:r w:rsidR="00AC4A64" w:rsidRPr="0058136D">
              <w:rPr>
                <w:lang w:val="ru-RU"/>
              </w:rPr>
              <w:instrText xml:space="preserve"> "</w:instrText>
            </w:r>
            <w:r w:rsidR="00AC4A64">
              <w:instrText>https</w:instrText>
            </w:r>
            <w:r w:rsidR="00AC4A64" w:rsidRPr="0058136D">
              <w:rPr>
                <w:lang w:val="ru-RU"/>
              </w:rPr>
              <w:instrText>://</w:instrText>
            </w:r>
            <w:r w:rsidR="00AC4A64">
              <w:instrText>libeldoc</w:instrText>
            </w:r>
            <w:r w:rsidR="00AC4A64" w:rsidRPr="0058136D">
              <w:rPr>
                <w:lang w:val="ru-RU"/>
              </w:rPr>
              <w:instrText>.</w:instrText>
            </w:r>
            <w:r w:rsidR="00AC4A64">
              <w:instrText>bsuir</w:instrText>
            </w:r>
            <w:r w:rsidR="00AC4A64" w:rsidRPr="0058136D">
              <w:rPr>
                <w:lang w:val="ru-RU"/>
              </w:rPr>
              <w:instrText>.</w:instrText>
            </w:r>
            <w:r w:rsidR="00AC4A64">
              <w:instrText>by</w:instrText>
            </w:r>
            <w:r w:rsidR="00AC4A64" w:rsidRPr="0058136D">
              <w:rPr>
                <w:lang w:val="ru-RU"/>
              </w:rPr>
              <w:instrText>/</w:instrText>
            </w:r>
            <w:r w:rsidR="00AC4A64">
              <w:instrText>handle</w:instrText>
            </w:r>
            <w:r w:rsidR="00AC4A64" w:rsidRPr="0058136D">
              <w:rPr>
                <w:lang w:val="ru-RU"/>
              </w:rPr>
              <w:instrText>/123456789/48128"</w:instrText>
            </w:r>
            <w:r w:rsidR="00AC4A64">
              <w:fldChar w:fldCharType="separate"/>
            </w:r>
            <w:r w:rsidR="00AC4A64" w:rsidRPr="00936C85">
              <w:rPr>
                <w:rStyle w:val="ad"/>
                <w:bCs/>
                <w:iCs/>
                <w:lang w:val="ru-RU"/>
              </w:rPr>
              <w:t>https://libeldoc.bsuir.by/handle/123456789/48128</w:t>
            </w:r>
            <w:r w:rsidR="00AC4A64">
              <w:fldChar w:fldCharType="end"/>
            </w:r>
          </w:p>
        </w:tc>
      </w:tr>
      <w:tr w:rsidR="00AC4A64" w:rsidRPr="0058136D" w14:paraId="15AC53FE" w14:textId="77777777" w:rsidTr="00AC4A64">
        <w:tc>
          <w:tcPr>
            <w:tcW w:w="10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4E7D21" w14:textId="77777777" w:rsidR="00AC4A64" w:rsidRPr="00936C85" w:rsidRDefault="00AC4A64" w:rsidP="00AC4A64">
            <w:pPr>
              <w:rPr>
                <w:lang w:val="ru-RU"/>
              </w:rPr>
            </w:pPr>
            <w:r w:rsidRPr="00936C85">
              <w:rPr>
                <w:b/>
                <w:bCs/>
                <w:lang w:val="ru-RU"/>
              </w:rPr>
              <w:t>Теги, ключевые слова или словосочетания:</w:t>
            </w:r>
          </w:p>
          <w:p w14:paraId="3F50B13D" w14:textId="6823052C" w:rsidR="00AC4A64" w:rsidRDefault="00AC4A64" w:rsidP="00AC4A64">
            <w:pPr>
              <w:pStyle w:val="TableContents"/>
              <w:rPr>
                <w:b/>
                <w:bCs/>
                <w:lang w:val="ru-RU"/>
              </w:rPr>
            </w:pPr>
            <w:r w:rsidRPr="00936C85">
              <w:rPr>
                <w:lang w:val="ru-RU"/>
              </w:rPr>
              <w:t>Троичные компьютеры, тернарная логика, оптические компьютеры, квантовые компьютеры.</w:t>
            </w:r>
          </w:p>
        </w:tc>
      </w:tr>
      <w:tr w:rsidR="00AC4A64" w:rsidRPr="0058136D" w14:paraId="4D2D8E13" w14:textId="77777777" w:rsidTr="00AC4A64">
        <w:tc>
          <w:tcPr>
            <w:tcW w:w="107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98C3F" w14:textId="77777777" w:rsidR="00AC4A64" w:rsidRPr="00936C85" w:rsidRDefault="00AC4A64" w:rsidP="00AC4A64">
            <w:pPr>
              <w:rPr>
                <w:lang w:val="ru-RU"/>
              </w:rPr>
            </w:pPr>
            <w:r w:rsidRPr="00936C85">
              <w:rPr>
                <w:b/>
                <w:bCs/>
                <w:lang w:val="ru-RU"/>
              </w:rPr>
              <w:t>Перечень фактов, упомянутых в статье:</w:t>
            </w:r>
          </w:p>
          <w:p w14:paraId="31962022" w14:textId="31AB95A4" w:rsidR="00AC4A64" w:rsidRPr="00936C85" w:rsidRDefault="00AC4A64" w:rsidP="0058136D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Pr="00936C85">
              <w:rPr>
                <w:lang w:val="ru-RU"/>
              </w:rPr>
              <w:t>Тернарная логика основана на трёх утверждениях «Да</w:t>
            </w:r>
            <w:proofErr w:type="gramStart"/>
            <w:r w:rsidRPr="00936C85">
              <w:rPr>
                <w:lang w:val="ru-RU"/>
              </w:rPr>
              <w:t>»,  «</w:t>
            </w:r>
            <w:proofErr w:type="gramEnd"/>
            <w:r w:rsidRPr="00936C85">
              <w:rPr>
                <w:lang w:val="ru-RU"/>
              </w:rPr>
              <w:t>Нет</w:t>
            </w:r>
            <w:proofErr w:type="gramStart"/>
            <w:r w:rsidRPr="00936C85">
              <w:rPr>
                <w:lang w:val="ru-RU"/>
              </w:rPr>
              <w:t>»,  «</w:t>
            </w:r>
            <w:proofErr w:type="gramEnd"/>
            <w:r w:rsidRPr="00936C85">
              <w:rPr>
                <w:lang w:val="ru-RU"/>
              </w:rPr>
              <w:t>Неизвестно» или 0, 1, 2, есть и симметричный вариант -1, 1, 0.</w:t>
            </w:r>
          </w:p>
          <w:p w14:paraId="675B8A9F" w14:textId="1E98885A" w:rsidR="00AC4A64" w:rsidRPr="00936C85" w:rsidRDefault="00AC4A64" w:rsidP="0058136D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936C85">
              <w:rPr>
                <w:lang w:val="ru-RU"/>
              </w:rPr>
              <w:t xml:space="preserve">По сравнению с двоичными, троичные компьютеры имеют свои аналоги единиц измерения информации: </w:t>
            </w:r>
            <w:proofErr w:type="spellStart"/>
            <w:r w:rsidRPr="00936C85">
              <w:rPr>
                <w:lang w:val="ru-RU"/>
              </w:rPr>
              <w:t>трит</w:t>
            </w:r>
            <w:proofErr w:type="spellEnd"/>
            <w:r w:rsidRPr="00936C85">
              <w:rPr>
                <w:lang w:val="ru-RU"/>
              </w:rPr>
              <w:t xml:space="preserve"> и </w:t>
            </w:r>
            <w:proofErr w:type="spellStart"/>
            <w:r w:rsidRPr="00936C85">
              <w:rPr>
                <w:lang w:val="ru-RU"/>
              </w:rPr>
              <w:t>трайт</w:t>
            </w:r>
            <w:proofErr w:type="spellEnd"/>
            <w:r w:rsidRPr="00936C85">
              <w:rPr>
                <w:lang w:val="ru-RU"/>
              </w:rPr>
              <w:t>.</w:t>
            </w:r>
          </w:p>
          <w:p w14:paraId="3DE1E089" w14:textId="5CB39B04" w:rsidR="00AC4A64" w:rsidRPr="00936C85" w:rsidRDefault="00AC4A64" w:rsidP="0058136D">
            <w:pPr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Pr="00936C85">
              <w:rPr>
                <w:lang w:val="ru-RU"/>
              </w:rPr>
              <w:t xml:space="preserve">Первой полноценной реализацией компьютера, основанного на тернарной логике, стала созданная Н.П. </w:t>
            </w:r>
            <w:proofErr w:type="spellStart"/>
            <w:r w:rsidRPr="00936C85">
              <w:rPr>
                <w:lang w:val="ru-RU"/>
              </w:rPr>
              <w:t>Бруснецовым</w:t>
            </w:r>
            <w:proofErr w:type="spellEnd"/>
            <w:r w:rsidRPr="00936C85">
              <w:rPr>
                <w:lang w:val="ru-RU"/>
              </w:rPr>
              <w:t xml:space="preserve"> в 1959г. машина «Сетунь», значительно уступавшая своему двоичному аналогу «</w:t>
            </w:r>
            <w:r w:rsidRPr="00936C85">
              <w:t>IBM</w:t>
            </w:r>
            <w:r w:rsidRPr="00936C85">
              <w:rPr>
                <w:lang w:val="ru-RU"/>
              </w:rPr>
              <w:t xml:space="preserve"> 7090».</w:t>
            </w:r>
          </w:p>
          <w:p w14:paraId="1D6FBB64" w14:textId="714EDCBD" w:rsidR="00AC4A64" w:rsidRPr="00936C85" w:rsidRDefault="00AC4A64" w:rsidP="0058136D">
            <w:pPr>
              <w:rPr>
                <w:lang w:val="ru-RU"/>
              </w:rPr>
            </w:pPr>
            <w:r>
              <w:rPr>
                <w:lang w:val="ru-RU"/>
              </w:rPr>
              <w:t xml:space="preserve">4. </w:t>
            </w:r>
            <w:r w:rsidRPr="00936C85">
              <w:rPr>
                <w:lang w:val="ru-RU"/>
              </w:rPr>
              <w:t>Особенности троичных компьютеров: для реализации оператора троичного ветвления, цикла с условием используется одна команда вместо двух.</w:t>
            </w:r>
          </w:p>
          <w:p w14:paraId="6274BA13" w14:textId="79773B43" w:rsidR="00AC4A64" w:rsidRPr="00936C85" w:rsidRDefault="00AC4A64" w:rsidP="0058136D">
            <w:pPr>
              <w:rPr>
                <w:lang w:val="ru-RU"/>
              </w:rPr>
            </w:pPr>
            <w:r>
              <w:rPr>
                <w:lang w:val="ru-RU"/>
              </w:rPr>
              <w:t xml:space="preserve">5. </w:t>
            </w:r>
            <w:r w:rsidRPr="00936C85">
              <w:rPr>
                <w:lang w:val="ru-RU"/>
              </w:rPr>
              <w:t>Троичные компьютеры наиболее эффективны в задачах по обработке изображений, расчёту пространственных координат.</w:t>
            </w:r>
          </w:p>
          <w:p w14:paraId="3313676F" w14:textId="72B18781" w:rsidR="00AC4A64" w:rsidRPr="00936C85" w:rsidRDefault="00AC4A64" w:rsidP="0058136D">
            <w:pPr>
              <w:rPr>
                <w:lang w:val="ru-RU"/>
              </w:rPr>
            </w:pPr>
            <w:r>
              <w:rPr>
                <w:lang w:val="ru-RU"/>
              </w:rPr>
              <w:t xml:space="preserve">6. </w:t>
            </w:r>
            <w:r w:rsidRPr="00936C85">
              <w:rPr>
                <w:lang w:val="ru-RU"/>
              </w:rPr>
              <w:t>ЭВМ «Сетунь» состоит из ферритового куба, содержащего 18 плат со стальными сердечниками и координатными трансформаторами, формирователей импульсов для обращения к кубу, блока управления кубом, дешифраторов, усилителей считывания, схемы, формирующей импульс 6-разрядного регистра ОЗУ(оперативно запоминающего устройства), схемы управления им и «панели куба».</w:t>
            </w:r>
          </w:p>
          <w:p w14:paraId="0A73E2D2" w14:textId="144536C0" w:rsidR="00AC4A64" w:rsidRPr="00AC4A64" w:rsidRDefault="00AC4A64" w:rsidP="0058136D">
            <w:pPr>
              <w:rPr>
                <w:lang w:val="ru-RU"/>
              </w:rPr>
            </w:pPr>
            <w:r>
              <w:rPr>
                <w:lang w:val="ru-RU"/>
              </w:rPr>
              <w:t xml:space="preserve">7. </w:t>
            </w:r>
            <w:r w:rsidRPr="00AC4A64">
              <w:rPr>
                <w:lang w:val="ru-RU"/>
              </w:rPr>
              <w:t>Использование тернарной логики дает выигрыш в оптимизации алгоритмов, но проигрывает в скорости.</w:t>
            </w:r>
          </w:p>
          <w:p w14:paraId="2D8E750F" w14:textId="3E52132E" w:rsidR="00AC4A64" w:rsidRPr="00AC4A64" w:rsidRDefault="00AC4A64" w:rsidP="0058136D">
            <w:pPr>
              <w:rPr>
                <w:lang w:val="ru-RU"/>
              </w:rPr>
            </w:pPr>
            <w:r>
              <w:rPr>
                <w:lang w:val="ru-RU"/>
              </w:rPr>
              <w:t xml:space="preserve">8. </w:t>
            </w:r>
            <w:r w:rsidRPr="00AC4A64">
              <w:rPr>
                <w:lang w:val="ru-RU"/>
              </w:rPr>
              <w:t>В перспективе находится разработка квантовых и оптических компьютеров, основанных на троичной системе счисления.</w:t>
            </w:r>
          </w:p>
        </w:tc>
      </w:tr>
      <w:tr w:rsidR="00AC4A64" w:rsidRPr="0058136D" w14:paraId="5D1469A2" w14:textId="77777777" w:rsidTr="00AC4A64">
        <w:trPr>
          <w:trHeight w:val="1079"/>
        </w:trPr>
        <w:tc>
          <w:tcPr>
            <w:tcW w:w="1074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516F5EB7" w14:textId="77777777" w:rsidR="00AC4A64" w:rsidRPr="00936C85" w:rsidRDefault="00AC4A64" w:rsidP="00AC4A64">
            <w:pPr>
              <w:rPr>
                <w:lang w:val="ru-RU"/>
              </w:rPr>
            </w:pPr>
            <w:r w:rsidRPr="00936C85"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технологии.</w:t>
            </w:r>
          </w:p>
          <w:p w14:paraId="38917A8F" w14:textId="6DB6A4B9" w:rsidR="00AC4A64" w:rsidRPr="00936C85" w:rsidRDefault="00AC4A64" w:rsidP="00AC4A64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Pr="00936C85">
              <w:rPr>
                <w:lang w:val="ru-RU"/>
              </w:rPr>
              <w:t xml:space="preserve">Наличие положительной и отрицательной цифр позволяет представить число любого знака. </w:t>
            </w:r>
          </w:p>
          <w:p w14:paraId="40177EE4" w14:textId="12DA4552" w:rsidR="00AC4A64" w:rsidRPr="00936C85" w:rsidRDefault="00AC4A64" w:rsidP="00AC4A6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936C85">
              <w:rPr>
                <w:lang w:val="ru-RU"/>
              </w:rPr>
              <w:t>За один такт обрабатывается в 2,85 раза больше информации, чем в бинарной системе счисления.</w:t>
            </w:r>
          </w:p>
          <w:p w14:paraId="2179EA0B" w14:textId="5AA214DB" w:rsidR="00AC4A64" w:rsidRDefault="00AC4A64" w:rsidP="00AC4A64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Pr="00936C85">
              <w:rPr>
                <w:lang w:val="ru-RU"/>
              </w:rPr>
              <w:t>Плотность записи информации выше в 1,58 раза.</w:t>
            </w:r>
          </w:p>
        </w:tc>
      </w:tr>
      <w:tr w:rsidR="00AC4A64" w:rsidRPr="0058136D" w14:paraId="364A7563" w14:textId="77777777" w:rsidTr="00EF7D4B">
        <w:trPr>
          <w:trHeight w:val="973"/>
        </w:trPr>
        <w:tc>
          <w:tcPr>
            <w:tcW w:w="10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4CD2" w14:textId="77777777" w:rsidR="00AC4A64" w:rsidRPr="00936C85" w:rsidRDefault="00AC4A64" w:rsidP="00AC4A64">
            <w:pPr>
              <w:rPr>
                <w:lang w:val="ru-RU"/>
              </w:rPr>
            </w:pPr>
            <w:r w:rsidRPr="00936C85"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технологии.</w:t>
            </w:r>
          </w:p>
          <w:p w14:paraId="638AD5C6" w14:textId="17070CFF" w:rsidR="00AC4A64" w:rsidRPr="00936C85" w:rsidRDefault="00AC4A64" w:rsidP="00AC4A64">
            <w:pPr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Pr="00936C85">
              <w:rPr>
                <w:lang w:val="ru-RU"/>
              </w:rPr>
              <w:t>Необходим специальный способ хранения информации и построение специального процессора.</w:t>
            </w:r>
          </w:p>
          <w:p w14:paraId="603803B0" w14:textId="048A5AA6" w:rsidR="00AC4A64" w:rsidRPr="00936C85" w:rsidRDefault="00AC4A64" w:rsidP="00AC4A64">
            <w:pPr>
              <w:rPr>
                <w:lang w:val="ru-RU"/>
              </w:rPr>
            </w:pPr>
            <w:r>
              <w:rPr>
                <w:lang w:val="ru-RU"/>
              </w:rPr>
              <w:t xml:space="preserve">2. </w:t>
            </w:r>
            <w:r w:rsidRPr="00936C85">
              <w:rPr>
                <w:lang w:val="ru-RU"/>
              </w:rPr>
              <w:t>Малая производительность по сравнению с двоичными аналогами</w:t>
            </w:r>
            <w:r>
              <w:rPr>
                <w:lang w:val="ru-RU"/>
              </w:rPr>
              <w:t>.</w:t>
            </w:r>
          </w:p>
          <w:p w14:paraId="2BA6BA6B" w14:textId="4AC434C5" w:rsidR="00AC4A64" w:rsidRDefault="00AC4A64" w:rsidP="00AC4A64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3. </w:t>
            </w:r>
            <w:r w:rsidRPr="00936C85">
              <w:rPr>
                <w:lang w:val="ru-RU"/>
              </w:rPr>
              <w:t>Объём оперативной памяти в 166,67 раз меньше, чем у двоичных аналогов.</w:t>
            </w:r>
          </w:p>
        </w:tc>
      </w:tr>
    </w:tbl>
    <w:p w14:paraId="2F3F24DA" w14:textId="77777777" w:rsidR="003A35DA" w:rsidRPr="00F1048C" w:rsidRDefault="003A35DA">
      <w:pPr>
        <w:rPr>
          <w:lang w:val="ru-RU"/>
        </w:rPr>
      </w:pPr>
    </w:p>
    <w:sectPr w:rsidR="003A35DA" w:rsidRPr="00F1048C" w:rsidSect="00F104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AC2CA0" w14:textId="77777777" w:rsidR="002403DC" w:rsidRDefault="002403DC" w:rsidP="00F1048C">
      <w:r>
        <w:separator/>
      </w:r>
    </w:p>
  </w:endnote>
  <w:endnote w:type="continuationSeparator" w:id="0">
    <w:p w14:paraId="4918AB2D" w14:textId="77777777" w:rsidR="002403DC" w:rsidRDefault="002403DC" w:rsidP="00F10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0653" w14:textId="77777777" w:rsidR="00F1048C" w:rsidRDefault="00F1048C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12FAF" w14:textId="77777777" w:rsidR="00F1048C" w:rsidRDefault="00F1048C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80C68" w14:textId="77777777" w:rsidR="00F1048C" w:rsidRDefault="00F1048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BD1393" w14:textId="77777777" w:rsidR="002403DC" w:rsidRDefault="002403DC" w:rsidP="00F1048C">
      <w:r>
        <w:separator/>
      </w:r>
    </w:p>
  </w:footnote>
  <w:footnote w:type="continuationSeparator" w:id="0">
    <w:p w14:paraId="2CD90AB8" w14:textId="77777777" w:rsidR="002403DC" w:rsidRDefault="002403DC" w:rsidP="00F10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94ED8" w14:textId="77777777" w:rsidR="00F1048C" w:rsidRDefault="00F1048C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7D4CF" w14:textId="77777777" w:rsidR="00F1048C" w:rsidRDefault="00F1048C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0AA88" w14:textId="77777777" w:rsidR="00F1048C" w:rsidRDefault="00F1048C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465206DD"/>
    <w:multiLevelType w:val="hybridMultilevel"/>
    <w:tmpl w:val="092646D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20832">
    <w:abstractNumId w:val="0"/>
  </w:num>
  <w:num w:numId="2" w16cid:durableId="1742292342">
    <w:abstractNumId w:val="1"/>
  </w:num>
  <w:num w:numId="3" w16cid:durableId="86923234">
    <w:abstractNumId w:val="2"/>
  </w:num>
  <w:num w:numId="4" w16cid:durableId="2089765676">
    <w:abstractNumId w:val="2"/>
    <w:lvlOverride w:ilvl="0">
      <w:startOverride w:val="1"/>
    </w:lvlOverride>
  </w:num>
  <w:num w:numId="5" w16cid:durableId="2047683245">
    <w:abstractNumId w:val="1"/>
    <w:lvlOverride w:ilvl="0">
      <w:startOverride w:val="1"/>
    </w:lvlOverride>
  </w:num>
  <w:num w:numId="6" w16cid:durableId="2017534921">
    <w:abstractNumId w:val="0"/>
    <w:lvlOverride w:ilvl="0">
      <w:startOverride w:val="1"/>
    </w:lvlOverride>
  </w:num>
  <w:num w:numId="7" w16cid:durableId="872616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8C"/>
    <w:rsid w:val="00142C58"/>
    <w:rsid w:val="002403DC"/>
    <w:rsid w:val="003478D7"/>
    <w:rsid w:val="00387239"/>
    <w:rsid w:val="003A35DA"/>
    <w:rsid w:val="0058136D"/>
    <w:rsid w:val="006A2CF5"/>
    <w:rsid w:val="009112CD"/>
    <w:rsid w:val="00936C85"/>
    <w:rsid w:val="00AC4A64"/>
    <w:rsid w:val="00CD37EA"/>
    <w:rsid w:val="00F1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F8259"/>
  <w15:chartTrackingRefBased/>
  <w15:docId w15:val="{BED8B6A1-3E98-4DCC-A74F-7ADAC09F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48C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10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04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0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04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04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04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04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04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4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104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04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04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04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04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04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04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04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0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0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0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0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04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04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04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04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04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1048C"/>
    <w:rPr>
      <w:b/>
      <w:bCs/>
      <w:smallCaps/>
      <w:color w:val="2F5496" w:themeColor="accent1" w:themeShade="BF"/>
      <w:spacing w:val="5"/>
    </w:rPr>
  </w:style>
  <w:style w:type="character" w:customStyle="1" w:styleId="ac">
    <w:name w:val="Символ сноски"/>
    <w:rsid w:val="00F1048C"/>
    <w:rPr>
      <w:vertAlign w:val="superscript"/>
    </w:rPr>
  </w:style>
  <w:style w:type="character" w:styleId="ad">
    <w:name w:val="Hyperlink"/>
    <w:rsid w:val="00F1048C"/>
    <w:rPr>
      <w:color w:val="0563C1"/>
      <w:u w:val="single"/>
    </w:rPr>
  </w:style>
  <w:style w:type="character" w:customStyle="1" w:styleId="FootnoteCharacters">
    <w:name w:val="Footnote Characters"/>
    <w:rsid w:val="00F1048C"/>
    <w:rPr>
      <w:vertAlign w:val="superscript"/>
    </w:rPr>
  </w:style>
  <w:style w:type="paragraph" w:customStyle="1" w:styleId="Standard">
    <w:name w:val="Standard"/>
    <w:rsid w:val="00F1048C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F1048C"/>
    <w:pPr>
      <w:suppressLineNumbers/>
    </w:pPr>
  </w:style>
  <w:style w:type="paragraph" w:styleId="ae">
    <w:name w:val="footnote text"/>
    <w:basedOn w:val="a"/>
    <w:link w:val="af"/>
    <w:rsid w:val="00F1048C"/>
    <w:rPr>
      <w:sz w:val="20"/>
      <w:szCs w:val="20"/>
    </w:rPr>
  </w:style>
  <w:style w:type="character" w:customStyle="1" w:styleId="af">
    <w:name w:val="Текст сноски Знак"/>
    <w:basedOn w:val="a0"/>
    <w:link w:val="ae"/>
    <w:rsid w:val="00F1048C"/>
    <w:rPr>
      <w:rFonts w:ascii="Times New Roman" w:eastAsia="Andale Sans UI" w:hAnsi="Times New Roman" w:cs="Tahoma"/>
      <w:kern w:val="1"/>
      <w:sz w:val="20"/>
      <w:szCs w:val="20"/>
      <w:lang w:val="en-US" w:eastAsia="zh-CN" w:bidi="en-US"/>
      <w14:ligatures w14:val="none"/>
    </w:rPr>
  </w:style>
  <w:style w:type="paragraph" w:styleId="af0">
    <w:name w:val="header"/>
    <w:basedOn w:val="a"/>
    <w:link w:val="af1"/>
    <w:uiPriority w:val="99"/>
    <w:unhideWhenUsed/>
    <w:rsid w:val="00F1048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F1048C"/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paragraph" w:styleId="af2">
    <w:name w:val="footer"/>
    <w:basedOn w:val="a"/>
    <w:link w:val="af3"/>
    <w:uiPriority w:val="99"/>
    <w:unhideWhenUsed/>
    <w:rsid w:val="00F1048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F1048C"/>
    <w:rPr>
      <w:rFonts w:ascii="Times New Roman" w:eastAsia="Andale Sans UI" w:hAnsi="Times New Roman" w:cs="Tahoma"/>
      <w:kern w:val="1"/>
      <w:lang w:val="en-US" w:eastAsia="zh-CN" w:bidi="en-US"/>
      <w14:ligatures w14:val="none"/>
    </w:rPr>
  </w:style>
  <w:style w:type="character" w:styleId="af4">
    <w:name w:val="Unresolved Mention"/>
    <w:basedOn w:val="a0"/>
    <w:uiPriority w:val="99"/>
    <w:semiHidden/>
    <w:unhideWhenUsed/>
    <w:rsid w:val="0093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412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Шалабодов</dc:creator>
  <cp:keywords/>
  <dc:description/>
  <cp:lastModifiedBy>Ярослав Шалабодов</cp:lastModifiedBy>
  <cp:revision>5</cp:revision>
  <dcterms:created xsi:type="dcterms:W3CDTF">2025-09-22T17:05:00Z</dcterms:created>
  <dcterms:modified xsi:type="dcterms:W3CDTF">2025-09-22T18:03:00Z</dcterms:modified>
</cp:coreProperties>
</file>