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tf" ContentType="application/x-font-ttf"/>
  <Default Extension="xml" ContentType="application/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right="-90"/>
        <w:jc w:val="center"/>
        <w:rPr/>
      </w:pPr>
      <w:r w:rsidDel="00000000" w:rsidR="00000000" w:rsidRPr="00000000">
        <w:rPr>
          <w:rtl w:val="0"/>
        </w:rPr>
      </w:r>
    </w:p>
    <w:p w:rsidR="00000000" w:rsidDel="00000000" w:rsidP="00000000" w:rsidRDefault="00000000" w:rsidRPr="00000000" w14:paraId="00000002">
      <w:pPr>
        <w:ind w:right="-90"/>
        <w:jc w:val="center"/>
        <w:rPr/>
      </w:pPr>
      <w:r w:rsidDel="00000000" w:rsidR="00000000" w:rsidRPr="00000000">
        <w:rPr>
          <w:rtl w:val="0"/>
        </w:rPr>
      </w:r>
    </w:p>
    <w:p w:rsidR="00000000" w:rsidDel="00000000" w:rsidP="00000000" w:rsidRDefault="00000000" w:rsidRPr="00000000" w14:paraId="00000003">
      <w:pPr>
        <w:ind w:right="-90"/>
        <w:jc w:val="center"/>
        <w:rPr/>
      </w:pPr>
      <w:r w:rsidDel="00000000" w:rsidR="00000000" w:rsidRPr="00000000">
        <w:rPr>
          <w:rtl w:val="0"/>
        </w:rPr>
      </w:r>
    </w:p>
    <w:p w:rsidR="00000000" w:rsidDel="00000000" w:rsidP="00000000" w:rsidRDefault="00000000" w:rsidRPr="00000000" w14:paraId="00000004">
      <w:pPr>
        <w:ind w:right="-90"/>
        <w:jc w:val="cente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4886325" cy="4857750"/>
            <wp:effectExtent b="0" l="0" r="0" t="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886325"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right="-90"/>
        <w:jc w:val="center"/>
        <w:rPr>
          <w:b w:val="1"/>
          <w:smallCaps w:val="1"/>
          <w:color w:val="244061"/>
          <w:sz w:val="56"/>
          <w:szCs w:val="56"/>
        </w:rPr>
      </w:pPr>
      <w:r w:rsidDel="00000000" w:rsidR="00000000" w:rsidRPr="00000000">
        <w:rPr>
          <w:rtl w:val="0"/>
        </w:rPr>
      </w:r>
    </w:p>
    <w:p w:rsidR="00000000" w:rsidDel="00000000" w:rsidP="00000000" w:rsidRDefault="00000000" w:rsidRPr="00000000" w14:paraId="00000007">
      <w:pPr>
        <w:pStyle w:val="Subtitle"/>
        <w:ind w:right="-90"/>
        <w:rPr>
          <w:color w:val="000000"/>
        </w:rPr>
      </w:pPr>
      <w:bookmarkStart w:colFirst="0" w:colLast="0" w:name="_ogp55ex353qh" w:id="0"/>
      <w:bookmarkEnd w:id="0"/>
      <w:r w:rsidDel="00000000" w:rsidR="00000000" w:rsidRPr="00000000">
        <w:rPr>
          <w:color w:val="000000"/>
          <w:rtl w:val="0"/>
        </w:rPr>
        <w:t xml:space="preserve">PENETRATION TESTING REPORT</w:t>
      </w:r>
    </w:p>
    <w:p w:rsidR="00000000" w:rsidDel="00000000" w:rsidP="00000000" w:rsidRDefault="00000000" w:rsidRPr="00000000" w14:paraId="00000008">
      <w:pPr>
        <w:ind w:right="-90"/>
        <w:jc w:val="right"/>
        <w:rPr>
          <w:smallCaps w:val="1"/>
          <w:color w:val="000000"/>
        </w:rPr>
      </w:pPr>
      <w:r w:rsidDel="00000000" w:rsidR="00000000" w:rsidRPr="00000000">
        <w:rPr>
          <w:smallCaps w:val="1"/>
          <w:rtl w:val="0"/>
        </w:rPr>
        <w:t xml:space="preserve">Alpha Verde</w:t>
      </w:r>
      <w:r w:rsidDel="00000000" w:rsidR="00000000" w:rsidRPr="00000000">
        <w:rPr>
          <w:rtl w:val="0"/>
        </w:rPr>
      </w:r>
    </w:p>
    <w:p w:rsidR="00000000" w:rsidDel="00000000" w:rsidP="00000000" w:rsidRDefault="00000000" w:rsidRPr="00000000" w14:paraId="00000009">
      <w:pPr>
        <w:ind w:right="-90"/>
        <w:jc w:val="right"/>
        <w:rPr>
          <w:smallCaps w:val="1"/>
          <w:color w:val="000000"/>
        </w:rPr>
      </w:pPr>
      <w:r w:rsidDel="00000000" w:rsidR="00000000" w:rsidRPr="00000000">
        <w:rPr>
          <w:smallCaps w:val="1"/>
          <w:color w:val="000000"/>
          <w:rtl w:val="0"/>
        </w:rPr>
        <w:t xml:space="preserve">Wednesday, </w:t>
      </w:r>
      <w:r w:rsidDel="00000000" w:rsidR="00000000" w:rsidRPr="00000000">
        <w:rPr>
          <w:smallCaps w:val="1"/>
          <w:rtl w:val="0"/>
        </w:rPr>
        <w:t xml:space="preserve">04</w:t>
      </w:r>
      <w:r w:rsidDel="00000000" w:rsidR="00000000" w:rsidRPr="00000000">
        <w:rPr>
          <w:smallCaps w:val="1"/>
          <w:color w:val="000000"/>
          <w:rtl w:val="0"/>
        </w:rPr>
        <w:t xml:space="preserve"> </w:t>
      </w:r>
      <w:r w:rsidDel="00000000" w:rsidR="00000000" w:rsidRPr="00000000">
        <w:rPr>
          <w:smallCaps w:val="1"/>
          <w:rtl w:val="0"/>
        </w:rPr>
        <w:t xml:space="preserve">October</w:t>
      </w:r>
      <w:r w:rsidDel="00000000" w:rsidR="00000000" w:rsidRPr="00000000">
        <w:rPr>
          <w:smallCaps w:val="1"/>
          <w:color w:val="000000"/>
          <w:rtl w:val="0"/>
        </w:rPr>
        <w:t xml:space="preserve"> 2023</w:t>
      </w:r>
    </w:p>
    <w:p w:rsidR="00000000" w:rsidDel="00000000" w:rsidP="00000000" w:rsidRDefault="00000000" w:rsidRPr="00000000" w14:paraId="0000000A">
      <w:pPr>
        <w:ind w:right="-90"/>
        <w:rPr>
          <w:smallCaps w:val="1"/>
          <w:color w:val="000000"/>
          <w:sz w:val="36"/>
          <w:szCs w:val="36"/>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center"/>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360" w:lineRule="auto"/>
        <w:ind w:left="0" w:right="0" w:firstLine="0"/>
        <w:jc w:val="both"/>
        <w:rPr>
          <w:smallCaps w:val="1"/>
          <w:color w:val="244061"/>
          <w:sz w:val="36"/>
          <w:szCs w:val="36"/>
        </w:rPr>
      </w:pPr>
      <w:r w:rsidDel="00000000" w:rsidR="00000000" w:rsidRPr="00000000">
        <w:rPr>
          <w:rtl w:val="0"/>
        </w:rPr>
        <w:t xml:space="preserve">This Penetration Testing Report is provided in compliance with the terms outlined in Contract #2023-01-CPPT-WDX. The report encompasses the outcomes of the penetration testing engagement conducted between 2nd October 2023 and 6th October 2023. All content within this report is classified as confidential and is safeguarded by a non-disclosure agreement as stipulated in the terms of the aforementioned contract. Unauthorised disclosure or distribution of this report is strictly prohibited and may result in legal action.</w:t>
      </w:r>
      <w:r w:rsidDel="00000000" w:rsidR="00000000" w:rsidRPr="00000000">
        <w:br w:type="page"/>
      </w:r>
      <w:r w:rsidDel="00000000" w:rsidR="00000000" w:rsidRPr="00000000">
        <w:rPr>
          <w:rtl w:val="0"/>
        </w:rPr>
      </w:r>
    </w:p>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432" w:right="0" w:hanging="432"/>
        <w:jc w:val="left"/>
        <w:rPr>
          <w:rFonts w:ascii="Calibri" w:cs="Calibri" w:eastAsia="Calibri" w:hAnsi="Calibri"/>
          <w:b w:val="0"/>
          <w:i w:val="0"/>
          <w:smallCaps w:val="1"/>
          <w:strike w:val="0"/>
          <w:color w:val="365f91"/>
          <w:sz w:val="32"/>
          <w:szCs w:val="32"/>
          <w:u w:val="none"/>
          <w:shd w:fill="auto" w:val="clear"/>
          <w:vertAlign w:val="baseline"/>
        </w:rPr>
      </w:pPr>
      <w:bookmarkStart w:colFirst="0" w:colLast="0" w:name="_3znysh7" w:id="1"/>
      <w:bookmarkEnd w:id="1"/>
      <w:r w:rsidDel="00000000" w:rsidR="00000000" w:rsidRPr="00000000">
        <w:rPr>
          <w:rFonts w:ascii="Calibri" w:cs="Calibri" w:eastAsia="Calibri" w:hAnsi="Calibri"/>
          <w:b w:val="0"/>
          <w:i w:val="0"/>
          <w:smallCaps w:val="1"/>
          <w:strike w:val="0"/>
          <w:color w:val="365f91"/>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32"/>
              <w:tab w:val="right" w:leader="dot" w:pos="8296"/>
            </w:tabs>
            <w:spacing w:after="360" w:before="3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2et92p0">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1</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Executive Summary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2"/>
              <w:tab w:val="right" w:leader="dot" w:pos="829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1.1</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Results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2"/>
              <w:tab w:val="right" w:leader="dot" w:pos="829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1.2</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Methodology</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2"/>
              <w:tab w:val="right" w:leader="dot" w:pos="829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1.3</w:t>
            </w:r>
          </w:hyperlink>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2"/>
              <w:tab w:val="right" w:leader="dot" w:pos="829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1.4</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Technical Issues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32"/>
              <w:tab w:val="right" w:leader="dot" w:pos="8296"/>
            </w:tabs>
            <w:spacing w:after="360" w:before="3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2</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Findings Summary</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32"/>
              <w:tab w:val="right" w:leader="dot" w:pos="8296"/>
            </w:tabs>
            <w:spacing w:after="360" w:before="3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3</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Significant Findings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2"/>
              <w:tab w:val="right" w:leader="dot" w:pos="829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3.1</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Critical</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6"/>
              <w:tab w:val="right" w:leader="none" w:pos="829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3.1.1</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Unauthenticated Remote code Execution – RCE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6"/>
              <w:tab w:val="right" w:leader="none" w:pos="829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3.1.2</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smallCaps w:val="1"/>
              <w:sz w:val="22"/>
              <w:szCs w:val="22"/>
              <w:rtl w:val="0"/>
            </w:rPr>
            <w:t xml:space="preserve">SQL Injection - Database Vulnerabilities</w:t>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6"/>
              <w:tab w:val="right" w:leader="none" w:pos="829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3.1.3</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smallCaps w:val="1"/>
              <w:sz w:val="22"/>
              <w:szCs w:val="22"/>
              <w:rtl w:val="0"/>
            </w:rPr>
            <w:t xml:space="preserve">Privilege Escalation - Unauthorised Access to Admin Privileges</w:t>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2"/>
              <w:tab w:val="right" w:leader="dot" w:pos="829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3.2</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High</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6"/>
              <w:tab w:val="right" w:leader="none" w:pos="829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3.2.1</w:t>
            </w:r>
          </w:hyperlink>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smallCaps w:val="1"/>
              <w:sz w:val="22"/>
              <w:szCs w:val="22"/>
              <w:rtl w:val="0"/>
            </w:rPr>
            <w:t xml:space="preserve">Brute Force Attack - Inadequate Password Policy and Enforcement</w:t>
          </w:r>
          <w:r w:rsidDel="00000000" w:rsidR="00000000" w:rsidRPr="00000000">
            <w:fldChar w:fldCharType="end"/>
          </w:r>
          <w:r w:rsidDel="00000000" w:rsidR="00000000" w:rsidRPr="00000000">
            <w:rPr>
              <w:sz w:val="22"/>
              <w:szCs w:val="22"/>
              <w:rtl w:val="0"/>
            </w:rPr>
            <w:tab/>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32"/>
              <w:tab w:val="right" w:leader="dot" w:pos="8296"/>
            </w:tabs>
            <w:spacing w:after="360" w:before="36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4</w:t>
            </w:r>
          </w:hyperlink>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_1hmsyys \h </w:instrText>
            <w:fldChar w:fldCharType="separate"/>
          </w:r>
          <w:r w:rsidDel="00000000" w:rsidR="00000000" w:rsidRPr="00000000">
            <w:rPr>
              <w:rFonts w:ascii="Calibri" w:cs="Calibri" w:eastAsia="Calibri" w:hAnsi="Calibri"/>
              <w:b w:val="1"/>
              <w:i w:val="0"/>
              <w:smallCaps w:val="1"/>
              <w:strike w:val="0"/>
              <w:color w:val="000000"/>
              <w:sz w:val="22"/>
              <w:szCs w:val="22"/>
              <w:u w:val="single"/>
              <w:shd w:fill="auto" w:val="clear"/>
              <w:vertAlign w:val="baseline"/>
              <w:rtl w:val="0"/>
            </w:rPr>
            <w:t xml:space="preserve">Appendix</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2"/>
              <w:tab w:val="right" w:leader="dot" w:pos="829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4.1</w:t>
            </w:r>
          </w:hyperlink>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Network Scan Results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2"/>
              <w:tab w:val="right" w:leader="dot" w:pos="829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w:t>
            </w:r>
          </w:hyperlink>
          <w:hyperlink w:anchor="_vx1227">
            <w:r w:rsidDel="00000000" w:rsidR="00000000" w:rsidRPr="00000000">
              <w:rPr>
                <w:b w:val="1"/>
                <w:smallCaps w:val="1"/>
                <w:sz w:val="22"/>
                <w:szCs w:val="22"/>
                <w:rtl w:val="0"/>
              </w:rPr>
              <w:t xml:space="preserve">2</w:t>
            </w:r>
          </w:hyperlink>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_vx1227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Test Summary</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02"/>
              <w:tab w:val="right" w:leader="dot" w:pos="829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w:t>
            </w:r>
          </w:hyperlink>
          <w:hyperlink w:anchor="_3fwokq0">
            <w:r w:rsidDel="00000000" w:rsidR="00000000" w:rsidRPr="00000000">
              <w:rPr>
                <w:b w:val="1"/>
                <w:smallCaps w:val="1"/>
                <w:sz w:val="22"/>
                <w:szCs w:val="22"/>
                <w:rtl w:val="0"/>
              </w:rPr>
              <w:t xml:space="preserve">3</w:t>
            </w:r>
          </w:hyperlink>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_3fwokq0 \h </w:instrText>
            <w:fldChar w:fldCharType="separate"/>
          </w:r>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Flags</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6"/>
              <w:tab w:val="right" w:leader="none" w:pos="829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w:t>
            </w:r>
          </w:hyperlink>
          <w:hyperlink w:anchor="_1v1yuxt">
            <w:r w:rsidDel="00000000" w:rsidR="00000000" w:rsidRPr="00000000">
              <w:rPr>
                <w:smallCaps w:val="1"/>
                <w:sz w:val="22"/>
                <w:szCs w:val="22"/>
                <w:rtl w:val="0"/>
              </w:rPr>
              <w:t xml:space="preserve">3</w:t>
            </w:r>
          </w:hyperlink>
          <w:hyperlink w:anchor="_1v1yuxt">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.1</w:t>
            </w:r>
          </w:hyperlink>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_1v1yuxt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CVSS 3.0 Scale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6"/>
              <w:tab w:val="right" w:leader="none" w:pos="829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w:t>
            </w:r>
          </w:hyperlink>
          <w:hyperlink w:anchor="_4f1mdlm">
            <w:r w:rsidDel="00000000" w:rsidR="00000000" w:rsidRPr="00000000">
              <w:rPr>
                <w:smallCaps w:val="1"/>
                <w:sz w:val="22"/>
                <w:szCs w:val="22"/>
                <w:rtl w:val="0"/>
              </w:rPr>
              <w:t xml:space="preserve">3</w:t>
            </w:r>
          </w:hyperlink>
          <w:hyperlink w:anchor="_4f1mdlm">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.2</w:t>
            </w:r>
          </w:hyperlink>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_4f1mdlm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Remediation metrics</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6"/>
              <w:tab w:val="right" w:leader="none" w:pos="829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4.</w:t>
            </w:r>
          </w:hyperlink>
          <w:hyperlink w:anchor="_2u6wntf">
            <w:r w:rsidDel="00000000" w:rsidR="00000000" w:rsidRPr="00000000">
              <w:rPr>
                <w:smallCaps w:val="1"/>
                <w:sz w:val="22"/>
                <w:szCs w:val="22"/>
                <w:rtl w:val="0"/>
              </w:rPr>
              <w:t xml:space="preserve">3</w:t>
            </w:r>
          </w:hyperlink>
          <w:hyperlink w:anchor="_2u6wntf">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w:t>
            </w:r>
          </w:hyperlink>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Evaluation Report State</w:t>
            <w:tab/>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rFonts w:ascii="Arial" w:cs="Arial" w:eastAsia="Arial" w:hAnsi="Arial"/>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numPr>
          <w:ilvl w:val="0"/>
          <w:numId w:val="2"/>
        </w:numPr>
        <w:ind w:left="432" w:hanging="432"/>
        <w:jc w:val="both"/>
        <w:rPr/>
      </w:pPr>
      <w:bookmarkStart w:colFirst="0" w:colLast="0" w:name="_2et92p0" w:id="2"/>
      <w:bookmarkEnd w:id="2"/>
      <w:r w:rsidDel="00000000" w:rsidR="00000000" w:rsidRPr="00000000">
        <w:rPr>
          <w:rtl w:val="0"/>
        </w:rPr>
        <w:t xml:space="preserve">Executive Summary</w:t>
      </w:r>
    </w:p>
    <w:p w:rsidR="00000000" w:rsidDel="00000000" w:rsidP="00000000" w:rsidRDefault="00000000" w:rsidRPr="00000000" w14:paraId="00000029">
      <w:pPr>
        <w:pStyle w:val="Heading2"/>
        <w:numPr>
          <w:ilvl w:val="1"/>
          <w:numId w:val="2"/>
        </w:numPr>
        <w:ind w:left="432" w:hanging="432"/>
        <w:jc w:val="both"/>
        <w:rPr/>
      </w:pPr>
      <w:bookmarkStart w:colFirst="0" w:colLast="0" w:name="_tyjcwt" w:id="3"/>
      <w:bookmarkEnd w:id="3"/>
      <w:r w:rsidDel="00000000" w:rsidR="00000000" w:rsidRPr="00000000">
        <w:rPr>
          <w:rtl w:val="0"/>
        </w:rPr>
        <w:t xml:space="preserve">Results</w:t>
      </w:r>
    </w:p>
    <w:p w:rsidR="00000000" w:rsidDel="00000000" w:rsidP="00000000" w:rsidRDefault="00000000" w:rsidRPr="00000000" w14:paraId="0000002A">
      <w:pPr>
        <w:rPr/>
      </w:pPr>
      <w:r w:rsidDel="00000000" w:rsidR="00000000" w:rsidRPr="00000000">
        <w:rPr>
          <w:rtl w:val="0"/>
        </w:rPr>
        <w:t xml:space="preserve">The comprehensive evaluation of technical risks associated with the systems and network encompassed within the designated scope has unequivocally yielded a CRITICAL assessment. It is imperative to emphasise that the attainment of a residual risk level below the HIGH threshold hinges upon the meticulous implementation of all recommended remediation strategies delineated in Section 3 of this report.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As a result of this assessment, we assert that the current state of the application, system, or network does not meet the requisite level of resilience for deployment within a production or live environment. It is imperative to address the identified critical risks and undertake the recommended remedial actions in order to enhance the system's suitability for such operational contexts. Failure to do so may expose the organisation to potential vulnerabilities and disruptions that could significantly impact its operational integrity and security. Thus, a concerted effort to mitigate these risks is of paramount importance to ensure the robustness and reliability of the systems and network in question.</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The table below depict the overall result of this security assessment through the framework of cyber kill chains:</w:t>
      </w:r>
    </w:p>
    <w:p w:rsidR="00000000" w:rsidDel="00000000" w:rsidP="00000000" w:rsidRDefault="00000000" w:rsidRPr="00000000" w14:paraId="0000002F">
      <w:pPr>
        <w:rPr/>
      </w:pPr>
      <w:bookmarkStart w:colFirst="0" w:colLast="0" w:name="_3dy6vkm" w:id="4"/>
      <w:bookmarkEnd w:id="4"/>
      <w:r w:rsidDel="00000000" w:rsidR="00000000" w:rsidRPr="00000000">
        <w:rPr>
          <w:rtl w:val="0"/>
        </w:rPr>
      </w:r>
    </w:p>
    <w:tbl>
      <w:tblPr>
        <w:tblStyle w:val="Table1"/>
        <w:tblW w:w="82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4"/>
        <w:gridCol w:w="2069"/>
        <w:gridCol w:w="2094"/>
        <w:gridCol w:w="2059"/>
        <w:tblGridChange w:id="0">
          <w:tblGrid>
            <w:gridCol w:w="2074"/>
            <w:gridCol w:w="2069"/>
            <w:gridCol w:w="2094"/>
            <w:gridCol w:w="2059"/>
          </w:tblGrid>
        </w:tblGridChange>
      </w:tblGrid>
      <w:tr>
        <w:trPr>
          <w:cantSplit w:val="0"/>
          <w:tblHeader w:val="0"/>
        </w:trPr>
        <w:tc>
          <w:tcPr>
            <w:shd w:fill="bfbfbf" w:val="clear"/>
          </w:tcPr>
          <w:p w:rsidR="00000000" w:rsidDel="00000000" w:rsidP="00000000" w:rsidRDefault="00000000" w:rsidRPr="00000000" w14:paraId="00000030">
            <w:pPr>
              <w:rPr>
                <w:b w:val="1"/>
              </w:rPr>
            </w:pPr>
            <w:r w:rsidDel="00000000" w:rsidR="00000000" w:rsidRPr="00000000">
              <w:rPr>
                <w:b w:val="1"/>
                <w:rtl w:val="0"/>
              </w:rPr>
              <w:t xml:space="preserve">Gaining Access</w:t>
            </w:r>
          </w:p>
        </w:tc>
        <w:tc>
          <w:tcPr>
            <w:shd w:fill="bfbfbf" w:val="clear"/>
          </w:tcPr>
          <w:p w:rsidR="00000000" w:rsidDel="00000000" w:rsidP="00000000" w:rsidRDefault="00000000" w:rsidRPr="00000000" w14:paraId="00000031">
            <w:pPr>
              <w:rPr>
                <w:b w:val="1"/>
              </w:rPr>
            </w:pPr>
            <w:r w:rsidDel="00000000" w:rsidR="00000000" w:rsidRPr="00000000">
              <w:rPr>
                <w:b w:val="1"/>
                <w:rtl w:val="0"/>
              </w:rPr>
              <w:t xml:space="preserve">Info Disclosure</w:t>
            </w:r>
          </w:p>
        </w:tc>
        <w:tc>
          <w:tcPr>
            <w:shd w:fill="bfbfbf" w:val="clear"/>
          </w:tcPr>
          <w:p w:rsidR="00000000" w:rsidDel="00000000" w:rsidP="00000000" w:rsidRDefault="00000000" w:rsidRPr="00000000" w14:paraId="00000032">
            <w:pPr>
              <w:rPr>
                <w:b w:val="1"/>
              </w:rPr>
            </w:pPr>
            <w:r w:rsidDel="00000000" w:rsidR="00000000" w:rsidRPr="00000000">
              <w:rPr>
                <w:b w:val="1"/>
                <w:rtl w:val="0"/>
              </w:rPr>
              <w:t xml:space="preserve">Initial Exploitation</w:t>
            </w:r>
          </w:p>
        </w:tc>
        <w:tc>
          <w:tcPr>
            <w:shd w:fill="bfbfbf" w:val="clear"/>
          </w:tcPr>
          <w:p w:rsidR="00000000" w:rsidDel="00000000" w:rsidP="00000000" w:rsidRDefault="00000000" w:rsidRPr="00000000" w14:paraId="00000033">
            <w:pPr>
              <w:rPr>
                <w:b w:val="1"/>
              </w:rPr>
            </w:pPr>
            <w:r w:rsidDel="00000000" w:rsidR="00000000" w:rsidRPr="00000000">
              <w:rPr>
                <w:b w:val="1"/>
                <w:rtl w:val="0"/>
              </w:rPr>
              <w:t xml:space="preserve">Privilege Esc</w:t>
            </w:r>
          </w:p>
        </w:tc>
      </w:tr>
      <w:tr>
        <w:trPr>
          <w:cantSplit w:val="0"/>
          <w:trHeight w:val="991.5624999999999" w:hRule="atLeast"/>
          <w:tblHeader w:val="0"/>
        </w:trPr>
        <w:tc>
          <w:tcPr>
            <w:shd w:fill="auto" w:val="clear"/>
          </w:tcPr>
          <w:p w:rsidR="00000000" w:rsidDel="00000000" w:rsidP="00000000" w:rsidRDefault="00000000" w:rsidRPr="00000000" w14:paraId="00000034">
            <w:pPr>
              <w:rPr>
                <w:sz w:val="20"/>
                <w:szCs w:val="20"/>
              </w:rPr>
            </w:pPr>
            <w:r w:rsidDel="00000000" w:rsidR="00000000" w:rsidRPr="00000000">
              <w:rPr>
                <w:sz w:val="20"/>
                <w:szCs w:val="20"/>
                <w:rtl w:val="0"/>
              </w:rPr>
              <w:t xml:space="preserve">- Reverse Shell</w:t>
            </w:r>
          </w:p>
        </w:tc>
        <w:tc>
          <w:tcPr>
            <w:shd w:fill="auto" w:val="clear"/>
          </w:tcPr>
          <w:p w:rsidR="00000000" w:rsidDel="00000000" w:rsidP="00000000" w:rsidRDefault="00000000" w:rsidRPr="00000000" w14:paraId="00000035">
            <w:pPr>
              <w:rPr>
                <w:sz w:val="20"/>
                <w:szCs w:val="20"/>
              </w:rPr>
            </w:pPr>
            <w:r w:rsidDel="00000000" w:rsidR="00000000" w:rsidRPr="00000000">
              <w:rPr>
                <w:sz w:val="20"/>
                <w:szCs w:val="20"/>
                <w:rtl w:val="0"/>
              </w:rPr>
              <w:t xml:space="preserve">- Version Disclosure</w:t>
            </w:r>
          </w:p>
          <w:p w:rsidR="00000000" w:rsidDel="00000000" w:rsidP="00000000" w:rsidRDefault="00000000" w:rsidRPr="00000000" w14:paraId="00000036">
            <w:pPr>
              <w:rPr>
                <w:sz w:val="20"/>
                <w:szCs w:val="20"/>
              </w:rPr>
            </w:pPr>
            <w:r w:rsidDel="00000000" w:rsidR="00000000" w:rsidRPr="00000000">
              <w:rPr>
                <w:sz w:val="20"/>
                <w:szCs w:val="20"/>
                <w:rtl w:val="0"/>
              </w:rPr>
              <w:t xml:space="preserve">-Flag points</w:t>
            </w:r>
          </w:p>
        </w:tc>
        <w:tc>
          <w:tcPr>
            <w:shd w:fill="auto" w:val="clear"/>
          </w:tcPr>
          <w:p w:rsidR="00000000" w:rsidDel="00000000" w:rsidP="00000000" w:rsidRDefault="00000000" w:rsidRPr="00000000" w14:paraId="00000037">
            <w:pPr>
              <w:rPr>
                <w:sz w:val="20"/>
                <w:szCs w:val="20"/>
              </w:rPr>
            </w:pPr>
            <w:r w:rsidDel="00000000" w:rsidR="00000000" w:rsidRPr="00000000">
              <w:rPr>
                <w:sz w:val="20"/>
                <w:szCs w:val="20"/>
                <w:rtl w:val="0"/>
              </w:rPr>
              <w:t xml:space="preserve">- SQL Injection – Authentication Bypass</w:t>
              <w:br w:type="textWrapping"/>
              <w:t xml:space="preserve">- Command Injection</w:t>
            </w:r>
          </w:p>
          <w:p w:rsidR="00000000" w:rsidDel="00000000" w:rsidP="00000000" w:rsidRDefault="00000000" w:rsidRPr="00000000" w14:paraId="00000038">
            <w:pPr>
              <w:rPr>
                <w:sz w:val="20"/>
                <w:szCs w:val="20"/>
              </w:rPr>
            </w:pPr>
            <w:r w:rsidDel="00000000" w:rsidR="00000000" w:rsidRPr="00000000">
              <w:rPr>
                <w:sz w:val="20"/>
                <w:szCs w:val="20"/>
                <w:rtl w:val="0"/>
              </w:rPr>
              <w:t xml:space="preserve"> – Admin Console</w:t>
            </w:r>
          </w:p>
        </w:tc>
        <w:tc>
          <w:tcPr>
            <w:shd w:fill="auto" w:val="clear"/>
          </w:tcPr>
          <w:p w:rsidR="00000000" w:rsidDel="00000000" w:rsidP="00000000" w:rsidRDefault="00000000" w:rsidRPr="00000000" w14:paraId="00000039">
            <w:pPr>
              <w:rPr>
                <w:sz w:val="20"/>
                <w:szCs w:val="20"/>
              </w:rPr>
            </w:pPr>
            <w:r w:rsidDel="00000000" w:rsidR="00000000" w:rsidRPr="00000000">
              <w:rPr>
                <w:sz w:val="20"/>
                <w:szCs w:val="20"/>
                <w:rtl w:val="0"/>
              </w:rPr>
              <w:t xml:space="preserve">- Weak Password Policies</w:t>
            </w:r>
          </w:p>
        </w:tc>
      </w:tr>
    </w:tbl>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rtl w:val="0"/>
        </w:rPr>
        <w:t xml:space="preserve">Regression testing is recommended following the implementation of remediation activities to validate the risk mitigation.</w:t>
      </w:r>
      <w:r w:rsidDel="00000000" w:rsidR="00000000" w:rsidRPr="00000000">
        <w:rPr>
          <w:rtl w:val="0"/>
        </w:rPr>
      </w:r>
    </w:p>
    <w:p w:rsidR="00000000" w:rsidDel="00000000" w:rsidP="00000000" w:rsidRDefault="00000000" w:rsidRPr="00000000" w14:paraId="0000003C">
      <w:pPr>
        <w:pStyle w:val="Heading2"/>
        <w:numPr>
          <w:ilvl w:val="1"/>
          <w:numId w:val="2"/>
        </w:numPr>
        <w:ind w:left="432" w:hanging="432"/>
        <w:jc w:val="both"/>
        <w:rPr/>
      </w:pPr>
      <w:bookmarkStart w:colFirst="0" w:colLast="0" w:name="_1t3h5sf" w:id="5"/>
      <w:bookmarkEnd w:id="5"/>
      <w:r w:rsidDel="00000000" w:rsidR="00000000" w:rsidRPr="00000000">
        <w:rPr>
          <w:rtl w:val="0"/>
        </w:rPr>
        <w:t xml:space="preserve">Methodology</w:t>
      </w:r>
    </w:p>
    <w:p w:rsidR="00000000" w:rsidDel="00000000" w:rsidP="00000000" w:rsidRDefault="00000000" w:rsidRPr="00000000" w14:paraId="0000003D">
      <w:pPr>
        <w:rPr/>
      </w:pPr>
      <w:r w:rsidDel="00000000" w:rsidR="00000000" w:rsidRPr="00000000">
        <w:rPr>
          <w:rtl w:val="0"/>
        </w:rPr>
        <w:t xml:space="preserve">The test was conducted using a combination of automated tools and manual testing techniques. The methodologies and tools used included:</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   - Network scanning and enumeration</w:t>
      </w:r>
    </w:p>
    <w:p w:rsidR="00000000" w:rsidDel="00000000" w:rsidP="00000000" w:rsidRDefault="00000000" w:rsidRPr="00000000" w14:paraId="00000040">
      <w:pPr>
        <w:rPr/>
      </w:pPr>
      <w:r w:rsidDel="00000000" w:rsidR="00000000" w:rsidRPr="00000000">
        <w:rPr>
          <w:rtl w:val="0"/>
        </w:rPr>
        <w:t xml:space="preserve">   - Vulnerability scanning</w:t>
      </w:r>
    </w:p>
    <w:p w:rsidR="00000000" w:rsidDel="00000000" w:rsidP="00000000" w:rsidRDefault="00000000" w:rsidRPr="00000000" w14:paraId="00000041">
      <w:pPr>
        <w:rPr/>
      </w:pPr>
      <w:r w:rsidDel="00000000" w:rsidR="00000000" w:rsidRPr="00000000">
        <w:rPr>
          <w:rtl w:val="0"/>
        </w:rPr>
        <w:t xml:space="preserve">   - Brute force username/password attacks</w:t>
      </w:r>
    </w:p>
    <w:p w:rsidR="00000000" w:rsidDel="00000000" w:rsidP="00000000" w:rsidRDefault="00000000" w:rsidRPr="00000000" w14:paraId="00000042">
      <w:pPr>
        <w:rPr/>
      </w:pPr>
      <w:r w:rsidDel="00000000" w:rsidR="00000000" w:rsidRPr="00000000">
        <w:rPr>
          <w:rtl w:val="0"/>
        </w:rPr>
        <w:t xml:space="preserve">   - Web application scanning and manual testing</w:t>
      </w:r>
    </w:p>
    <w:p w:rsidR="00000000" w:rsidDel="00000000" w:rsidP="00000000" w:rsidRDefault="00000000" w:rsidRPr="00000000" w14:paraId="00000043">
      <w:pPr>
        <w:rPr/>
      </w:pPr>
      <w:r w:rsidDel="00000000" w:rsidR="00000000" w:rsidRPr="00000000">
        <w:rPr>
          <w:rtl w:val="0"/>
        </w:rPr>
        <w:t xml:space="preserve">   - Wireless network analysis</w:t>
      </w:r>
    </w:p>
    <w:p w:rsidR="00000000" w:rsidDel="00000000" w:rsidP="00000000" w:rsidRDefault="00000000" w:rsidRPr="00000000" w14:paraId="00000044">
      <w:pPr>
        <w:rPr/>
      </w:pPr>
      <w:r w:rsidDel="00000000" w:rsidR="00000000" w:rsidRPr="00000000">
        <w:rPr>
          <w:rtl w:val="0"/>
        </w:rPr>
        <w:t xml:space="preserve">   - Exploitation frameworks</w:t>
      </w:r>
    </w:p>
    <w:p w:rsidR="00000000" w:rsidDel="00000000" w:rsidP="00000000" w:rsidRDefault="00000000" w:rsidRPr="00000000" w14:paraId="00000045">
      <w:pPr>
        <w:rPr>
          <w:highlight w:val="green"/>
        </w:rPr>
      </w:pPr>
      <w:r w:rsidDel="00000000" w:rsidR="00000000" w:rsidRPr="00000000">
        <w:rPr>
          <w:rtl w:val="0"/>
        </w:rPr>
      </w:r>
    </w:p>
    <w:p w:rsidR="00000000" w:rsidDel="00000000" w:rsidP="00000000" w:rsidRDefault="00000000" w:rsidRPr="00000000" w14:paraId="00000046">
      <w:pPr>
        <w:pStyle w:val="Heading2"/>
        <w:numPr>
          <w:ilvl w:val="1"/>
          <w:numId w:val="2"/>
        </w:numPr>
        <w:ind w:left="432" w:hanging="432"/>
        <w:jc w:val="both"/>
        <w:rPr/>
      </w:pPr>
      <w:bookmarkStart w:colFirst="0" w:colLast="0" w:name="_4d34og8" w:id="6"/>
      <w:bookmarkEnd w:id="6"/>
      <w:r w:rsidDel="00000000" w:rsidR="00000000" w:rsidRPr="00000000">
        <w:rPr>
          <w:rtl w:val="0"/>
        </w:rPr>
        <w:t xml:space="preserve">Scope</w:t>
      </w:r>
    </w:p>
    <w:p w:rsidR="00000000" w:rsidDel="00000000" w:rsidP="00000000" w:rsidRDefault="00000000" w:rsidRPr="00000000" w14:paraId="00000047">
      <w:pPr>
        <w:rPr/>
      </w:pPr>
      <w:bookmarkStart w:colFirst="0" w:colLast="0" w:name="_2s8eyo1" w:id="7"/>
      <w:bookmarkEnd w:id="7"/>
      <w:r w:rsidDel="00000000" w:rsidR="00000000" w:rsidRPr="00000000">
        <w:rPr>
          <w:rtl w:val="0"/>
        </w:rPr>
        <w:t xml:space="preserve">This security evaluation was executed from 02 OCT 2023 to 06 OCT 2023 and was limited to the review of:</w:t>
      </w:r>
    </w:p>
    <w:p w:rsidR="00000000" w:rsidDel="00000000" w:rsidP="00000000" w:rsidRDefault="00000000" w:rsidRPr="00000000" w14:paraId="00000048">
      <w:pPr>
        <w:numPr>
          <w:ilvl w:val="0"/>
          <w:numId w:val="1"/>
        </w:numPr>
        <w:ind w:left="720" w:hanging="360"/>
        <w:jc w:val="both"/>
        <w:rPr/>
      </w:pPr>
      <w:r w:rsidDel="00000000" w:rsidR="00000000" w:rsidRPr="00000000">
        <w:rPr>
          <w:rtl w:val="0"/>
        </w:rPr>
        <w:t xml:space="preserve">192.168.122.47</w:t>
      </w:r>
    </w:p>
    <w:p w:rsidR="00000000" w:rsidDel="00000000" w:rsidP="00000000" w:rsidRDefault="00000000" w:rsidRPr="00000000" w14:paraId="00000049">
      <w:pPr>
        <w:numPr>
          <w:ilvl w:val="0"/>
          <w:numId w:val="1"/>
        </w:numPr>
        <w:ind w:left="720" w:hanging="360"/>
        <w:jc w:val="both"/>
        <w:rPr/>
      </w:pPr>
      <w:r w:rsidDel="00000000" w:rsidR="00000000" w:rsidRPr="00000000">
        <w:rPr>
          <w:rtl w:val="0"/>
        </w:rPr>
        <w:t xml:space="preserve">192.168.1.1</w:t>
      </w:r>
    </w:p>
    <w:p w:rsidR="00000000" w:rsidDel="00000000" w:rsidP="00000000" w:rsidRDefault="00000000" w:rsidRPr="00000000" w14:paraId="0000004A">
      <w:pPr>
        <w:numPr>
          <w:ilvl w:val="0"/>
          <w:numId w:val="1"/>
        </w:numPr>
        <w:ind w:left="720" w:hanging="360"/>
        <w:jc w:val="both"/>
        <w:rPr/>
      </w:pPr>
      <w:r w:rsidDel="00000000" w:rsidR="00000000" w:rsidRPr="00000000">
        <w:rPr>
          <w:rtl w:val="0"/>
        </w:rPr>
        <w:t xml:space="preserve">192.168.1.101</w:t>
      </w:r>
    </w:p>
    <w:p w:rsidR="00000000" w:rsidDel="00000000" w:rsidP="00000000" w:rsidRDefault="00000000" w:rsidRPr="00000000" w14:paraId="0000004B">
      <w:pPr>
        <w:numPr>
          <w:ilvl w:val="0"/>
          <w:numId w:val="1"/>
        </w:numPr>
        <w:ind w:left="720" w:hanging="360"/>
        <w:jc w:val="both"/>
        <w:rPr>
          <w:u w:val="none"/>
        </w:rPr>
      </w:pPr>
      <w:r w:rsidDel="00000000" w:rsidR="00000000" w:rsidRPr="00000000">
        <w:rPr>
          <w:rtl w:val="0"/>
        </w:rPr>
        <w:t xml:space="preserve">192.168.1.102</w:t>
      </w:r>
    </w:p>
    <w:p w:rsidR="00000000" w:rsidDel="00000000" w:rsidP="00000000" w:rsidRDefault="00000000" w:rsidRPr="00000000" w14:paraId="0000004C">
      <w:pPr>
        <w:numPr>
          <w:ilvl w:val="0"/>
          <w:numId w:val="1"/>
        </w:numPr>
        <w:ind w:left="720" w:hanging="360"/>
        <w:jc w:val="both"/>
      </w:pPr>
      <w:r w:rsidDel="00000000" w:rsidR="00000000" w:rsidRPr="00000000">
        <w:rPr>
          <w:rtl w:val="0"/>
        </w:rPr>
        <w:t xml:space="preserve">192.168.1.108</w:t>
      </w:r>
    </w:p>
    <w:p w:rsidR="00000000" w:rsidDel="00000000" w:rsidP="00000000" w:rsidRDefault="00000000" w:rsidRPr="00000000" w14:paraId="0000004D">
      <w:pPr>
        <w:numPr>
          <w:ilvl w:val="0"/>
          <w:numId w:val="1"/>
        </w:numPr>
        <w:ind w:left="720" w:hanging="360"/>
        <w:jc w:val="both"/>
      </w:pPr>
      <w:r w:rsidDel="00000000" w:rsidR="00000000" w:rsidRPr="00000000">
        <w:rPr>
          <w:rtl w:val="0"/>
        </w:rPr>
        <w:t xml:space="preserve">192.168.1.109</w:t>
      </w:r>
    </w:p>
    <w:p w:rsidR="00000000" w:rsidDel="00000000" w:rsidP="00000000" w:rsidRDefault="00000000" w:rsidRPr="00000000" w14:paraId="0000004E">
      <w:pPr>
        <w:numPr>
          <w:ilvl w:val="0"/>
          <w:numId w:val="1"/>
        </w:numPr>
        <w:ind w:left="720" w:hanging="360"/>
        <w:jc w:val="both"/>
      </w:pPr>
      <w:r w:rsidDel="00000000" w:rsidR="00000000" w:rsidRPr="00000000">
        <w:rPr>
          <w:rtl w:val="0"/>
        </w:rPr>
        <w:t xml:space="preserve">192.168.1.111</w:t>
      </w:r>
    </w:p>
    <w:p w:rsidR="00000000" w:rsidDel="00000000" w:rsidP="00000000" w:rsidRDefault="00000000" w:rsidRPr="00000000" w14:paraId="0000004F">
      <w:pPr>
        <w:numPr>
          <w:ilvl w:val="0"/>
          <w:numId w:val="1"/>
        </w:numPr>
        <w:ind w:left="720" w:hanging="360"/>
        <w:jc w:val="both"/>
      </w:pPr>
      <w:r w:rsidDel="00000000" w:rsidR="00000000" w:rsidRPr="00000000">
        <w:rPr>
          <w:rtl w:val="0"/>
        </w:rPr>
        <w:t xml:space="preserve">192.168.1.116</w:t>
      </w:r>
    </w:p>
    <w:p w:rsidR="00000000" w:rsidDel="00000000" w:rsidP="00000000" w:rsidRDefault="00000000" w:rsidRPr="00000000" w14:paraId="00000050">
      <w:pPr>
        <w:numPr>
          <w:ilvl w:val="0"/>
          <w:numId w:val="1"/>
        </w:numPr>
        <w:ind w:left="720" w:hanging="360"/>
        <w:jc w:val="both"/>
      </w:pPr>
      <w:r w:rsidDel="00000000" w:rsidR="00000000" w:rsidRPr="00000000">
        <w:rPr>
          <w:rtl w:val="0"/>
        </w:rPr>
        <w:t xml:space="preserve">192.168.1.121</w:t>
      </w:r>
      <w:r w:rsidDel="00000000" w:rsidR="00000000" w:rsidRPr="00000000">
        <w:rPr>
          <w:rtl w:val="0"/>
        </w:rPr>
      </w:r>
    </w:p>
    <w:p w:rsidR="00000000" w:rsidDel="00000000" w:rsidP="00000000" w:rsidRDefault="00000000" w:rsidRPr="00000000" w14:paraId="00000051">
      <w:pPr>
        <w:pStyle w:val="Heading2"/>
        <w:numPr>
          <w:ilvl w:val="1"/>
          <w:numId w:val="2"/>
        </w:numPr>
        <w:ind w:left="432" w:hanging="432"/>
        <w:jc w:val="both"/>
        <w:rPr/>
      </w:pPr>
      <w:bookmarkStart w:colFirst="0" w:colLast="0" w:name="_17dp8vu" w:id="8"/>
      <w:bookmarkEnd w:id="8"/>
      <w:r w:rsidDel="00000000" w:rsidR="00000000" w:rsidRPr="00000000">
        <w:rPr>
          <w:rtl w:val="0"/>
        </w:rPr>
        <w:t xml:space="preserve">Technical Issues</w:t>
      </w:r>
    </w:p>
    <w:p w:rsidR="00000000" w:rsidDel="00000000" w:rsidP="00000000" w:rsidRDefault="00000000" w:rsidRPr="00000000" w14:paraId="00000052">
      <w:pPr>
        <w:rPr/>
      </w:pPr>
      <w:r w:rsidDel="00000000" w:rsidR="00000000" w:rsidRPr="00000000">
        <w:rPr>
          <w:rtl w:val="0"/>
        </w:rPr>
        <w:t xml:space="preserve">No technical issues were encountered during the review. We would like to </w:t>
      </w:r>
    </w:p>
    <w:p w:rsidR="00000000" w:rsidDel="00000000" w:rsidP="00000000" w:rsidRDefault="00000000" w:rsidRPr="00000000" w14:paraId="00000053">
      <w:pPr>
        <w:rPr/>
      </w:pPr>
      <w:r w:rsidDel="00000000" w:rsidR="00000000" w:rsidRPr="00000000">
        <w:rPr>
          <w:rtl w:val="0"/>
        </w:rPr>
        <w:t xml:space="preserve">acknowledge the outstanding support of </w:t>
      </w:r>
      <w:r w:rsidDel="00000000" w:rsidR="00000000" w:rsidRPr="00000000">
        <w:rPr>
          <w:rtl w:val="0"/>
        </w:rPr>
        <w:t xml:space="preserve">Hillard</w:t>
      </w:r>
      <w:r w:rsidDel="00000000" w:rsidR="00000000" w:rsidRPr="00000000">
        <w:rPr>
          <w:rtl w:val="0"/>
        </w:rPr>
        <w:t xml:space="preserve"> International’s Trinity Team.</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1"/>
        <w:numPr>
          <w:ilvl w:val="0"/>
          <w:numId w:val="2"/>
        </w:numPr>
        <w:ind w:left="432" w:hanging="432"/>
        <w:jc w:val="both"/>
        <w:rPr/>
      </w:pPr>
      <w:bookmarkStart w:colFirst="0" w:colLast="0" w:name="_3rdcrjn" w:id="9"/>
      <w:bookmarkEnd w:id="9"/>
      <w:r w:rsidDel="00000000" w:rsidR="00000000" w:rsidRPr="00000000">
        <w:rPr>
          <w:rtl w:val="0"/>
        </w:rPr>
        <w:t xml:space="preserve">Findings Summary</w:t>
      </w:r>
    </w:p>
    <w:p w:rsidR="00000000" w:rsidDel="00000000" w:rsidP="00000000" w:rsidRDefault="00000000" w:rsidRPr="00000000" w14:paraId="0000006E">
      <w:pPr>
        <w:rPr/>
      </w:pPr>
      <w:r w:rsidDel="00000000" w:rsidR="00000000" w:rsidRPr="00000000">
        <w:rPr>
          <w:rtl w:val="0"/>
        </w:rPr>
      </w:r>
    </w:p>
    <w:tbl>
      <w:tblPr>
        <w:tblStyle w:val="Table2"/>
        <w:tblW w:w="73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3870"/>
        <w:gridCol w:w="1170"/>
        <w:gridCol w:w="1185"/>
        <w:tblGridChange w:id="0">
          <w:tblGrid>
            <w:gridCol w:w="1080"/>
            <w:gridCol w:w="3870"/>
            <w:gridCol w:w="1170"/>
            <w:gridCol w:w="1185"/>
          </w:tblGrid>
        </w:tblGridChange>
      </w:tblGrid>
      <w:tr>
        <w:trPr>
          <w:cantSplit w:val="0"/>
          <w:tblHeader w:val="0"/>
        </w:trPr>
        <w:tc>
          <w:tcPr>
            <w:shd w:fill="a6a6a6" w:val="clear"/>
          </w:tcPr>
          <w:p w:rsidR="00000000" w:rsidDel="00000000" w:rsidP="00000000" w:rsidRDefault="00000000" w:rsidRPr="00000000" w14:paraId="0000006F">
            <w:pPr>
              <w:tabs>
                <w:tab w:val="left" w:leader="none" w:pos="993"/>
              </w:tabs>
              <w:rPr>
                <w:b w:val="1"/>
                <w:sz w:val="20"/>
                <w:szCs w:val="20"/>
              </w:rPr>
            </w:pPr>
            <w:r w:rsidDel="00000000" w:rsidR="00000000" w:rsidRPr="00000000">
              <w:rPr>
                <w:b w:val="1"/>
                <w:sz w:val="20"/>
                <w:szCs w:val="20"/>
                <w:rtl w:val="0"/>
              </w:rPr>
              <w:t xml:space="preserve">Severity</w:t>
            </w:r>
          </w:p>
        </w:tc>
        <w:tc>
          <w:tcPr>
            <w:shd w:fill="a6a6a6" w:val="clear"/>
          </w:tcPr>
          <w:p w:rsidR="00000000" w:rsidDel="00000000" w:rsidP="00000000" w:rsidRDefault="00000000" w:rsidRPr="00000000" w14:paraId="00000070">
            <w:pPr>
              <w:tabs>
                <w:tab w:val="left" w:leader="none" w:pos="993"/>
              </w:tabs>
              <w:rPr>
                <w:b w:val="1"/>
                <w:sz w:val="20"/>
                <w:szCs w:val="20"/>
              </w:rPr>
            </w:pPr>
            <w:r w:rsidDel="00000000" w:rsidR="00000000" w:rsidRPr="00000000">
              <w:rPr>
                <w:b w:val="1"/>
                <w:sz w:val="20"/>
                <w:szCs w:val="20"/>
                <w:rtl w:val="0"/>
              </w:rPr>
              <w:t xml:space="preserve">Findings</w:t>
            </w:r>
          </w:p>
          <w:p w:rsidR="00000000" w:rsidDel="00000000" w:rsidP="00000000" w:rsidRDefault="00000000" w:rsidRPr="00000000" w14:paraId="00000071">
            <w:pPr>
              <w:tabs>
                <w:tab w:val="left" w:leader="none" w:pos="993"/>
              </w:tabs>
              <w:rPr>
                <w:b w:val="1"/>
                <w:sz w:val="20"/>
                <w:szCs w:val="20"/>
              </w:rPr>
            </w:pPr>
            <w:r w:rsidDel="00000000" w:rsidR="00000000" w:rsidRPr="00000000">
              <w:rPr>
                <w:rtl w:val="0"/>
              </w:rPr>
            </w:r>
          </w:p>
        </w:tc>
        <w:tc>
          <w:tcPr>
            <w:shd w:fill="a6a6a6" w:val="clear"/>
          </w:tcPr>
          <w:p w:rsidR="00000000" w:rsidDel="00000000" w:rsidP="00000000" w:rsidRDefault="00000000" w:rsidRPr="00000000" w14:paraId="00000072">
            <w:pPr>
              <w:jc w:val="center"/>
              <w:rPr>
                <w:b w:val="1"/>
                <w:sz w:val="16"/>
                <w:szCs w:val="16"/>
              </w:rPr>
            </w:pPr>
            <w:r w:rsidDel="00000000" w:rsidR="00000000" w:rsidRPr="00000000">
              <w:rPr>
                <w:b w:val="1"/>
                <w:sz w:val="16"/>
                <w:szCs w:val="16"/>
                <w:rtl w:val="0"/>
              </w:rPr>
              <w:t xml:space="preserve">Intranet; Development</w:t>
            </w:r>
          </w:p>
        </w:tc>
        <w:tc>
          <w:tcPr>
            <w:shd w:fill="a6a6a6" w:val="clear"/>
            <w:vAlign w:val="center"/>
          </w:tcPr>
          <w:p w:rsidR="00000000" w:rsidDel="00000000" w:rsidP="00000000" w:rsidRDefault="00000000" w:rsidRPr="00000000" w14:paraId="00000073">
            <w:pPr>
              <w:jc w:val="center"/>
              <w:rPr>
                <w:b w:val="1"/>
                <w:sz w:val="16"/>
                <w:szCs w:val="16"/>
              </w:rPr>
            </w:pPr>
            <w:r w:rsidDel="00000000" w:rsidR="00000000" w:rsidRPr="00000000">
              <w:rPr>
                <w:b w:val="1"/>
                <w:sz w:val="16"/>
                <w:szCs w:val="16"/>
                <w:rtl w:val="0"/>
              </w:rPr>
              <w:t xml:space="preserve">Mitigated by remediation</w:t>
            </w:r>
          </w:p>
        </w:tc>
      </w:tr>
      <w:tr>
        <w:trPr>
          <w:cantSplit w:val="0"/>
          <w:tblHeader w:val="0"/>
        </w:trPr>
        <w:tc>
          <w:tcPr>
            <w:shd w:fill="auto" w:val="clear"/>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10"/>
                <w:tab w:val="right" w:leader="dot" w:pos="8296"/>
              </w:tabs>
              <w:spacing w:after="0" w:before="0" w:line="240" w:lineRule="auto"/>
              <w:ind w:left="3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CRITICAL</w:t>
            </w:r>
          </w:p>
        </w:tc>
        <w:tc>
          <w:tcPr>
            <w:shd w:fill="auto" w:val="clea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6"/>
                    <w:tab w:val="right" w:leader="none" w:pos="829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\n \t "Heading 3,3,"</w:instrText>
                  <w:fldChar w:fldCharType="separate"/>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3.1.1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1"/>
                    <w:strike w:val="0"/>
                    <w:color w:val="000000"/>
                    <w:sz w:val="22"/>
                    <w:szCs w:val="22"/>
                    <w:u w:val="none"/>
                    <w:shd w:fill="auto" w:val="clear"/>
                    <w:vertAlign w:val="baseline"/>
                    <w:rtl w:val="0"/>
                  </w:rPr>
                  <w:t xml:space="preserve">Unauthenticated Remote code Execution – RCE</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10"/>
                    <w:tab w:val="right" w:leader="dot" w:pos="8296"/>
                  </w:tabs>
                  <w:spacing w:after="0" w:before="0" w:line="240" w:lineRule="auto"/>
                  <w:ind w:left="33" w:right="0" w:firstLine="0"/>
                  <w:jc w:val="left"/>
                  <w:rPr>
                    <w:sz w:val="20"/>
                    <w:szCs w:val="20"/>
                  </w:rPr>
                </w:pPr>
                <w:r w:rsidDel="00000000" w:rsidR="00000000" w:rsidRPr="00000000">
                  <w:rPr>
                    <w:sz w:val="20"/>
                    <w:szCs w:val="20"/>
                    <w:rtl w:val="0"/>
                  </w:rPr>
                  <w:t xml:space="preserve">3.1.2      SQL Injection - Database Vulnerabilities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10"/>
                    <w:tab w:val="right" w:leader="dot" w:pos="8296"/>
                  </w:tabs>
                  <w:spacing w:after="0" w:before="0" w:line="240" w:lineRule="auto"/>
                  <w:ind w:left="33" w:right="0" w:firstLine="0"/>
                  <w:jc w:val="left"/>
                  <w:rPr>
                    <w:sz w:val="20"/>
                    <w:szCs w:val="20"/>
                  </w:rPr>
                </w:pPr>
                <w:r w:rsidDel="00000000" w:rsidR="00000000" w:rsidRPr="00000000">
                  <w:rPr>
                    <w:sz w:val="20"/>
                    <w:szCs w:val="20"/>
                    <w:rtl w:val="0"/>
                  </w:rPr>
                  <w:t xml:space="preserve">3.1.3      Privilege Escalation - Unauthorised Access to Admin Privileges</w:t>
                </w:r>
                <w:r w:rsidDel="00000000" w:rsidR="00000000" w:rsidRPr="00000000">
                  <w:fldChar w:fldCharType="end"/>
                </w:r>
              </w:p>
            </w:sdtContent>
          </w:sdt>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sz w:val="22"/>
                    <w:szCs w:val="22"/>
                    <w:rtl w:val="0"/>
                  </w:rPr>
                  <w:t xml:space="preserve">4</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7E">
            <w:pPr>
              <w:rPr/>
            </w:pPr>
            <w:r w:rsidDel="00000000" w:rsidR="00000000" w:rsidRPr="00000000">
              <w:rPr>
                <w:sz w:val="22"/>
                <w:szCs w:val="22"/>
                <w:rtl w:val="0"/>
              </w:rPr>
              <w:t xml:space="preserve">Resolved To</w:t>
            </w:r>
            <w:r w:rsidDel="00000000" w:rsidR="00000000" w:rsidRPr="00000000">
              <w:rPr>
                <w:sz w:val="22"/>
                <w:szCs w:val="22"/>
                <w:rtl w:val="0"/>
              </w:rPr>
              <w:t xml:space="preserve"> Partial</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10"/>
                <w:tab w:val="right" w:leader="dot" w:pos="8296"/>
              </w:tabs>
              <w:spacing w:after="0" w:before="0" w:line="240" w:lineRule="auto"/>
              <w:ind w:left="3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HIGH</w:t>
            </w:r>
          </w:p>
        </w:tc>
        <w:tc>
          <w:tcPr>
            <w:shd w:fill="auto" w:val="clear"/>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6"/>
                    <w:tab w:val="right" w:leader="none" w:pos="8296"/>
                  </w:tabs>
                  <w:spacing w:after="0" w:before="0" w:line="240" w:lineRule="auto"/>
                  <w:ind w:left="0" w:right="0" w:firstLine="0"/>
                  <w:jc w:val="left"/>
                  <w:rPr>
                    <w:rFonts w:ascii="Calibri" w:cs="Calibri" w:eastAsia="Calibri" w:hAnsi="Calibri"/>
                    <w:b w:val="0"/>
                    <w:i w:val="0"/>
                    <w:smallCaps w:val="0"/>
                    <w:strike w:val="0"/>
                    <w:color w:val="000000"/>
                    <w:sz w:val="22"/>
                    <w:szCs w:val="22"/>
                    <w:u w:val="none"/>
                    <w:vertAlign w:val="baseline"/>
                  </w:rPr>
                </w:pPr>
                <w:r w:rsidDel="00000000" w:rsidR="00000000" w:rsidRPr="00000000">
                  <w:fldChar w:fldCharType="begin"/>
                  <w:instrText xml:space="preserve"> TOC \h \u \z \n \t "Heading 3,3,"</w:instrText>
                  <w:fldChar w:fldCharType="separate"/>
                </w:r>
                <w:r w:rsidDel="00000000" w:rsidR="00000000" w:rsidRPr="00000000">
                  <w:rPr>
                    <w:rFonts w:ascii="Calibri" w:cs="Calibri" w:eastAsia="Calibri" w:hAnsi="Calibri"/>
                    <w:b w:val="0"/>
                    <w:i w:val="0"/>
                    <w:smallCaps w:val="1"/>
                    <w:strike w:val="0"/>
                    <w:color w:val="000000"/>
                    <w:sz w:val="22"/>
                    <w:szCs w:val="22"/>
                    <w:u w:val="none"/>
                    <w:vertAlign w:val="baseline"/>
                    <w:rtl w:val="0"/>
                  </w:rPr>
                  <w:t xml:space="preserve">3.</w:t>
                </w:r>
                <w:r w:rsidDel="00000000" w:rsidR="00000000" w:rsidRPr="00000000">
                  <w:rPr>
                    <w:smallCaps w:val="1"/>
                    <w:sz w:val="22"/>
                    <w:szCs w:val="22"/>
                    <w:rtl w:val="0"/>
                  </w:rPr>
                  <w:t xml:space="preserve">2.1 Brute Force Attack - Inadequate Password Policy and Enforcement</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10"/>
                    <w:tab w:val="right" w:leader="dot" w:pos="8296"/>
                  </w:tabs>
                  <w:spacing w:after="0" w:before="0" w:line="240" w:lineRule="auto"/>
                  <w:ind w:left="33"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sz w:val="22"/>
                    <w:szCs w:val="22"/>
                    <w:rtl w:val="0"/>
                  </w:rPr>
                  <w:t xml:space="preserve">3</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29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88">
            <w:pPr>
              <w:rPr/>
            </w:pPr>
            <w:r w:rsidDel="00000000" w:rsidR="00000000" w:rsidRPr="00000000">
              <w:rPr>
                <w:rtl w:val="0"/>
              </w:rPr>
              <w:t xml:space="preserve">Resolved</w:t>
            </w:r>
            <w:r w:rsidDel="00000000" w:rsidR="00000000" w:rsidRPr="00000000">
              <w:rPr>
                <w:rtl w:val="0"/>
              </w:rPr>
            </w:r>
          </w:p>
        </w:tc>
      </w:tr>
    </w:tbl>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tbl>
      <w:tblPr>
        <w:tblStyle w:val="Table3"/>
        <w:tblW w:w="8275.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95"/>
        <w:gridCol w:w="1116"/>
        <w:gridCol w:w="1116"/>
        <w:gridCol w:w="1116"/>
        <w:gridCol w:w="1116"/>
        <w:gridCol w:w="1116"/>
        <w:tblGridChange w:id="0">
          <w:tblGrid>
            <w:gridCol w:w="2695"/>
            <w:gridCol w:w="1116"/>
            <w:gridCol w:w="1116"/>
            <w:gridCol w:w="1116"/>
            <w:gridCol w:w="1116"/>
            <w:gridCol w:w="1116"/>
          </w:tblGrid>
        </w:tblGridChange>
      </w:tblGrid>
      <w:tr>
        <w:trPr>
          <w:cantSplit w:val="0"/>
          <w:tblHeader w:val="0"/>
        </w:trPr>
        <w:tc>
          <w:tcPr>
            <w:shd w:fill="a6a6a6" w:val="clear"/>
          </w:tcPr>
          <w:p w:rsidR="00000000" w:rsidDel="00000000" w:rsidP="00000000" w:rsidRDefault="00000000" w:rsidRPr="00000000" w14:paraId="0000008B">
            <w:pPr>
              <w:rPr>
                <w:i w:val="1"/>
              </w:rPr>
            </w:pPr>
            <w:r w:rsidDel="00000000" w:rsidR="00000000" w:rsidRPr="00000000">
              <w:rPr>
                <w:i w:val="1"/>
                <w:rtl w:val="0"/>
              </w:rPr>
              <w:t xml:space="preserve">Networks</w:t>
            </w:r>
          </w:p>
        </w:tc>
        <w:tc>
          <w:tcPr>
            <w:shd w:fill="cc0500" w:val="clear"/>
          </w:tcPr>
          <w:p w:rsidR="00000000" w:rsidDel="00000000" w:rsidP="00000000" w:rsidRDefault="00000000" w:rsidRPr="00000000" w14:paraId="0000008C">
            <w:pPr>
              <w:rPr>
                <w:i w:val="1"/>
                <w:color w:val="ffffff"/>
              </w:rPr>
            </w:pPr>
            <w:r w:rsidDel="00000000" w:rsidR="00000000" w:rsidRPr="00000000">
              <w:rPr>
                <w:i w:val="1"/>
                <w:color w:val="ffffff"/>
                <w:rtl w:val="0"/>
              </w:rPr>
              <w:t xml:space="preserve">Critical</w:t>
            </w:r>
          </w:p>
        </w:tc>
        <w:tc>
          <w:tcPr>
            <w:shd w:fill="df3d03" w:val="clear"/>
          </w:tcPr>
          <w:p w:rsidR="00000000" w:rsidDel="00000000" w:rsidP="00000000" w:rsidRDefault="00000000" w:rsidRPr="00000000" w14:paraId="0000008D">
            <w:pPr>
              <w:rPr>
                <w:i w:val="1"/>
                <w:color w:val="ffffff"/>
              </w:rPr>
            </w:pPr>
            <w:r w:rsidDel="00000000" w:rsidR="00000000" w:rsidRPr="00000000">
              <w:rPr>
                <w:i w:val="1"/>
                <w:color w:val="ffffff"/>
                <w:rtl w:val="0"/>
              </w:rPr>
              <w:t xml:space="preserve">High</w:t>
            </w:r>
          </w:p>
        </w:tc>
        <w:tc>
          <w:tcPr>
            <w:shd w:fill="f9a009" w:val="clear"/>
          </w:tcPr>
          <w:p w:rsidR="00000000" w:rsidDel="00000000" w:rsidP="00000000" w:rsidRDefault="00000000" w:rsidRPr="00000000" w14:paraId="0000008E">
            <w:pPr>
              <w:rPr>
                <w:i w:val="1"/>
              </w:rPr>
            </w:pPr>
            <w:r w:rsidDel="00000000" w:rsidR="00000000" w:rsidRPr="00000000">
              <w:rPr>
                <w:i w:val="1"/>
                <w:rtl w:val="0"/>
              </w:rPr>
              <w:t xml:space="preserve">Medium</w:t>
            </w:r>
          </w:p>
        </w:tc>
        <w:tc>
          <w:tcPr>
            <w:shd w:fill="ffcb0d" w:val="clear"/>
          </w:tcPr>
          <w:p w:rsidR="00000000" w:rsidDel="00000000" w:rsidP="00000000" w:rsidRDefault="00000000" w:rsidRPr="00000000" w14:paraId="0000008F">
            <w:pPr>
              <w:rPr>
                <w:i w:val="1"/>
              </w:rPr>
            </w:pPr>
            <w:r w:rsidDel="00000000" w:rsidR="00000000" w:rsidRPr="00000000">
              <w:rPr>
                <w:i w:val="1"/>
                <w:rtl w:val="0"/>
              </w:rPr>
              <w:t xml:space="preserve">Low</w:t>
            </w:r>
          </w:p>
        </w:tc>
        <w:tc>
          <w:tcPr>
            <w:shd w:fill="a6a6a6" w:val="clear"/>
          </w:tcPr>
          <w:p w:rsidR="00000000" w:rsidDel="00000000" w:rsidP="00000000" w:rsidRDefault="00000000" w:rsidRPr="00000000" w14:paraId="00000090">
            <w:pPr>
              <w:rPr>
                <w:i w:val="1"/>
              </w:rPr>
            </w:pPr>
            <w:r w:rsidDel="00000000" w:rsidR="00000000" w:rsidRPr="00000000">
              <w:rPr>
                <w:i w:val="1"/>
                <w:rtl w:val="0"/>
              </w:rPr>
              <w:t xml:space="preserve">Results</w:t>
            </w:r>
          </w:p>
        </w:tc>
      </w:tr>
      <w:tr>
        <w:trPr>
          <w:cantSplit w:val="0"/>
          <w:tblHeader w:val="0"/>
        </w:trPr>
        <w:tc>
          <w:tcPr>
            <w:shd w:fill="a6a6a6" w:val="clear"/>
          </w:tcPr>
          <w:bookmarkStart w:colFirst="0" w:colLast="0" w:name="26in1rg" w:id="10"/>
          <w:bookmarkEnd w:id="10"/>
          <w:bookmarkStart w:colFirst="0" w:colLast="0" w:name="lnxbz9" w:id="11"/>
          <w:bookmarkEnd w:id="11"/>
          <w:p w:rsidR="00000000" w:rsidDel="00000000" w:rsidP="00000000" w:rsidRDefault="00000000" w:rsidRPr="00000000" w14:paraId="00000091">
            <w:pPr>
              <w:rPr>
                <w:i w:val="1"/>
              </w:rPr>
            </w:pPr>
            <w:r w:rsidDel="00000000" w:rsidR="00000000" w:rsidRPr="00000000">
              <w:rPr>
                <w:i w:val="1"/>
                <w:rtl w:val="0"/>
              </w:rPr>
              <w:t xml:space="preserve">Intranet; Development</w:t>
            </w:r>
          </w:p>
        </w:tc>
        <w:tc>
          <w:tcPr>
            <w:shd w:fill="auto" w:val="clear"/>
          </w:tcPr>
          <w:p w:rsidR="00000000" w:rsidDel="00000000" w:rsidP="00000000" w:rsidRDefault="00000000" w:rsidRPr="00000000" w14:paraId="00000092">
            <w:pPr>
              <w:rPr>
                <w:i w:val="1"/>
              </w:rPr>
            </w:pPr>
            <w:r w:rsidDel="00000000" w:rsidR="00000000" w:rsidRPr="00000000">
              <w:rPr>
                <w:i w:val="1"/>
                <w:rtl w:val="0"/>
              </w:rPr>
              <w:t xml:space="preserve">4</w:t>
            </w:r>
          </w:p>
        </w:tc>
        <w:tc>
          <w:tcPr>
            <w:shd w:fill="auto" w:val="clear"/>
          </w:tcPr>
          <w:p w:rsidR="00000000" w:rsidDel="00000000" w:rsidP="00000000" w:rsidRDefault="00000000" w:rsidRPr="00000000" w14:paraId="00000093">
            <w:pPr>
              <w:rPr>
                <w:i w:val="1"/>
              </w:rPr>
            </w:pPr>
            <w:r w:rsidDel="00000000" w:rsidR="00000000" w:rsidRPr="00000000">
              <w:rPr>
                <w:i w:val="1"/>
                <w:rtl w:val="0"/>
              </w:rPr>
              <w:t xml:space="preserve">3</w:t>
            </w:r>
          </w:p>
        </w:tc>
        <w:tc>
          <w:tcPr>
            <w:shd w:fill="auto" w:val="clear"/>
          </w:tcPr>
          <w:p w:rsidR="00000000" w:rsidDel="00000000" w:rsidP="00000000" w:rsidRDefault="00000000" w:rsidRPr="00000000" w14:paraId="00000094">
            <w:pPr>
              <w:rPr>
                <w:i w:val="1"/>
              </w:rPr>
            </w:pPr>
            <w:r w:rsidDel="00000000" w:rsidR="00000000" w:rsidRPr="00000000">
              <w:rPr>
                <w:i w:val="1"/>
                <w:rtl w:val="0"/>
              </w:rPr>
              <w:t xml:space="preserve">2</w:t>
            </w:r>
          </w:p>
        </w:tc>
        <w:tc>
          <w:tcPr>
            <w:shd w:fill="auto" w:val="clear"/>
          </w:tcPr>
          <w:p w:rsidR="00000000" w:rsidDel="00000000" w:rsidP="00000000" w:rsidRDefault="00000000" w:rsidRPr="00000000" w14:paraId="00000095">
            <w:pPr>
              <w:rPr>
                <w:i w:val="1"/>
              </w:rPr>
            </w:pPr>
            <w:r w:rsidDel="00000000" w:rsidR="00000000" w:rsidRPr="00000000">
              <w:rPr>
                <w:i w:val="1"/>
                <w:rtl w:val="0"/>
              </w:rPr>
              <w:t xml:space="preserve">1</w:t>
            </w:r>
          </w:p>
        </w:tc>
        <w:tc>
          <w:tcPr>
            <w:shd w:fill="auto" w:val="clear"/>
          </w:tcPr>
          <w:p w:rsidR="00000000" w:rsidDel="00000000" w:rsidP="00000000" w:rsidRDefault="00000000" w:rsidRPr="00000000" w14:paraId="00000096">
            <w:pPr>
              <w:rPr>
                <w:i w:val="1"/>
              </w:rPr>
            </w:pPr>
            <w:r w:rsidDel="00000000" w:rsidR="00000000" w:rsidRPr="00000000">
              <w:rPr>
                <w:i w:val="1"/>
                <w:rtl w:val="0"/>
              </w:rPr>
              <w:t xml:space="preserve">Fail</w:t>
            </w:r>
          </w:p>
        </w:tc>
      </w:tr>
    </w:tbl>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 Risk rating score is based on CVSS 3.0 standard – (https://www.first.org/cvss/specification-document)</w:t>
      </w:r>
    </w:p>
    <w:p w:rsidR="00000000" w:rsidDel="00000000" w:rsidP="00000000" w:rsidRDefault="00000000" w:rsidRPr="00000000" w14:paraId="0000009B">
      <w:pPr>
        <w:rPr/>
      </w:pPr>
      <w:r w:rsidDel="00000000" w:rsidR="00000000" w:rsidRPr="00000000">
        <w:rPr>
          <w:rtl w:val="0"/>
        </w:rPr>
        <w:t xml:space="preserve">* Online calculator - </w:t>
      </w:r>
      <w:hyperlink r:id="rId7">
        <w:r w:rsidDel="00000000" w:rsidR="00000000" w:rsidRPr="00000000">
          <w:rPr>
            <w:color w:val="0000ff"/>
            <w:u w:val="single"/>
            <w:rtl w:val="0"/>
          </w:rPr>
          <w:t xml:space="preserve">https://www.first.org/cvss/calculator/3.0</w:t>
        </w:r>
      </w:hyperlink>
      <w:r w:rsidDel="00000000" w:rsidR="00000000" w:rsidRPr="00000000">
        <w:rPr>
          <w:rtl w:val="0"/>
        </w:rPr>
      </w:r>
    </w:p>
    <w:p w:rsidR="00000000" w:rsidDel="00000000" w:rsidP="00000000" w:rsidRDefault="00000000" w:rsidRPr="00000000" w14:paraId="0000009C">
      <w:pPr>
        <w:rPr>
          <w:highlight w:val="green"/>
        </w:rPr>
      </w:pPr>
      <w:r w:rsidDel="00000000" w:rsidR="00000000" w:rsidRPr="00000000">
        <w:rPr>
          <w:rtl w:val="0"/>
        </w:rPr>
      </w:r>
    </w:p>
    <w:p w:rsidR="00000000" w:rsidDel="00000000" w:rsidP="00000000" w:rsidRDefault="00000000" w:rsidRPr="00000000" w14:paraId="0000009D">
      <w:pPr>
        <w:rPr>
          <w:highlight w:val="green"/>
        </w:rPr>
      </w:pPr>
      <w:r w:rsidDel="00000000" w:rsidR="00000000" w:rsidRPr="00000000">
        <w:rPr>
          <w:rtl w:val="0"/>
        </w:rPr>
      </w:r>
    </w:p>
    <w:p w:rsidR="00000000" w:rsidDel="00000000" w:rsidP="00000000" w:rsidRDefault="00000000" w:rsidRPr="00000000" w14:paraId="0000009E">
      <w:pPr>
        <w:rPr>
          <w:highlight w:val="green"/>
        </w:rPr>
      </w:pPr>
      <w:r w:rsidDel="00000000" w:rsidR="00000000" w:rsidRPr="00000000">
        <w:rPr>
          <w:rtl w:val="0"/>
        </w:rPr>
      </w:r>
    </w:p>
    <w:p w:rsidR="00000000" w:rsidDel="00000000" w:rsidP="00000000" w:rsidRDefault="00000000" w:rsidRPr="00000000" w14:paraId="0000009F">
      <w:pPr>
        <w:rPr>
          <w:highlight w:val="green"/>
        </w:rPr>
      </w:pPr>
      <w:r w:rsidDel="00000000" w:rsidR="00000000" w:rsidRPr="00000000">
        <w:rPr>
          <w:rtl w:val="0"/>
        </w:rPr>
      </w:r>
    </w:p>
    <w:p w:rsidR="00000000" w:rsidDel="00000000" w:rsidP="00000000" w:rsidRDefault="00000000" w:rsidRPr="00000000" w14:paraId="000000A0">
      <w:pPr>
        <w:rPr>
          <w:highlight w:val="green"/>
        </w:rPr>
      </w:pPr>
      <w:r w:rsidDel="00000000" w:rsidR="00000000" w:rsidRPr="00000000">
        <w:rPr>
          <w:rtl w:val="0"/>
        </w:rPr>
      </w:r>
    </w:p>
    <w:p w:rsidR="00000000" w:rsidDel="00000000" w:rsidP="00000000" w:rsidRDefault="00000000" w:rsidRPr="00000000" w14:paraId="000000A1">
      <w:pPr>
        <w:rPr>
          <w:highlight w:val="green"/>
        </w:rPr>
      </w:pPr>
      <w:bookmarkStart w:colFirst="0" w:colLast="0" w:name="_35nkun2" w:id="12"/>
      <w:bookmarkEnd w:id="12"/>
      <w:r w:rsidDel="00000000" w:rsidR="00000000" w:rsidRPr="00000000">
        <w:rPr>
          <w:rtl w:val="0"/>
        </w:rPr>
      </w:r>
    </w:p>
    <w:p w:rsidR="00000000" w:rsidDel="00000000" w:rsidP="00000000" w:rsidRDefault="00000000" w:rsidRPr="00000000" w14:paraId="000000A2">
      <w:pPr>
        <w:rPr>
          <w:rFonts w:ascii="Arial" w:cs="Arial" w:eastAsia="Arial" w:hAnsi="Arial"/>
          <w:b w:val="1"/>
          <w:sz w:val="32"/>
          <w:szCs w:val="32"/>
          <w:highlight w:val="green"/>
        </w:rPr>
      </w:pP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numPr>
          <w:ilvl w:val="0"/>
          <w:numId w:val="2"/>
        </w:numPr>
        <w:ind w:left="432" w:hanging="432"/>
        <w:jc w:val="both"/>
        <w:rPr/>
      </w:pPr>
      <w:bookmarkStart w:colFirst="0" w:colLast="0" w:name="_1ksv4uv" w:id="13"/>
      <w:bookmarkEnd w:id="13"/>
      <w:r w:rsidDel="00000000" w:rsidR="00000000" w:rsidRPr="00000000">
        <w:rPr>
          <w:rtl w:val="0"/>
        </w:rPr>
        <w:t xml:space="preserve">Significant Findings</w:t>
      </w:r>
    </w:p>
    <w:bookmarkStart w:colFirst="0" w:colLast="0" w:name="2jxsxqh" w:id="14"/>
    <w:bookmarkEnd w:id="14"/>
    <w:bookmarkStart w:colFirst="0" w:colLast="0" w:name="z337ya" w:id="15"/>
    <w:bookmarkEnd w:id="15"/>
    <w:p w:rsidR="00000000" w:rsidDel="00000000" w:rsidP="00000000" w:rsidRDefault="00000000" w:rsidRPr="00000000" w14:paraId="000000A4">
      <w:pPr>
        <w:pStyle w:val="Heading2"/>
        <w:numPr>
          <w:ilvl w:val="1"/>
          <w:numId w:val="2"/>
        </w:numPr>
        <w:ind w:left="432" w:hanging="432"/>
        <w:rPr/>
      </w:pPr>
      <w:bookmarkStart w:colFirst="0" w:colLast="0" w:name="_44sinio" w:id="16"/>
      <w:bookmarkEnd w:id="16"/>
      <w:r w:rsidDel="00000000" w:rsidR="00000000" w:rsidRPr="00000000">
        <w:rPr>
          <w:rtl w:val="0"/>
        </w:rPr>
        <w:t xml:space="preserve">Critical</w:t>
      </w:r>
    </w:p>
    <w:p w:rsidR="00000000" w:rsidDel="00000000" w:rsidP="00000000" w:rsidRDefault="00000000" w:rsidRPr="00000000" w14:paraId="000000A5">
      <w:pPr>
        <w:pStyle w:val="Heading3"/>
        <w:numPr>
          <w:ilvl w:val="2"/>
          <w:numId w:val="2"/>
        </w:numPr>
        <w:ind w:left="432" w:hanging="432"/>
        <w:rPr/>
      </w:pPr>
      <w:bookmarkStart w:colFirst="0" w:colLast="0" w:name="_3j2qqm3" w:id="17"/>
      <w:bookmarkEnd w:id="17"/>
      <w:r w:rsidDel="00000000" w:rsidR="00000000" w:rsidRPr="00000000">
        <w:rPr>
          <w:rtl w:val="0"/>
        </w:rPr>
        <w:t xml:space="preserve">Unauthenticated Remote code Execution – RCE</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4"/>
          <w:szCs w:val="24"/>
          <w:u w:val="single"/>
          <w:vertAlign w:val="baseline"/>
        </w:rPr>
      </w:pPr>
      <w:bookmarkStart w:colFirst="0" w:colLast="0" w:name="_1y810tw" w:id="18"/>
      <w:bookmarkEnd w:id="18"/>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CVSS v3.0 Risk Score:</w:t>
      </w:r>
    </w:p>
    <w:tbl>
      <w:tblPr>
        <w:tblStyle w:val="Table4"/>
        <w:tblW w:w="82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0"/>
        <w:gridCol w:w="4310"/>
        <w:gridCol w:w="872"/>
        <w:gridCol w:w="934"/>
        <w:tblGridChange w:id="0">
          <w:tblGrid>
            <w:gridCol w:w="2180"/>
            <w:gridCol w:w="4310"/>
            <w:gridCol w:w="872"/>
            <w:gridCol w:w="934"/>
          </w:tblGrid>
        </w:tblGridChange>
      </w:tblGrid>
      <w:tr>
        <w:trPr>
          <w:cantSplit w:val="0"/>
          <w:tblHeader w:val="0"/>
        </w:trPr>
        <w:tc>
          <w:tcPr>
            <w:shd w:fill="595959" w:val="clear"/>
            <w:vAlign w:val="center"/>
          </w:tcPr>
          <w:p w:rsidR="00000000" w:rsidDel="00000000" w:rsidP="00000000" w:rsidRDefault="00000000" w:rsidRPr="00000000" w14:paraId="000000A7">
            <w:pPr>
              <w:rPr>
                <w:b w:val="1"/>
                <w:color w:val="ffffff"/>
              </w:rPr>
            </w:pPr>
            <w:r w:rsidDel="00000000" w:rsidR="00000000" w:rsidRPr="00000000">
              <w:rPr>
                <w:b w:val="1"/>
                <w:color w:val="ffffff"/>
                <w:rtl w:val="0"/>
              </w:rPr>
              <w:t xml:space="preserve">Networks</w:t>
            </w:r>
          </w:p>
        </w:tc>
        <w:tc>
          <w:tcPr>
            <w:shd w:fill="595959" w:val="clear"/>
            <w:vAlign w:val="center"/>
          </w:tcPr>
          <w:p w:rsidR="00000000" w:rsidDel="00000000" w:rsidP="00000000" w:rsidRDefault="00000000" w:rsidRPr="00000000" w14:paraId="000000A8">
            <w:pPr>
              <w:rPr>
                <w:b w:val="1"/>
                <w:color w:val="ffffff"/>
              </w:rPr>
            </w:pPr>
            <w:r w:rsidDel="00000000" w:rsidR="00000000" w:rsidRPr="00000000">
              <w:rPr>
                <w:b w:val="1"/>
                <w:color w:val="ffffff"/>
                <w:rtl w:val="0"/>
              </w:rPr>
              <w:t xml:space="preserve">Vector</w:t>
            </w:r>
          </w:p>
        </w:tc>
        <w:tc>
          <w:tcPr>
            <w:gridSpan w:val="2"/>
            <w:tcBorders>
              <w:bottom w:color="000000" w:space="0" w:sz="4" w:val="single"/>
            </w:tcBorders>
            <w:shd w:fill="595959" w:val="clear"/>
            <w:vAlign w:val="center"/>
          </w:tcPr>
          <w:p w:rsidR="00000000" w:rsidDel="00000000" w:rsidP="00000000" w:rsidRDefault="00000000" w:rsidRPr="00000000" w14:paraId="000000A9">
            <w:pPr>
              <w:rPr>
                <w:b w:val="1"/>
                <w:color w:val="ffffff"/>
              </w:rPr>
            </w:pPr>
            <w:r w:rsidDel="00000000" w:rsidR="00000000" w:rsidRPr="00000000">
              <w:rPr>
                <w:b w:val="1"/>
                <w:color w:val="ffffff"/>
                <w:rtl w:val="0"/>
              </w:rPr>
              <w:t xml:space="preserve">Rating</w:t>
            </w:r>
          </w:p>
        </w:tc>
      </w:tr>
      <w:tr>
        <w:trPr>
          <w:cantSplit w:val="0"/>
          <w:tblHeader w:val="0"/>
        </w:trPr>
        <w:tc>
          <w:tcPr>
            <w:shd w:fill="auto" w:val="clear"/>
            <w:vAlign w:val="center"/>
          </w:tcPr>
          <w:p w:rsidR="00000000" w:rsidDel="00000000" w:rsidP="00000000" w:rsidRDefault="00000000" w:rsidRPr="00000000" w14:paraId="000000AB">
            <w:pPr>
              <w:rPr>
                <w:b w:val="1"/>
                <w:sz w:val="18"/>
                <w:szCs w:val="18"/>
              </w:rPr>
            </w:pPr>
            <w:r w:rsidDel="00000000" w:rsidR="00000000" w:rsidRPr="00000000">
              <w:rPr>
                <w:b w:val="1"/>
                <w:sz w:val="18"/>
                <w:szCs w:val="18"/>
                <w:rtl w:val="0"/>
              </w:rPr>
              <w:t xml:space="preserve">Company Intranet; Legacy </w:t>
            </w:r>
          </w:p>
        </w:tc>
        <w:tc>
          <w:tcPr>
            <w:shd w:fill="auto" w:val="clear"/>
            <w:vAlign w:val="center"/>
          </w:tcPr>
          <w:p w:rsidR="00000000" w:rsidDel="00000000" w:rsidP="00000000" w:rsidRDefault="00000000" w:rsidRPr="00000000" w14:paraId="000000AC">
            <w:pPr>
              <w:jc w:val="center"/>
              <w:rPr>
                <w:b w:val="1"/>
                <w:sz w:val="20"/>
                <w:szCs w:val="20"/>
              </w:rPr>
            </w:pPr>
            <w:r w:rsidDel="00000000" w:rsidR="00000000" w:rsidRPr="00000000">
              <w:rPr>
                <w:b w:val="1"/>
                <w:sz w:val="20"/>
                <w:szCs w:val="20"/>
                <w:rtl w:val="0"/>
              </w:rPr>
              <w:t xml:space="preserve">CVSS:3.0/AV:N/AC:L/PR:N/UI:N/S:C/C:H/I:H/A:H</w:t>
            </w:r>
          </w:p>
        </w:tc>
        <w:tc>
          <w:tcPr>
            <w:tcBorders>
              <w:right w:color="000000" w:space="0" w:sz="0" w:val="nil"/>
            </w:tcBorders>
            <w:shd w:fill="auto" w:val="clear"/>
            <w:vAlign w:val="cente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vertAlign w:val="baseline"/>
              </w:rPr>
            </w:pPr>
            <w:bookmarkStart w:colFirst="0" w:colLast="0" w:name="_4i7ojhp" w:id="19"/>
            <w:bookmarkEnd w:id="19"/>
            <w:r w:rsidDel="00000000" w:rsidR="00000000" w:rsidRPr="00000000">
              <w:rPr>
                <w:rFonts w:ascii="Calibri" w:cs="Calibri" w:eastAsia="Calibri" w:hAnsi="Calibri"/>
                <w:b w:val="0"/>
                <w:i w:val="0"/>
                <w:smallCaps w:val="0"/>
                <w:strike w:val="0"/>
                <w:color w:val="000000"/>
                <w:sz w:val="32"/>
                <w:szCs w:val="32"/>
                <w:u w:val="none"/>
                <w:vertAlign w:val="baseline"/>
                <w:rtl w:val="0"/>
              </w:rPr>
              <w:t xml:space="preserve">10.0</w:t>
            </w:r>
          </w:p>
        </w:tc>
        <w:tc>
          <w:tcPr>
            <w:tcBorders>
              <w:left w:color="000000" w:space="0" w:sz="0" w:val="nil"/>
            </w:tcBorders>
            <w:shd w:fill="auto" w:val="clear"/>
            <w:vAlign w:val="center"/>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tc>
      </w:tr>
    </w:tbl>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4"/>
          <w:szCs w:val="24"/>
          <w:u w:val="singl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Component:</w:t>
      </w:r>
    </w:p>
    <w:p w:rsidR="00000000" w:rsidDel="00000000" w:rsidP="00000000" w:rsidRDefault="00000000" w:rsidRPr="00000000" w14:paraId="000000B0">
      <w:pPr>
        <w:rPr/>
      </w:pPr>
      <w:r w:rsidDel="00000000" w:rsidR="00000000" w:rsidRPr="00000000">
        <w:rPr>
          <w:rtl w:val="0"/>
        </w:rPr>
        <w:t xml:space="preserve">SOC1</w:t>
      </w:r>
      <w:r w:rsidDel="00000000" w:rsidR="00000000" w:rsidRPr="00000000">
        <w:rPr>
          <w:rtl w:val="0"/>
        </w:rPr>
        <w:t xml:space="preserve"> - 192.168.122.102</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4"/>
          <w:szCs w:val="24"/>
          <w:u w:val="singl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Status:</w:t>
      </w:r>
    </w:p>
    <w:p w:rsidR="00000000" w:rsidDel="00000000" w:rsidP="00000000" w:rsidRDefault="00000000" w:rsidRPr="00000000" w14:paraId="000000B2">
      <w:pPr>
        <w:rPr/>
      </w:pPr>
      <w:r w:rsidDel="00000000" w:rsidR="00000000" w:rsidRPr="00000000">
        <w:rPr>
          <w:rtl w:val="0"/>
        </w:rPr>
        <w:t xml:space="preserve">Partially R</w:t>
      </w:r>
      <w:r w:rsidDel="00000000" w:rsidR="00000000" w:rsidRPr="00000000">
        <w:rPr>
          <w:rtl w:val="0"/>
        </w:rPr>
        <w:t xml:space="preserve">esolved</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4"/>
          <w:szCs w:val="24"/>
          <w:u w:val="singl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Description:</w:t>
      </w:r>
    </w:p>
    <w:p w:rsidR="00000000" w:rsidDel="00000000" w:rsidP="00000000" w:rsidRDefault="00000000" w:rsidRPr="00000000" w14:paraId="000000B4">
      <w:pPr>
        <w:rPr/>
      </w:pPr>
      <w:r w:rsidDel="00000000" w:rsidR="00000000" w:rsidRPr="00000000">
        <w:rPr>
          <w:rtl w:val="0"/>
        </w:rPr>
        <w:t xml:space="preserve">During the security assessment of the SOC1, it was found that an unauthenticated remote code execution vulnerability was present in the '/console' location. This vulnerability allows a malicious user to inject arbitrary code directly into the running process, thereby gaining complete control over the underlying server.</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4"/>
          <w:szCs w:val="24"/>
          <w:u w:val="singl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Impact:</w:t>
      </w:r>
    </w:p>
    <w:p w:rsidR="00000000" w:rsidDel="00000000" w:rsidP="00000000" w:rsidRDefault="00000000" w:rsidRPr="00000000" w14:paraId="000000B6">
      <w:pPr>
        <w:rPr/>
      </w:pPr>
      <w:r w:rsidDel="00000000" w:rsidR="00000000" w:rsidRPr="00000000">
        <w:rPr>
          <w:rtl w:val="0"/>
        </w:rPr>
        <w:t xml:space="preserve">A malicious actor, upon gaining access to the company intranet, can exploit the vulnerability present in the '/console' location. This exploitation allows them to attain full terminal access to the target server, leading to a complete compromise of the system's confidentiality, integrity, and availability. Notably, the malicious code injection occurs directly into memory, effectively bypassing anti-virus software. It's essential to recognize that this specific exploit served as the entry point that facilitated unauthorised access to the entire subnet, posing a significant threat to network security.</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4"/>
          <w:szCs w:val="24"/>
          <w:u w:val="singl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Technical fix:</w:t>
      </w:r>
    </w:p>
    <w:p w:rsidR="00000000" w:rsidDel="00000000" w:rsidP="00000000" w:rsidRDefault="00000000" w:rsidRPr="00000000" w14:paraId="000000B8">
      <w:pPr>
        <w:rPr/>
      </w:pPr>
      <w:r w:rsidDel="00000000" w:rsidR="00000000" w:rsidRPr="00000000">
        <w:rPr>
          <w:rtl w:val="0"/>
        </w:rPr>
        <w:t xml:space="preserve">This risk can be mitigated through input validation, security patch, access control, monitoring and intrusion detection, and regular updates.</w:t>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4"/>
          <w:szCs w:val="24"/>
          <w:u w:val="singl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Remediation:</w:t>
      </w:r>
    </w:p>
    <w:p w:rsidR="00000000" w:rsidDel="00000000" w:rsidP="00000000" w:rsidRDefault="00000000" w:rsidRPr="00000000" w14:paraId="000000BA">
      <w:pPr>
        <w:rPr>
          <w:highlight w:val="green"/>
        </w:rPr>
      </w:pPr>
      <w:r w:rsidDel="00000000" w:rsidR="00000000" w:rsidRPr="00000000">
        <w:rPr>
          <w:rtl w:val="0"/>
        </w:rPr>
        <w:t xml:space="preserve">To remediate the vulnerability in '/console,' Hillard International’s security team isolated the component, deployed an urgent security patch, implemented input validation, enhanced access control, set up monitoring and intrusion detection, conducted regular security audits, maintained documentation, verified remediation through testing, and ensured ongoing monitoring for vulnerabilities.</w:t>
      </w:r>
      <w:r w:rsidDel="00000000" w:rsidR="00000000" w:rsidRPr="00000000">
        <w:rPr>
          <w:rtl w:val="0"/>
        </w:rPr>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4"/>
          <w:szCs w:val="24"/>
          <w:u w:val="singl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Technical Details:</w:t>
      </w:r>
    </w:p>
    <w:p w:rsidR="00000000" w:rsidDel="00000000" w:rsidP="00000000" w:rsidRDefault="00000000" w:rsidRPr="00000000" w14:paraId="000000BC">
      <w:pPr>
        <w:rPr/>
      </w:pPr>
      <w:r w:rsidDel="00000000" w:rsidR="00000000" w:rsidRPr="00000000">
        <w:rPr>
          <w:rtl w:val="0"/>
        </w:rPr>
        <w:t xml:space="preserve">During the assessment, a vulnerability was identified in the SOC1, stemming from the compromise of the PFSense firewall. This breach facilitated unauthorised port forwarding, ultimately resulting in the establishment of a reverse shell.</w:t>
      </w:r>
    </w:p>
    <w:p w:rsidR="00000000" w:rsidDel="00000000" w:rsidP="00000000" w:rsidRDefault="00000000" w:rsidRPr="00000000" w14:paraId="000000BD">
      <w:pPr>
        <w:rPr>
          <w:highlight w:val="green"/>
        </w:rPr>
      </w:pPr>
      <w:r w:rsidDel="00000000" w:rsidR="00000000" w:rsidRPr="00000000">
        <w:rPr>
          <w:rtl w:val="0"/>
        </w:rPr>
      </w:r>
    </w:p>
    <w:p w:rsidR="00000000" w:rsidDel="00000000" w:rsidP="00000000" w:rsidRDefault="00000000" w:rsidRPr="00000000" w14:paraId="000000BE">
      <w:pPr>
        <w:rPr>
          <w:highlight w:val="green"/>
        </w:rPr>
      </w:pPr>
      <w:r w:rsidDel="00000000" w:rsidR="00000000" w:rsidRPr="00000000">
        <w:rPr>
          <w:rtl w:val="0"/>
        </w:rPr>
      </w:r>
    </w:p>
    <w:p w:rsidR="00000000" w:rsidDel="00000000" w:rsidP="00000000" w:rsidRDefault="00000000" w:rsidRPr="00000000" w14:paraId="000000BF">
      <w:pPr>
        <w:pStyle w:val="Heading3"/>
        <w:numPr>
          <w:ilvl w:val="2"/>
          <w:numId w:val="2"/>
        </w:numPr>
        <w:rPr/>
      </w:pPr>
      <w:bookmarkStart w:colFirst="0" w:colLast="0" w:name="_7lbf8u1mmcrg" w:id="20"/>
      <w:bookmarkEnd w:id="20"/>
      <w:r w:rsidDel="00000000" w:rsidR="00000000" w:rsidRPr="00000000">
        <w:rPr>
          <w:rtl w:val="0"/>
        </w:rPr>
        <w:t xml:space="preserve">SQL Injection - Database Vulnerabilities</w:t>
      </w:r>
    </w:p>
    <w:p w:rsidR="00000000" w:rsidDel="00000000" w:rsidP="00000000" w:rsidRDefault="00000000" w:rsidRPr="00000000" w14:paraId="000000C0">
      <w:pPr>
        <w:spacing w:before="120" w:lineRule="auto"/>
        <w:jc w:val="both"/>
        <w:rPr>
          <w:u w:val="single"/>
        </w:rPr>
      </w:pPr>
      <w:r w:rsidDel="00000000" w:rsidR="00000000" w:rsidRPr="00000000">
        <w:rPr>
          <w:u w:val="single"/>
          <w:rtl w:val="0"/>
        </w:rPr>
        <w:t xml:space="preserve">CVSS v3.0 Risk Score:</w:t>
      </w:r>
    </w:p>
    <w:tbl>
      <w:tblPr>
        <w:tblStyle w:val="Table5"/>
        <w:tblW w:w="82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7"/>
        <w:gridCol w:w="4314"/>
        <w:gridCol w:w="848"/>
        <w:gridCol w:w="947"/>
        <w:tblGridChange w:id="0">
          <w:tblGrid>
            <w:gridCol w:w="2187"/>
            <w:gridCol w:w="4314"/>
            <w:gridCol w:w="848"/>
            <w:gridCol w:w="947"/>
          </w:tblGrid>
        </w:tblGridChange>
      </w:tblGrid>
      <w:tr>
        <w:trPr>
          <w:cantSplit w:val="0"/>
          <w:tblHeader w:val="0"/>
        </w:trPr>
        <w:tc>
          <w:tcPr>
            <w:shd w:fill="595959" w:val="clear"/>
            <w:vAlign w:val="center"/>
          </w:tcPr>
          <w:p w:rsidR="00000000" w:rsidDel="00000000" w:rsidP="00000000" w:rsidRDefault="00000000" w:rsidRPr="00000000" w14:paraId="000000C1">
            <w:pPr>
              <w:rPr>
                <w:b w:val="1"/>
                <w:color w:val="ffffff"/>
              </w:rPr>
            </w:pPr>
            <w:r w:rsidDel="00000000" w:rsidR="00000000" w:rsidRPr="00000000">
              <w:rPr>
                <w:b w:val="1"/>
                <w:color w:val="ffffff"/>
                <w:rtl w:val="0"/>
              </w:rPr>
              <w:t xml:space="preserve">Networks</w:t>
            </w:r>
          </w:p>
        </w:tc>
        <w:tc>
          <w:tcPr>
            <w:shd w:fill="595959" w:val="clear"/>
            <w:vAlign w:val="center"/>
          </w:tcPr>
          <w:p w:rsidR="00000000" w:rsidDel="00000000" w:rsidP="00000000" w:rsidRDefault="00000000" w:rsidRPr="00000000" w14:paraId="000000C2">
            <w:pPr>
              <w:rPr>
                <w:b w:val="1"/>
                <w:color w:val="ffffff"/>
              </w:rPr>
            </w:pPr>
            <w:r w:rsidDel="00000000" w:rsidR="00000000" w:rsidRPr="00000000">
              <w:rPr>
                <w:b w:val="1"/>
                <w:color w:val="ffffff"/>
                <w:rtl w:val="0"/>
              </w:rPr>
              <w:t xml:space="preserve">Vector</w:t>
            </w:r>
          </w:p>
        </w:tc>
        <w:tc>
          <w:tcPr>
            <w:gridSpan w:val="2"/>
            <w:tcBorders>
              <w:bottom w:color="000000" w:space="0" w:sz="4" w:val="single"/>
            </w:tcBorders>
            <w:shd w:fill="595959" w:val="clear"/>
            <w:vAlign w:val="center"/>
          </w:tcPr>
          <w:p w:rsidR="00000000" w:rsidDel="00000000" w:rsidP="00000000" w:rsidRDefault="00000000" w:rsidRPr="00000000" w14:paraId="000000C3">
            <w:pPr>
              <w:rPr>
                <w:b w:val="1"/>
                <w:color w:val="ffffff"/>
              </w:rPr>
            </w:pPr>
            <w:r w:rsidDel="00000000" w:rsidR="00000000" w:rsidRPr="00000000">
              <w:rPr>
                <w:b w:val="1"/>
                <w:color w:val="ffffff"/>
                <w:rtl w:val="0"/>
              </w:rPr>
              <w:t xml:space="preserve">Rating</w:t>
            </w:r>
          </w:p>
        </w:tc>
      </w:tr>
      <w:tr>
        <w:trPr>
          <w:cantSplit w:val="0"/>
          <w:tblHeader w:val="0"/>
        </w:trPr>
        <w:tc>
          <w:tcPr>
            <w:shd w:fill="auto" w:val="clear"/>
            <w:vAlign w:val="center"/>
          </w:tcPr>
          <w:p w:rsidR="00000000" w:rsidDel="00000000" w:rsidP="00000000" w:rsidRDefault="00000000" w:rsidRPr="00000000" w14:paraId="000000C5">
            <w:pPr>
              <w:rPr>
                <w:b w:val="1"/>
                <w:sz w:val="18"/>
                <w:szCs w:val="18"/>
              </w:rPr>
            </w:pPr>
            <w:r w:rsidDel="00000000" w:rsidR="00000000" w:rsidRPr="00000000">
              <w:rPr>
                <w:b w:val="1"/>
                <w:sz w:val="18"/>
                <w:szCs w:val="18"/>
                <w:rtl w:val="0"/>
              </w:rPr>
              <w:t xml:space="preserve">Company Intranet</w:t>
            </w:r>
            <w:r w:rsidDel="00000000" w:rsidR="00000000" w:rsidRPr="00000000">
              <w:rPr>
                <w:b w:val="1"/>
                <w:sz w:val="18"/>
                <w:szCs w:val="18"/>
                <w:rtl w:val="0"/>
              </w:rPr>
              <w:t xml:space="preserve">; Legacy</w:t>
            </w:r>
          </w:p>
        </w:tc>
        <w:tc>
          <w:tcPr>
            <w:shd w:fill="auto" w:val="clear"/>
            <w:vAlign w:val="center"/>
          </w:tcPr>
          <w:p w:rsidR="00000000" w:rsidDel="00000000" w:rsidP="00000000" w:rsidRDefault="00000000" w:rsidRPr="00000000" w14:paraId="000000C6">
            <w:pPr>
              <w:jc w:val="center"/>
              <w:rPr>
                <w:b w:val="1"/>
                <w:sz w:val="20"/>
                <w:szCs w:val="20"/>
              </w:rPr>
            </w:pPr>
            <w:r w:rsidDel="00000000" w:rsidR="00000000" w:rsidRPr="00000000">
              <w:rPr>
                <w:b w:val="1"/>
                <w:sz w:val="20"/>
                <w:szCs w:val="20"/>
                <w:rtl w:val="0"/>
              </w:rPr>
              <w:t xml:space="preserve">CVSS:3.0/AV:N/AC:L/PR:N/UI:N/S:C/C:H/I:H/A:H</w:t>
            </w:r>
          </w:p>
        </w:tc>
        <w:tc>
          <w:tcPr>
            <w:tcBorders>
              <w:bottom w:color="000000" w:space="0" w:sz="4" w:val="single"/>
              <w:right w:color="000000" w:space="0" w:sz="0" w:val="nil"/>
            </w:tcBorders>
            <w:shd w:fill="auto" w:val="clear"/>
            <w:vAlign w:val="center"/>
          </w:tcPr>
          <w:p w:rsidR="00000000" w:rsidDel="00000000" w:rsidP="00000000" w:rsidRDefault="00000000" w:rsidRPr="00000000" w14:paraId="000000C7">
            <w:pPr>
              <w:jc w:val="center"/>
              <w:rPr>
                <w:sz w:val="32"/>
                <w:szCs w:val="32"/>
              </w:rPr>
            </w:pPr>
            <w:r w:rsidDel="00000000" w:rsidR="00000000" w:rsidRPr="00000000">
              <w:rPr>
                <w:sz w:val="32"/>
                <w:szCs w:val="32"/>
                <w:rtl w:val="0"/>
              </w:rPr>
              <w:t xml:space="preserve">10.0</w:t>
            </w:r>
            <w:r w:rsidDel="00000000" w:rsidR="00000000" w:rsidRPr="00000000">
              <w:rPr>
                <w:rtl w:val="0"/>
              </w:rPr>
            </w:r>
          </w:p>
        </w:tc>
        <w:tc>
          <w:tcPr>
            <w:tcBorders>
              <w:left w:color="000000" w:space="0" w:sz="0" w:val="nil"/>
              <w:bottom w:color="000000" w:space="0" w:sz="4" w:val="single"/>
            </w:tcBorders>
            <w:shd w:fill="auto" w:val="clear"/>
            <w:vAlign w:val="center"/>
          </w:tcPr>
          <w:p w:rsidR="00000000" w:rsidDel="00000000" w:rsidP="00000000" w:rsidRDefault="00000000" w:rsidRPr="00000000" w14:paraId="000000C8">
            <w:pPr>
              <w:jc w:val="center"/>
              <w:rPr/>
            </w:pPr>
            <w:r w:rsidDel="00000000" w:rsidR="00000000" w:rsidRPr="00000000">
              <w:rPr>
                <w:rtl w:val="0"/>
              </w:rPr>
            </w:r>
          </w:p>
        </w:tc>
      </w:tr>
    </w:tbl>
    <w:p w:rsidR="00000000" w:rsidDel="00000000" w:rsidP="00000000" w:rsidRDefault="00000000" w:rsidRPr="00000000" w14:paraId="000000C9">
      <w:pPr>
        <w:spacing w:before="120" w:lineRule="auto"/>
        <w:jc w:val="both"/>
        <w:rPr>
          <w:u w:val="single"/>
        </w:rPr>
      </w:pPr>
      <w:r w:rsidDel="00000000" w:rsidR="00000000" w:rsidRPr="00000000">
        <w:rPr>
          <w:u w:val="single"/>
          <w:rtl w:val="0"/>
        </w:rPr>
        <w:t xml:space="preserve">Component:</w:t>
      </w:r>
    </w:p>
    <w:p w:rsidR="00000000" w:rsidDel="00000000" w:rsidP="00000000" w:rsidRDefault="00000000" w:rsidRPr="00000000" w14:paraId="000000CA">
      <w:pPr>
        <w:rPr/>
      </w:pPr>
      <w:r w:rsidDel="00000000" w:rsidR="00000000" w:rsidRPr="00000000">
        <w:rPr>
          <w:rtl w:val="0"/>
        </w:rPr>
        <w:t xml:space="preserve">SOC1 - 192.168.122.102</w:t>
      </w:r>
    </w:p>
    <w:p w:rsidR="00000000" w:rsidDel="00000000" w:rsidP="00000000" w:rsidRDefault="00000000" w:rsidRPr="00000000" w14:paraId="000000CB">
      <w:pPr>
        <w:spacing w:before="120" w:lineRule="auto"/>
        <w:jc w:val="both"/>
        <w:rPr>
          <w:u w:val="single"/>
        </w:rPr>
      </w:pPr>
      <w:r w:rsidDel="00000000" w:rsidR="00000000" w:rsidRPr="00000000">
        <w:rPr>
          <w:u w:val="single"/>
          <w:rtl w:val="0"/>
        </w:rPr>
        <w:t xml:space="preserve">Status:</w:t>
      </w:r>
    </w:p>
    <w:p w:rsidR="00000000" w:rsidDel="00000000" w:rsidP="00000000" w:rsidRDefault="00000000" w:rsidRPr="00000000" w14:paraId="000000CC">
      <w:pPr>
        <w:rPr/>
      </w:pPr>
      <w:r w:rsidDel="00000000" w:rsidR="00000000" w:rsidRPr="00000000">
        <w:rPr>
          <w:rtl w:val="0"/>
        </w:rPr>
        <w:t xml:space="preserve">Resolved</w:t>
      </w:r>
    </w:p>
    <w:p w:rsidR="00000000" w:rsidDel="00000000" w:rsidP="00000000" w:rsidRDefault="00000000" w:rsidRPr="00000000" w14:paraId="000000CD">
      <w:pPr>
        <w:spacing w:before="120" w:lineRule="auto"/>
        <w:jc w:val="both"/>
        <w:rPr>
          <w:u w:val="single"/>
        </w:rPr>
      </w:pPr>
      <w:r w:rsidDel="00000000" w:rsidR="00000000" w:rsidRPr="00000000">
        <w:rPr>
          <w:u w:val="single"/>
          <w:rtl w:val="0"/>
        </w:rPr>
        <w:t xml:space="preserve">Description:</w:t>
      </w:r>
    </w:p>
    <w:p w:rsidR="00000000" w:rsidDel="00000000" w:rsidP="00000000" w:rsidRDefault="00000000" w:rsidRPr="00000000" w14:paraId="000000CE">
      <w:pPr>
        <w:rPr/>
      </w:pPr>
      <w:r w:rsidDel="00000000" w:rsidR="00000000" w:rsidRPr="00000000">
        <w:rPr>
          <w:rtl w:val="0"/>
        </w:rPr>
        <w:t xml:space="preserve">During the security assessment of the SOC1, it was found that an unauthenticated remote code execution vulnerability was present in the '/console' location. This vulnerability allowed our attackers to inject malicious SQL code thereby gaining complete control over the underlying component.</w:t>
      </w:r>
    </w:p>
    <w:p w:rsidR="00000000" w:rsidDel="00000000" w:rsidP="00000000" w:rsidRDefault="00000000" w:rsidRPr="00000000" w14:paraId="000000CF">
      <w:pPr>
        <w:spacing w:before="120" w:lineRule="auto"/>
        <w:jc w:val="both"/>
        <w:rPr>
          <w:u w:val="single"/>
        </w:rPr>
      </w:pPr>
      <w:r w:rsidDel="00000000" w:rsidR="00000000" w:rsidRPr="00000000">
        <w:rPr>
          <w:u w:val="single"/>
          <w:rtl w:val="0"/>
        </w:rPr>
        <w:t xml:space="preserve">Impact:</w:t>
      </w:r>
    </w:p>
    <w:p w:rsidR="00000000" w:rsidDel="00000000" w:rsidP="00000000" w:rsidRDefault="00000000" w:rsidRPr="00000000" w14:paraId="000000D0">
      <w:pPr>
        <w:rPr/>
      </w:pPr>
      <w:r w:rsidDel="00000000" w:rsidR="00000000" w:rsidRPr="00000000">
        <w:rPr>
          <w:rtl w:val="0"/>
        </w:rPr>
        <w:t xml:space="preserve">Upon the SQL injection our attackers were granted access to the intranet. This sophisticated attack vector grants them full terminal access to the target server, resulting in a complete compromise of the system's confidentiality, integrity, and availability. Notably, the SQL injection occurs directly in memory, allowing it to circumvent anti-virus software. It's crucial to emphasise that this specific SQL injection exploit served as the initial entry point, enabling unauthorised access to the entire subnet and presenting a grave menace to network security.</w:t>
      </w:r>
    </w:p>
    <w:p w:rsidR="00000000" w:rsidDel="00000000" w:rsidP="00000000" w:rsidRDefault="00000000" w:rsidRPr="00000000" w14:paraId="000000D1">
      <w:pPr>
        <w:spacing w:before="120" w:lineRule="auto"/>
        <w:jc w:val="both"/>
        <w:rPr>
          <w:u w:val="single"/>
        </w:rPr>
      </w:pPr>
      <w:r w:rsidDel="00000000" w:rsidR="00000000" w:rsidRPr="00000000">
        <w:rPr>
          <w:u w:val="single"/>
          <w:rtl w:val="0"/>
        </w:rPr>
        <w:t xml:space="preserve">Technical fix:</w:t>
      </w:r>
    </w:p>
    <w:p w:rsidR="00000000" w:rsidDel="00000000" w:rsidP="00000000" w:rsidRDefault="00000000" w:rsidRPr="00000000" w14:paraId="000000D2">
      <w:pPr>
        <w:rPr/>
      </w:pPr>
      <w:r w:rsidDel="00000000" w:rsidR="00000000" w:rsidRPr="00000000">
        <w:rPr>
          <w:rtl w:val="0"/>
        </w:rPr>
        <w:t xml:space="preserve">This risk can be mitigated through input validation, security patch, access control, monitoring and intrusion detection, and regular updates.</w:t>
      </w:r>
    </w:p>
    <w:p w:rsidR="00000000" w:rsidDel="00000000" w:rsidP="00000000" w:rsidRDefault="00000000" w:rsidRPr="00000000" w14:paraId="000000D3">
      <w:pPr>
        <w:spacing w:before="120" w:lineRule="auto"/>
        <w:jc w:val="both"/>
        <w:rPr>
          <w:u w:val="single"/>
        </w:rPr>
      </w:pPr>
      <w:r w:rsidDel="00000000" w:rsidR="00000000" w:rsidRPr="00000000">
        <w:rPr>
          <w:u w:val="single"/>
          <w:rtl w:val="0"/>
        </w:rPr>
        <w:t xml:space="preserve">Remediation:</w:t>
      </w:r>
    </w:p>
    <w:p w:rsidR="00000000" w:rsidDel="00000000" w:rsidP="00000000" w:rsidRDefault="00000000" w:rsidRPr="00000000" w14:paraId="000000D4">
      <w:pPr>
        <w:rPr>
          <w:highlight w:val="green"/>
        </w:rPr>
      </w:pPr>
      <w:r w:rsidDel="00000000" w:rsidR="00000000" w:rsidRPr="00000000">
        <w:rPr>
          <w:rtl w:val="0"/>
        </w:rPr>
        <w:t xml:space="preserve">To remediate the vulnerability in '/console,' Hillard International’s security team isolated the component, deployed an urgent security patch, implemented input validation, enhanced access control, set up monitoring and intrusion detection, conducted regular security audits, maintained documentation, verified remediation through testing, and ensured ongoing monitoring for vulnerabilities.</w:t>
      </w:r>
      <w:r w:rsidDel="00000000" w:rsidR="00000000" w:rsidRPr="00000000">
        <w:rPr>
          <w:rtl w:val="0"/>
        </w:rPr>
      </w:r>
    </w:p>
    <w:p w:rsidR="00000000" w:rsidDel="00000000" w:rsidP="00000000" w:rsidRDefault="00000000" w:rsidRPr="00000000" w14:paraId="000000D5">
      <w:pPr>
        <w:spacing w:before="120" w:lineRule="auto"/>
        <w:jc w:val="both"/>
        <w:rPr>
          <w:u w:val="single"/>
        </w:rPr>
      </w:pPr>
      <w:r w:rsidDel="00000000" w:rsidR="00000000" w:rsidRPr="00000000">
        <w:rPr>
          <w:u w:val="single"/>
          <w:rtl w:val="0"/>
        </w:rPr>
        <w:t xml:space="preserve">Technical Details:</w:t>
      </w:r>
    </w:p>
    <w:p w:rsidR="00000000" w:rsidDel="00000000" w:rsidP="00000000" w:rsidRDefault="00000000" w:rsidRPr="00000000" w14:paraId="000000D6">
      <w:pPr>
        <w:pStyle w:val="Heading3"/>
        <w:ind w:left="0" w:firstLine="0"/>
        <w:rPr>
          <w:b w:val="0"/>
        </w:rPr>
      </w:pPr>
      <w:bookmarkStart w:colFirst="0" w:colLast="0" w:name="_uy0a0smi44o0" w:id="21"/>
      <w:bookmarkEnd w:id="21"/>
      <w:r w:rsidDel="00000000" w:rsidR="00000000" w:rsidRPr="00000000">
        <w:rPr>
          <w:b w:val="0"/>
          <w:smallCaps w:val="0"/>
          <w:sz w:val="24"/>
          <w:szCs w:val="24"/>
          <w:rtl w:val="0"/>
        </w:rPr>
        <w:t xml:space="preserve">In the scenario involving the '/console' location, our attackers exploited a critical SQL injection vulnerability within the application. They manipulated the input fields to inject malicious SQL code directly into the database query. For instance, they may input '1' OR '1'='1' --' as the username, which effectively comments out the rest of the query and always returns 'true.' This resulted in the system executing unintended database actions, revealing sensitive data, and giving our attackers unauthorised access. In this case, the attacker's input directly interferes with the SQL query, bypassing security measures and showcasing the significance of addressing SQL injection vulnerabilities to prevent such unauthorised actions.</w:t>
      </w: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3"/>
        <w:numPr>
          <w:ilvl w:val="2"/>
          <w:numId w:val="2"/>
        </w:numPr>
        <w:rPr/>
      </w:pPr>
      <w:bookmarkStart w:colFirst="0" w:colLast="0" w:name="_uxqngflssnt0" w:id="22"/>
      <w:bookmarkEnd w:id="22"/>
      <w:r w:rsidDel="00000000" w:rsidR="00000000" w:rsidRPr="00000000">
        <w:rPr>
          <w:b w:val="0"/>
          <w:rtl w:val="0"/>
        </w:rPr>
        <w:t xml:space="preserve">Privilege Escalation - Unauthorised Access to Admin Privileges</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u w:val="singl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CVSS v3.0 Risk </w:t>
      </w:r>
      <w:r w:rsidDel="00000000" w:rsidR="00000000" w:rsidRPr="00000000">
        <w:rPr>
          <w:rtl w:val="0"/>
        </w:rPr>
      </w:r>
    </w:p>
    <w:tbl>
      <w:tblPr>
        <w:tblStyle w:val="Table6"/>
        <w:tblW w:w="82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7"/>
        <w:gridCol w:w="4314"/>
        <w:gridCol w:w="848"/>
        <w:gridCol w:w="947"/>
        <w:tblGridChange w:id="0">
          <w:tblGrid>
            <w:gridCol w:w="2187"/>
            <w:gridCol w:w="4314"/>
            <w:gridCol w:w="848"/>
            <w:gridCol w:w="947"/>
          </w:tblGrid>
        </w:tblGridChange>
      </w:tblGrid>
      <w:tr>
        <w:trPr>
          <w:cantSplit w:val="0"/>
          <w:tblHeader w:val="0"/>
        </w:trPr>
        <w:tc>
          <w:tcPr>
            <w:shd w:fill="595959" w:val="clear"/>
            <w:vAlign w:val="center"/>
          </w:tcPr>
          <w:p w:rsidR="00000000" w:rsidDel="00000000" w:rsidP="00000000" w:rsidRDefault="00000000" w:rsidRPr="00000000" w14:paraId="000000D9">
            <w:pPr>
              <w:rPr>
                <w:b w:val="1"/>
                <w:color w:val="ffffff"/>
              </w:rPr>
            </w:pPr>
            <w:r w:rsidDel="00000000" w:rsidR="00000000" w:rsidRPr="00000000">
              <w:rPr>
                <w:b w:val="1"/>
                <w:color w:val="ffffff"/>
                <w:rtl w:val="0"/>
              </w:rPr>
              <w:t xml:space="preserve">Networks</w:t>
            </w:r>
          </w:p>
        </w:tc>
        <w:tc>
          <w:tcPr>
            <w:shd w:fill="595959" w:val="clear"/>
            <w:vAlign w:val="center"/>
          </w:tcPr>
          <w:p w:rsidR="00000000" w:rsidDel="00000000" w:rsidP="00000000" w:rsidRDefault="00000000" w:rsidRPr="00000000" w14:paraId="000000DA">
            <w:pPr>
              <w:rPr>
                <w:b w:val="1"/>
                <w:color w:val="ffffff"/>
              </w:rPr>
            </w:pPr>
            <w:r w:rsidDel="00000000" w:rsidR="00000000" w:rsidRPr="00000000">
              <w:rPr>
                <w:b w:val="1"/>
                <w:color w:val="ffffff"/>
                <w:rtl w:val="0"/>
              </w:rPr>
              <w:t xml:space="preserve">Vector</w:t>
            </w:r>
          </w:p>
        </w:tc>
        <w:tc>
          <w:tcPr>
            <w:gridSpan w:val="2"/>
            <w:tcBorders>
              <w:bottom w:color="000000" w:space="0" w:sz="4" w:val="single"/>
            </w:tcBorders>
            <w:shd w:fill="595959" w:val="clear"/>
            <w:vAlign w:val="center"/>
          </w:tcPr>
          <w:p w:rsidR="00000000" w:rsidDel="00000000" w:rsidP="00000000" w:rsidRDefault="00000000" w:rsidRPr="00000000" w14:paraId="000000DB">
            <w:pPr>
              <w:rPr>
                <w:b w:val="1"/>
                <w:color w:val="ffffff"/>
              </w:rPr>
            </w:pPr>
            <w:r w:rsidDel="00000000" w:rsidR="00000000" w:rsidRPr="00000000">
              <w:rPr>
                <w:b w:val="1"/>
                <w:color w:val="ffffff"/>
                <w:rtl w:val="0"/>
              </w:rPr>
              <w:t xml:space="preserve">Rating</w:t>
            </w:r>
          </w:p>
        </w:tc>
      </w:tr>
      <w:tr>
        <w:trPr>
          <w:cantSplit w:val="0"/>
          <w:tblHeader w:val="0"/>
        </w:trPr>
        <w:tc>
          <w:tcPr>
            <w:shd w:fill="auto" w:val="clear"/>
            <w:vAlign w:val="center"/>
          </w:tcPr>
          <w:p w:rsidR="00000000" w:rsidDel="00000000" w:rsidP="00000000" w:rsidRDefault="00000000" w:rsidRPr="00000000" w14:paraId="000000DD">
            <w:pPr>
              <w:rPr>
                <w:b w:val="1"/>
                <w:sz w:val="18"/>
                <w:szCs w:val="18"/>
              </w:rPr>
            </w:pPr>
            <w:r w:rsidDel="00000000" w:rsidR="00000000" w:rsidRPr="00000000">
              <w:rPr>
                <w:b w:val="1"/>
                <w:sz w:val="18"/>
                <w:szCs w:val="18"/>
                <w:rtl w:val="0"/>
              </w:rPr>
              <w:t xml:space="preserve">Company Intranet; Legacy</w:t>
            </w:r>
            <w:r w:rsidDel="00000000" w:rsidR="00000000" w:rsidRPr="00000000">
              <w:rPr>
                <w:rtl w:val="0"/>
              </w:rPr>
            </w:r>
          </w:p>
        </w:tc>
        <w:tc>
          <w:tcPr>
            <w:shd w:fill="auto" w:val="clear"/>
            <w:vAlign w:val="center"/>
          </w:tcPr>
          <w:p w:rsidR="00000000" w:rsidDel="00000000" w:rsidP="00000000" w:rsidRDefault="00000000" w:rsidRPr="00000000" w14:paraId="000000DE">
            <w:pPr>
              <w:jc w:val="center"/>
              <w:rPr>
                <w:b w:val="1"/>
                <w:sz w:val="20"/>
                <w:szCs w:val="20"/>
              </w:rPr>
            </w:pPr>
            <w:r w:rsidDel="00000000" w:rsidR="00000000" w:rsidRPr="00000000">
              <w:rPr>
                <w:b w:val="1"/>
                <w:sz w:val="20"/>
                <w:szCs w:val="20"/>
                <w:rtl w:val="0"/>
              </w:rPr>
              <w:t xml:space="preserve">CVSS:3.0/AV:N/AC:L/PR:N/UI:N/S:U/C:L/I:H/A:H</w:t>
            </w:r>
          </w:p>
        </w:tc>
        <w:tc>
          <w:tcPr>
            <w:tcBorders>
              <w:bottom w:color="000000" w:space="0" w:sz="4" w:val="single"/>
              <w:right w:color="000000" w:space="0" w:sz="0" w:val="nil"/>
            </w:tcBorders>
            <w:shd w:fill="auto" w:val="clear"/>
            <w:vAlign w:val="center"/>
          </w:tcPr>
          <w:p w:rsidR="00000000" w:rsidDel="00000000" w:rsidP="00000000" w:rsidRDefault="00000000" w:rsidRPr="00000000" w14:paraId="000000DF">
            <w:pPr>
              <w:jc w:val="center"/>
              <w:rPr>
                <w:sz w:val="32"/>
                <w:szCs w:val="32"/>
              </w:rPr>
            </w:pPr>
            <w:r w:rsidDel="00000000" w:rsidR="00000000" w:rsidRPr="00000000">
              <w:rPr>
                <w:sz w:val="32"/>
                <w:szCs w:val="32"/>
                <w:rtl w:val="0"/>
              </w:rPr>
              <w:t xml:space="preserve">9.4</w:t>
            </w:r>
            <w:r w:rsidDel="00000000" w:rsidR="00000000" w:rsidRPr="00000000">
              <w:rPr>
                <w:rtl w:val="0"/>
              </w:rPr>
            </w:r>
          </w:p>
        </w:tc>
        <w:tc>
          <w:tcPr>
            <w:tcBorders>
              <w:left w:color="000000" w:space="0" w:sz="0" w:val="nil"/>
              <w:bottom w:color="000000" w:space="0" w:sz="4" w:val="single"/>
            </w:tcBorders>
            <w:shd w:fill="auto" w:val="clear"/>
            <w:vAlign w:val="center"/>
          </w:tcPr>
          <w:p w:rsidR="00000000" w:rsidDel="00000000" w:rsidP="00000000" w:rsidRDefault="00000000" w:rsidRPr="00000000" w14:paraId="000000E0">
            <w:pPr>
              <w:jc w:val="center"/>
              <w:rPr/>
            </w:pPr>
            <w:r w:rsidDel="00000000" w:rsidR="00000000" w:rsidRPr="00000000">
              <w:rPr>
                <w:rtl w:val="0"/>
              </w:rPr>
            </w:r>
          </w:p>
        </w:tc>
      </w:tr>
    </w:tbl>
    <w:p w:rsidR="00000000" w:rsidDel="00000000" w:rsidP="00000000" w:rsidRDefault="00000000" w:rsidRPr="00000000" w14:paraId="000000E1">
      <w:pPr>
        <w:spacing w:before="120" w:lineRule="auto"/>
        <w:jc w:val="both"/>
        <w:rPr>
          <w:u w:val="single"/>
        </w:rPr>
      </w:pPr>
      <w:r w:rsidDel="00000000" w:rsidR="00000000" w:rsidRPr="00000000">
        <w:rPr>
          <w:u w:val="single"/>
          <w:rtl w:val="0"/>
        </w:rPr>
        <w:t xml:space="preserve">Component:</w:t>
      </w:r>
    </w:p>
    <w:p w:rsidR="00000000" w:rsidDel="00000000" w:rsidP="00000000" w:rsidRDefault="00000000" w:rsidRPr="00000000" w14:paraId="000000E2">
      <w:pPr>
        <w:rPr/>
      </w:pPr>
      <w:r w:rsidDel="00000000" w:rsidR="00000000" w:rsidRPr="00000000">
        <w:rPr>
          <w:rtl w:val="0"/>
        </w:rPr>
        <w:t xml:space="preserve">SOC1 – 192.168.122.102</w:t>
      </w:r>
    </w:p>
    <w:p w:rsidR="00000000" w:rsidDel="00000000" w:rsidP="00000000" w:rsidRDefault="00000000" w:rsidRPr="00000000" w14:paraId="000000E3">
      <w:pPr>
        <w:rPr/>
      </w:pPr>
      <w:r w:rsidDel="00000000" w:rsidR="00000000" w:rsidRPr="00000000">
        <w:rPr>
          <w:rtl w:val="0"/>
        </w:rPr>
        <w:t xml:space="preserve">SOC2 - 192.168.122.111</w:t>
      </w:r>
    </w:p>
    <w:p w:rsidR="00000000" w:rsidDel="00000000" w:rsidP="00000000" w:rsidRDefault="00000000" w:rsidRPr="00000000" w14:paraId="000000E4">
      <w:pPr>
        <w:rPr/>
      </w:pPr>
      <w:r w:rsidDel="00000000" w:rsidR="00000000" w:rsidRPr="00000000">
        <w:rPr>
          <w:rtl w:val="0"/>
        </w:rPr>
        <w:t xml:space="preserve">SOC6 - 192.168.1.101</w:t>
      </w:r>
    </w:p>
    <w:p w:rsidR="00000000" w:rsidDel="00000000" w:rsidP="00000000" w:rsidRDefault="00000000" w:rsidRPr="00000000" w14:paraId="000000E5">
      <w:pPr>
        <w:spacing w:before="120" w:lineRule="auto"/>
        <w:jc w:val="both"/>
        <w:rPr>
          <w:u w:val="single"/>
        </w:rPr>
      </w:pPr>
      <w:r w:rsidDel="00000000" w:rsidR="00000000" w:rsidRPr="00000000">
        <w:rPr>
          <w:u w:val="single"/>
          <w:rtl w:val="0"/>
        </w:rPr>
        <w:t xml:space="preserve">Status:</w:t>
      </w:r>
    </w:p>
    <w:p w:rsidR="00000000" w:rsidDel="00000000" w:rsidP="00000000" w:rsidRDefault="00000000" w:rsidRPr="00000000" w14:paraId="000000E6">
      <w:pPr>
        <w:rPr/>
      </w:pPr>
      <w:r w:rsidDel="00000000" w:rsidR="00000000" w:rsidRPr="00000000">
        <w:rPr>
          <w:rtl w:val="0"/>
        </w:rPr>
        <w:t xml:space="preserve">Partially Resolved</w:t>
      </w:r>
    </w:p>
    <w:p w:rsidR="00000000" w:rsidDel="00000000" w:rsidP="00000000" w:rsidRDefault="00000000" w:rsidRPr="00000000" w14:paraId="000000E7">
      <w:pPr>
        <w:spacing w:before="120" w:lineRule="auto"/>
        <w:jc w:val="both"/>
        <w:rPr>
          <w:u w:val="single"/>
        </w:rPr>
      </w:pPr>
      <w:r w:rsidDel="00000000" w:rsidR="00000000" w:rsidRPr="00000000">
        <w:rPr>
          <w:u w:val="single"/>
          <w:rtl w:val="0"/>
        </w:rPr>
        <w:t xml:space="preserve">Description:</w:t>
      </w:r>
    </w:p>
    <w:p w:rsidR="00000000" w:rsidDel="00000000" w:rsidP="00000000" w:rsidRDefault="00000000" w:rsidRPr="00000000" w14:paraId="000000E8">
      <w:pPr>
        <w:rPr/>
      </w:pPr>
      <w:r w:rsidDel="00000000" w:rsidR="00000000" w:rsidRPr="00000000">
        <w:rPr>
          <w:rtl w:val="0"/>
        </w:rPr>
        <w:t xml:space="preserve">Once entrance was made into the subnet of 192.168.122.47, pivoting allowed the attacker to access different systems throughout the subnet. Once in the systems the attacker was able to gain root access through privilege escalation.</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u w:val="single"/>
        </w:rPr>
      </w:pPr>
      <w:r w:rsidDel="00000000" w:rsidR="00000000" w:rsidRPr="00000000">
        <w:rPr>
          <w:u w:val="single"/>
          <w:rtl w:val="0"/>
        </w:rPr>
        <w:t xml:space="preserve">Impact:</w:t>
      </w:r>
    </w:p>
    <w:p w:rsidR="00000000" w:rsidDel="00000000" w:rsidP="00000000" w:rsidRDefault="00000000" w:rsidRPr="00000000" w14:paraId="000000EB">
      <w:pPr>
        <w:rPr/>
      </w:pPr>
      <w:r w:rsidDel="00000000" w:rsidR="00000000" w:rsidRPr="00000000">
        <w:rPr>
          <w:rtl w:val="0"/>
        </w:rPr>
        <w:t xml:space="preserve">Attackers with admin access can exert full control over the system, allowing them to make unauthorised changes to configurations, install malicious software, or manipulate critical settings. This can lead to data breaches, service disruption, and malware deployment.</w:t>
      </w:r>
    </w:p>
    <w:p w:rsidR="00000000" w:rsidDel="00000000" w:rsidP="00000000" w:rsidRDefault="00000000" w:rsidRPr="00000000" w14:paraId="000000EC">
      <w:pPr>
        <w:spacing w:before="120" w:lineRule="auto"/>
        <w:jc w:val="both"/>
        <w:rPr>
          <w:u w:val="single"/>
        </w:rPr>
      </w:pPr>
      <w:r w:rsidDel="00000000" w:rsidR="00000000" w:rsidRPr="00000000">
        <w:rPr>
          <w:u w:val="single"/>
          <w:rtl w:val="0"/>
        </w:rPr>
        <w:t xml:space="preserve">Technical fix:</w:t>
      </w:r>
    </w:p>
    <w:p w:rsidR="00000000" w:rsidDel="00000000" w:rsidP="00000000" w:rsidRDefault="00000000" w:rsidRPr="00000000" w14:paraId="000000ED">
      <w:pPr>
        <w:rPr/>
      </w:pPr>
      <w:r w:rsidDel="00000000" w:rsidR="00000000" w:rsidRPr="00000000">
        <w:rPr>
          <w:rtl w:val="0"/>
        </w:rPr>
        <w:t xml:space="preserve">Enforce strong password policies, including complexity requirements, regular password changes, and password storage best practices (e.g., hashing and salting). Implement multi-factor authentication (MFA) to strengthen user authentication. Require multiple forms of verification, such as passwords, tokens, or biometrics, to access admin accounts.</w:t>
      </w:r>
    </w:p>
    <w:p w:rsidR="00000000" w:rsidDel="00000000" w:rsidP="00000000" w:rsidRDefault="00000000" w:rsidRPr="00000000" w14:paraId="000000EE">
      <w:pPr>
        <w:spacing w:before="120" w:lineRule="auto"/>
        <w:jc w:val="both"/>
        <w:rPr>
          <w:u w:val="single"/>
        </w:rPr>
      </w:pPr>
      <w:r w:rsidDel="00000000" w:rsidR="00000000" w:rsidRPr="00000000">
        <w:rPr>
          <w:u w:val="single"/>
          <w:rtl w:val="0"/>
        </w:rPr>
        <w:t xml:space="preserve">Remediation:</w:t>
      </w:r>
    </w:p>
    <w:p w:rsidR="00000000" w:rsidDel="00000000" w:rsidP="00000000" w:rsidRDefault="00000000" w:rsidRPr="00000000" w14:paraId="000000EF">
      <w:pPr>
        <w:rPr/>
      </w:pPr>
      <w:r w:rsidDel="00000000" w:rsidR="00000000" w:rsidRPr="00000000">
        <w:rPr>
          <w:rtl w:val="0"/>
        </w:rPr>
        <w:t xml:space="preserve">Hillard International’s cyber team implemented strong authentication measures, including MFA for admin accounts. We then confirm the successful implementation of MFA to resolve this finding.</w:t>
      </w:r>
    </w:p>
    <w:p w:rsidR="00000000" w:rsidDel="00000000" w:rsidP="00000000" w:rsidRDefault="00000000" w:rsidRPr="00000000" w14:paraId="000000F0">
      <w:pPr>
        <w:spacing w:before="120" w:lineRule="auto"/>
        <w:jc w:val="both"/>
        <w:rPr>
          <w:u w:val="single"/>
        </w:rPr>
      </w:pPr>
      <w:r w:rsidDel="00000000" w:rsidR="00000000" w:rsidRPr="00000000">
        <w:rPr>
          <w:u w:val="single"/>
          <w:rtl w:val="0"/>
        </w:rPr>
        <w:t xml:space="preserve">Technical Details:</w:t>
      </w:r>
    </w:p>
    <w:p w:rsidR="00000000" w:rsidDel="00000000" w:rsidP="00000000" w:rsidRDefault="00000000" w:rsidRPr="00000000" w14:paraId="000000F1">
      <w:pPr>
        <w:rPr/>
      </w:pPr>
      <w:r w:rsidDel="00000000" w:rsidR="00000000" w:rsidRPr="00000000">
        <w:rPr>
          <w:rtl w:val="0"/>
        </w:rPr>
        <w:t xml:space="preserve">Following an initial breach into the network subnet at 192.168.122.47, the attacker proceeded to employ a series of sophisticated tactics, techniques, and procedures (TTPs) to traverse and infiltrate various systems within the subnet. Leveraging their initial foothold, the attacker engaged in lateral movement, actively exploring and probing the network's internal architecture.</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Through meticulous reconnaissance, the attacker identified vulnerable systems and applications, capitalising on misconfigurations and security weaknesses. Exploiting these vulnerabilities, the attacker successfully infiltrated multiple hosts, spanning both servers and workstations.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To achieve complete control and escalate their privileges, the attacker executed a combination of privilege escalation tactics. This involved exploiting known vulnerabilities, misconfigured permissions, or flawed access control mechanisms on compromised systems. As a result, the attacker obtained root-level access on these systems, granting them unrestricted control over critical system resources and configurations.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It is essential to note that throughout this process, the attacker operated discreetly to avoid detection, often utilising techniques such as stealthy lateral movement, obfuscation, and evasion of intrusion detection systems.</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The combination of these actions represents a multi-faceted and highly orchestrated intrusion that not only compromised the integrity and confidentiality of the affected systems but also posed a significant security risk to the entire network infrastructure. This comprehensive security breach underscores the critical importance of implementing robust defensive measures and proactive security practices to safeguard against such sophisticated threats.</w:t>
      </w: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highlight w:val="green"/>
          <w:u w:val="single"/>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highlight w:val="green"/>
          <w:u w:val="singl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highlight w:val="green"/>
          <w:u w:val="single"/>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highlight w:val="green"/>
          <w:u w:val="single"/>
        </w:rPr>
      </w:pPr>
      <w:r w:rsidDel="00000000" w:rsidR="00000000" w:rsidRPr="00000000">
        <w:rPr>
          <w:rtl w:val="0"/>
        </w:rPr>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highlight w:val="green"/>
          <w:u w:val="single"/>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highlight w:val="green"/>
          <w:u w:val="single"/>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highlight w:val="green"/>
          <w:u w:val="single"/>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highlight w:val="green"/>
          <w:u w:val="single"/>
        </w:rPr>
      </w:pP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highlight w:val="green"/>
          <w:u w:val="singl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highlight w:val="green"/>
          <w:u w:val="single"/>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highlight w:val="green"/>
          <w:u w:val="single"/>
        </w:rPr>
      </w:pPr>
      <w:r w:rsidDel="00000000" w:rsidR="00000000" w:rsidRPr="00000000">
        <w:rPr>
          <w:rtl w:val="0"/>
        </w:rPr>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highlight w:val="green"/>
          <w:u w:val="single"/>
        </w:rPr>
      </w:pP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highlight w:val="green"/>
          <w:u w:val="single"/>
        </w:rPr>
      </w:pP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highlight w:val="green"/>
          <w:u w:val="single"/>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highlight w:val="green"/>
          <w:u w:val="single"/>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highlight w:val="green"/>
          <w:u w:val="single"/>
        </w:rPr>
      </w:pPr>
      <w:r w:rsidDel="00000000" w:rsidR="00000000" w:rsidRPr="00000000">
        <w:rPr>
          <w:rtl w:val="0"/>
        </w:rPr>
      </w:r>
    </w:p>
    <w:p w:rsidR="00000000" w:rsidDel="00000000" w:rsidP="00000000" w:rsidRDefault="00000000" w:rsidRPr="00000000" w14:paraId="0000010A">
      <w:pPr>
        <w:pStyle w:val="Heading2"/>
        <w:numPr>
          <w:ilvl w:val="1"/>
          <w:numId w:val="2"/>
        </w:numPr>
        <w:ind w:left="432" w:hanging="432"/>
        <w:rPr/>
      </w:pPr>
      <w:bookmarkStart w:colFirst="0" w:colLast="0" w:name="_2bn6wsx" w:id="23"/>
      <w:bookmarkEnd w:id="23"/>
      <w:r w:rsidDel="00000000" w:rsidR="00000000" w:rsidRPr="00000000">
        <w:rPr>
          <w:rtl w:val="0"/>
        </w:rPr>
        <w:t xml:space="preserve">High</w:t>
      </w:r>
    </w:p>
    <w:p w:rsidR="00000000" w:rsidDel="00000000" w:rsidP="00000000" w:rsidRDefault="00000000" w:rsidRPr="00000000" w14:paraId="0000010B">
      <w:pPr>
        <w:pStyle w:val="Heading3"/>
        <w:numPr>
          <w:ilvl w:val="2"/>
          <w:numId w:val="2"/>
        </w:numPr>
        <w:ind w:left="432" w:hanging="432"/>
        <w:rPr/>
      </w:pPr>
      <w:bookmarkStart w:colFirst="0" w:colLast="0" w:name="_qsh70q" w:id="24"/>
      <w:bookmarkEnd w:id="24"/>
      <w:r w:rsidDel="00000000" w:rsidR="00000000" w:rsidRPr="00000000">
        <w:rPr>
          <w:rtl w:val="0"/>
        </w:rPr>
        <w:t xml:space="preserve">Brute Force Attack - </w:t>
      </w:r>
      <w:r w:rsidDel="00000000" w:rsidR="00000000" w:rsidRPr="00000000">
        <w:rPr>
          <w:rFonts w:ascii="Roboto" w:cs="Roboto" w:eastAsia="Roboto" w:hAnsi="Roboto"/>
          <w:color w:val="374151"/>
          <w:sz w:val="24"/>
          <w:szCs w:val="24"/>
          <w:rtl w:val="0"/>
        </w:rPr>
        <w:t xml:space="preserve">Inadequate Password Policy and Enforcement</w:t>
      </w: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4"/>
          <w:szCs w:val="24"/>
          <w:u w:val="singl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CVSS v3.0 Risk Score:</w:t>
      </w:r>
    </w:p>
    <w:tbl>
      <w:tblPr>
        <w:tblStyle w:val="Table7"/>
        <w:tblW w:w="82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7"/>
        <w:gridCol w:w="4314"/>
        <w:gridCol w:w="848"/>
        <w:gridCol w:w="947"/>
        <w:tblGridChange w:id="0">
          <w:tblGrid>
            <w:gridCol w:w="2187"/>
            <w:gridCol w:w="4314"/>
            <w:gridCol w:w="848"/>
            <w:gridCol w:w="947"/>
          </w:tblGrid>
        </w:tblGridChange>
      </w:tblGrid>
      <w:tr>
        <w:trPr>
          <w:cantSplit w:val="0"/>
          <w:tblHeader w:val="0"/>
        </w:trPr>
        <w:tc>
          <w:tcPr>
            <w:shd w:fill="595959" w:val="clear"/>
            <w:vAlign w:val="center"/>
          </w:tcPr>
          <w:p w:rsidR="00000000" w:rsidDel="00000000" w:rsidP="00000000" w:rsidRDefault="00000000" w:rsidRPr="00000000" w14:paraId="0000010D">
            <w:pPr>
              <w:rPr>
                <w:b w:val="1"/>
                <w:color w:val="ffffff"/>
              </w:rPr>
            </w:pPr>
            <w:r w:rsidDel="00000000" w:rsidR="00000000" w:rsidRPr="00000000">
              <w:rPr>
                <w:b w:val="1"/>
                <w:color w:val="ffffff"/>
                <w:rtl w:val="0"/>
              </w:rPr>
              <w:t xml:space="preserve">Networks</w:t>
            </w:r>
          </w:p>
        </w:tc>
        <w:tc>
          <w:tcPr>
            <w:shd w:fill="595959" w:val="clear"/>
            <w:vAlign w:val="center"/>
          </w:tcPr>
          <w:p w:rsidR="00000000" w:rsidDel="00000000" w:rsidP="00000000" w:rsidRDefault="00000000" w:rsidRPr="00000000" w14:paraId="0000010E">
            <w:pPr>
              <w:rPr>
                <w:b w:val="1"/>
                <w:color w:val="ffffff"/>
              </w:rPr>
            </w:pPr>
            <w:r w:rsidDel="00000000" w:rsidR="00000000" w:rsidRPr="00000000">
              <w:rPr>
                <w:b w:val="1"/>
                <w:color w:val="ffffff"/>
                <w:rtl w:val="0"/>
              </w:rPr>
              <w:t xml:space="preserve">Vector</w:t>
            </w:r>
          </w:p>
        </w:tc>
        <w:tc>
          <w:tcPr>
            <w:gridSpan w:val="2"/>
            <w:tcBorders>
              <w:bottom w:color="000000" w:space="0" w:sz="4" w:val="single"/>
            </w:tcBorders>
            <w:shd w:fill="595959" w:val="clear"/>
            <w:vAlign w:val="center"/>
          </w:tcPr>
          <w:p w:rsidR="00000000" w:rsidDel="00000000" w:rsidP="00000000" w:rsidRDefault="00000000" w:rsidRPr="00000000" w14:paraId="0000010F">
            <w:pPr>
              <w:rPr>
                <w:b w:val="1"/>
                <w:color w:val="ffffff"/>
              </w:rPr>
            </w:pPr>
            <w:r w:rsidDel="00000000" w:rsidR="00000000" w:rsidRPr="00000000">
              <w:rPr>
                <w:b w:val="1"/>
                <w:color w:val="ffffff"/>
                <w:rtl w:val="0"/>
              </w:rPr>
              <w:t xml:space="preserve">Rating</w:t>
            </w:r>
          </w:p>
        </w:tc>
      </w:tr>
      <w:tr>
        <w:trPr>
          <w:cantSplit w:val="0"/>
          <w:tblHeader w:val="0"/>
        </w:trPr>
        <w:tc>
          <w:tcPr>
            <w:shd w:fill="auto" w:val="clear"/>
            <w:vAlign w:val="center"/>
          </w:tcPr>
          <w:p w:rsidR="00000000" w:rsidDel="00000000" w:rsidP="00000000" w:rsidRDefault="00000000" w:rsidRPr="00000000" w14:paraId="00000111">
            <w:pPr>
              <w:rPr>
                <w:b w:val="1"/>
                <w:sz w:val="18"/>
                <w:szCs w:val="18"/>
              </w:rPr>
            </w:pPr>
            <w:r w:rsidDel="00000000" w:rsidR="00000000" w:rsidRPr="00000000">
              <w:rPr>
                <w:b w:val="1"/>
                <w:sz w:val="18"/>
                <w:szCs w:val="18"/>
                <w:rtl w:val="0"/>
              </w:rPr>
              <w:t xml:space="preserve">Company Intranet; Legacy </w:t>
            </w:r>
          </w:p>
        </w:tc>
        <w:tc>
          <w:tcPr>
            <w:shd w:fill="auto" w:val="clear"/>
            <w:vAlign w:val="center"/>
          </w:tcPr>
          <w:p w:rsidR="00000000" w:rsidDel="00000000" w:rsidP="00000000" w:rsidRDefault="00000000" w:rsidRPr="00000000" w14:paraId="00000112">
            <w:pPr>
              <w:jc w:val="center"/>
              <w:rPr>
                <w:b w:val="1"/>
                <w:sz w:val="20"/>
                <w:szCs w:val="20"/>
              </w:rPr>
            </w:pPr>
            <w:r w:rsidDel="00000000" w:rsidR="00000000" w:rsidRPr="00000000">
              <w:rPr>
                <w:b w:val="1"/>
                <w:sz w:val="20"/>
                <w:szCs w:val="20"/>
                <w:rtl w:val="0"/>
              </w:rPr>
              <w:t xml:space="preserve">CVSS:3.0/AV:L/AC:L/PR:N/UI:N/S:U/C:H/I:H/A:H</w:t>
            </w:r>
          </w:p>
        </w:tc>
        <w:tc>
          <w:tcPr>
            <w:tcBorders>
              <w:right w:color="000000" w:space="0" w:sz="0" w:val="nil"/>
            </w:tcBorders>
            <w:shd w:fill="auto" w:val="clear"/>
            <w:vAlign w:val="center"/>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vertAlign w:val="baseline"/>
              </w:rPr>
            </w:pPr>
            <w:r w:rsidDel="00000000" w:rsidR="00000000" w:rsidRPr="00000000">
              <w:rPr>
                <w:sz w:val="32"/>
                <w:szCs w:val="32"/>
                <w:rtl w:val="0"/>
              </w:rPr>
              <w:t xml:space="preserve">8.4</w:t>
            </w:r>
            <w:r w:rsidDel="00000000" w:rsidR="00000000" w:rsidRPr="00000000">
              <w:rPr>
                <w:rtl w:val="0"/>
              </w:rPr>
            </w:r>
          </w:p>
        </w:tc>
        <w:tc>
          <w:tcPr>
            <w:tcBorders>
              <w:left w:color="000000" w:space="0" w:sz="0" w:val="nil"/>
            </w:tcBorders>
            <w:shd w:fill="auto" w:val="clear"/>
            <w:vAlign w:val="center"/>
          </w:tcPr>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r>
          </w:p>
        </w:tc>
      </w:tr>
    </w:tbl>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4"/>
          <w:szCs w:val="24"/>
          <w:u w:val="singl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Component:</w:t>
      </w:r>
    </w:p>
    <w:p w:rsidR="00000000" w:rsidDel="00000000" w:rsidP="00000000" w:rsidRDefault="00000000" w:rsidRPr="00000000" w14:paraId="00000116">
      <w:pPr>
        <w:ind w:left="0" w:firstLine="0"/>
        <w:jc w:val="both"/>
        <w:rPr>
          <w:highlight w:val="green"/>
        </w:rPr>
      </w:pPr>
      <w:r w:rsidDel="00000000" w:rsidR="00000000" w:rsidRPr="00000000">
        <w:rPr>
          <w:rtl w:val="0"/>
        </w:rPr>
        <w:t xml:space="preserve">Every component in the scope.</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4"/>
          <w:szCs w:val="24"/>
          <w:u w:val="singl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Status:</w:t>
      </w:r>
    </w:p>
    <w:p w:rsidR="00000000" w:rsidDel="00000000" w:rsidP="00000000" w:rsidRDefault="00000000" w:rsidRPr="00000000" w14:paraId="00000118">
      <w:pPr>
        <w:rPr/>
      </w:pPr>
      <w:r w:rsidDel="00000000" w:rsidR="00000000" w:rsidRPr="00000000">
        <w:rPr>
          <w:rtl w:val="0"/>
        </w:rPr>
        <w:t xml:space="preserve">Resolved</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4"/>
          <w:szCs w:val="24"/>
          <w:u w:val="singl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Description:</w:t>
      </w:r>
    </w:p>
    <w:p w:rsidR="00000000" w:rsidDel="00000000" w:rsidP="00000000" w:rsidRDefault="00000000" w:rsidRPr="00000000" w14:paraId="0000011A">
      <w:pPr>
        <w:rPr/>
      </w:pPr>
      <w:r w:rsidDel="00000000" w:rsidR="00000000" w:rsidRPr="00000000">
        <w:rPr>
          <w:rtl w:val="0"/>
        </w:rPr>
        <w:t xml:space="preserve">During the penetration test, our red team successfully executed brute force attacks, enabling them to gain unauthorised access to numerous accounts and directories.</w:t>
      </w: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4"/>
          <w:szCs w:val="24"/>
          <w:u w:val="singl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Impact:</w:t>
      </w:r>
    </w:p>
    <w:p w:rsidR="00000000" w:rsidDel="00000000" w:rsidP="00000000" w:rsidRDefault="00000000" w:rsidRPr="00000000" w14:paraId="0000011C">
      <w:pPr>
        <w:rPr/>
      </w:pPr>
      <w:r w:rsidDel="00000000" w:rsidR="00000000" w:rsidRPr="00000000">
        <w:rPr>
          <w:rtl w:val="0"/>
        </w:rPr>
        <w:t xml:space="preserve">Weak password policies can lead to: unauthorised access, data breaches, privilege escalation, compromised user identities, and/or disruption of services.</w:t>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4"/>
          <w:szCs w:val="24"/>
          <w:u w:val="singl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Technical fix:</w:t>
      </w:r>
    </w:p>
    <w:p w:rsidR="00000000" w:rsidDel="00000000" w:rsidP="00000000" w:rsidRDefault="00000000" w:rsidRPr="00000000" w14:paraId="0000011E">
      <w:pPr>
        <w:rPr/>
      </w:pPr>
      <w:r w:rsidDel="00000000" w:rsidR="00000000" w:rsidRPr="00000000">
        <w:rPr>
          <w:rtl w:val="0"/>
        </w:rPr>
        <w:t xml:space="preserve">This issue can be mostly fixed through: password complexity requirements, password expiration, account lockout policies, password history, mfa, password recovery processes, user education, password management tools, regular security audits, and/or monitoring and alerting</w:t>
      </w:r>
      <w:r w:rsidDel="00000000" w:rsidR="00000000" w:rsidRPr="00000000">
        <w:rPr>
          <w:rtl w:val="0"/>
        </w:rPr>
        <w:t xml:space="preserve">.</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4"/>
          <w:szCs w:val="24"/>
          <w:u w:val="singl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Remediation:</w:t>
      </w:r>
    </w:p>
    <w:p w:rsidR="00000000" w:rsidDel="00000000" w:rsidP="00000000" w:rsidRDefault="00000000" w:rsidRPr="00000000" w14:paraId="00000120">
      <w:pPr>
        <w:rPr>
          <w:highlight w:val="green"/>
        </w:rPr>
      </w:pPr>
      <w:r w:rsidDel="00000000" w:rsidR="00000000" w:rsidRPr="00000000">
        <w:rPr>
          <w:rtl w:val="0"/>
        </w:rPr>
        <w:t xml:space="preserve">The purple team (attackers and defence team) implemented many measures to attempt to make this issue irrelevant. This included the enforcement of robust password complexity requirements, setting up password expiration policies, and implementing account lockout mechanisms to deter brute-force attacks. Additionally, we advocated for the adoption of MFA across the network, as it proved to be an effective defence against unauthorised access. Lastly, we recommended regular security audits and assessments to continuously monitor and improve password security. These measures collectively aimed to enhance the organisation's cybersecurity posture by strengthening its defences against weak password practices and reducing the risk of unauthorised access."</w:t>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rFonts w:ascii="Calibri" w:cs="Calibri" w:eastAsia="Calibri" w:hAnsi="Calibri"/>
          <w:b w:val="0"/>
          <w:i w:val="0"/>
          <w:smallCaps w:val="0"/>
          <w:strike w:val="0"/>
          <w:color w:val="000000"/>
          <w:sz w:val="24"/>
          <w:szCs w:val="24"/>
          <w:u w:val="single"/>
          <w:vertAlign w:val="baseline"/>
        </w:rPr>
      </w:pPr>
      <w:r w:rsidDel="00000000" w:rsidR="00000000" w:rsidRPr="00000000">
        <w:rPr>
          <w:rFonts w:ascii="Calibri" w:cs="Calibri" w:eastAsia="Calibri" w:hAnsi="Calibri"/>
          <w:b w:val="0"/>
          <w:i w:val="0"/>
          <w:smallCaps w:val="0"/>
          <w:strike w:val="0"/>
          <w:color w:val="000000"/>
          <w:sz w:val="24"/>
          <w:szCs w:val="24"/>
          <w:u w:val="single"/>
          <w:vertAlign w:val="baseline"/>
          <w:rtl w:val="0"/>
        </w:rPr>
        <w:t xml:space="preserve">Technical Details:</w:t>
      </w:r>
    </w:p>
    <w:p w:rsidR="00000000" w:rsidDel="00000000" w:rsidP="00000000" w:rsidRDefault="00000000" w:rsidRPr="00000000" w14:paraId="00000122">
      <w:pPr>
        <w:rPr>
          <w:rFonts w:ascii="Arial" w:cs="Arial" w:eastAsia="Arial" w:hAnsi="Arial"/>
          <w:b w:val="1"/>
          <w:highlight w:val="green"/>
        </w:rPr>
      </w:pPr>
      <w:r w:rsidDel="00000000" w:rsidR="00000000" w:rsidRPr="00000000">
        <w:rPr>
          <w:rtl w:val="0"/>
        </w:rPr>
        <w:t xml:space="preserve">For our penetration testing efforts, we utilised Hydra, a potent and versatile password-cracking tool, in combination with the 'rockyou.txt' wordlist, to systematically conduct brute force attacks on multiple accounts across various computer systems. Leveraging its flexibility and extensibility, we crafted custom scripts and configurations to target weak password policies within the organisation's infrastructure. Hydra allowed us to automate login attempts across a range of services and protocols, systematically testing different username and password combinations using the extensive 'rockyou.txt' wordlist. This comprehensive approach highlighted the stark vulnerabilities associated with weak passwords and illustrated the potential for unauthorised access to critical systems.</w:t>
      </w:r>
      <w:r w:rsidDel="00000000" w:rsidR="00000000" w:rsidRPr="00000000">
        <w:br w:type="page"/>
      </w:r>
      <w:r w:rsidDel="00000000" w:rsidR="00000000" w:rsidRPr="00000000">
        <w:rPr>
          <w:rtl w:val="0"/>
        </w:rPr>
      </w:r>
    </w:p>
    <w:p w:rsidR="00000000" w:rsidDel="00000000" w:rsidP="00000000" w:rsidRDefault="00000000" w:rsidRPr="00000000" w14:paraId="00000123">
      <w:pPr>
        <w:pStyle w:val="Heading1"/>
        <w:numPr>
          <w:ilvl w:val="0"/>
          <w:numId w:val="2"/>
        </w:numPr>
        <w:ind w:left="432" w:hanging="432"/>
        <w:jc w:val="both"/>
        <w:rPr>
          <w:highlight w:val="green"/>
        </w:rPr>
      </w:pPr>
      <w:bookmarkStart w:colFirst="0" w:colLast="0" w:name="_1hmsyys" w:id="25"/>
      <w:bookmarkEnd w:id="25"/>
      <w:r w:rsidDel="00000000" w:rsidR="00000000" w:rsidRPr="00000000">
        <w:rPr>
          <w:highlight w:val="green"/>
          <w:rtl w:val="0"/>
        </w:rPr>
        <w:t xml:space="preserve">Appendix</w:t>
      </w:r>
    </w:p>
    <w:p w:rsidR="00000000" w:rsidDel="00000000" w:rsidP="00000000" w:rsidRDefault="00000000" w:rsidRPr="00000000" w14:paraId="00000124">
      <w:pPr>
        <w:pStyle w:val="Heading2"/>
        <w:numPr>
          <w:ilvl w:val="1"/>
          <w:numId w:val="2"/>
        </w:numPr>
        <w:ind w:left="432" w:hanging="432"/>
        <w:rPr>
          <w:highlight w:val="green"/>
        </w:rPr>
      </w:pPr>
      <w:bookmarkStart w:colFirst="0" w:colLast="0" w:name="_41mghml" w:id="26"/>
      <w:bookmarkEnd w:id="26"/>
      <w:r w:rsidDel="00000000" w:rsidR="00000000" w:rsidRPr="00000000">
        <w:rPr>
          <w:highlight w:val="green"/>
          <w:rtl w:val="0"/>
        </w:rPr>
        <w:t xml:space="preserve">Network Scan Results</w:t>
      </w:r>
    </w:p>
    <w:p w:rsidR="00000000" w:rsidDel="00000000" w:rsidP="00000000" w:rsidRDefault="00000000" w:rsidRPr="00000000" w14:paraId="00000125">
      <w:pPr>
        <w:rPr>
          <w:highlight w:val="green"/>
        </w:rPr>
      </w:pPr>
      <w:r w:rsidDel="00000000" w:rsidR="00000000" w:rsidRPr="00000000">
        <w:rPr>
          <w:rtl w:val="0"/>
        </w:rPr>
      </w:r>
    </w:p>
    <w:p w:rsidR="00000000" w:rsidDel="00000000" w:rsidP="00000000" w:rsidRDefault="00000000" w:rsidRPr="00000000" w14:paraId="00000126">
      <w:pPr>
        <w:rPr>
          <w:highlight w:val="green"/>
        </w:rPr>
      </w:pPr>
      <w:r w:rsidDel="00000000" w:rsidR="00000000" w:rsidRPr="00000000">
        <w:rPr>
          <w:highlight w:val="green"/>
          <w:rtl w:val="0"/>
        </w:rPr>
        <w:t xml:space="preserve">Nmap scan – full TCP:</w:t>
      </w:r>
    </w:p>
    <w:p w:rsidR="00000000" w:rsidDel="00000000" w:rsidP="00000000" w:rsidRDefault="00000000" w:rsidRPr="00000000" w14:paraId="00000127">
      <w:pPr>
        <w:rPr>
          <w:highlight w:val="green"/>
        </w:rPr>
      </w:pPr>
      <w:r w:rsidDel="00000000" w:rsidR="00000000" w:rsidRPr="00000000">
        <w:rPr>
          <w:rtl w:val="0"/>
        </w:rPr>
      </w:r>
    </w:p>
    <w:p w:rsidR="00000000" w:rsidDel="00000000" w:rsidP="00000000" w:rsidRDefault="00000000" w:rsidRPr="00000000" w14:paraId="00000128">
      <w:pPr>
        <w:rPr>
          <w:highlight w:val="green"/>
        </w:rPr>
      </w:pPr>
      <w:r w:rsidDel="00000000" w:rsidR="00000000" w:rsidRPr="00000000">
        <w:rPr>
          <w:rtl w:val="0"/>
        </w:rPr>
      </w:r>
    </w:p>
    <w:p w:rsidR="00000000" w:rsidDel="00000000" w:rsidP="00000000" w:rsidRDefault="00000000" w:rsidRPr="00000000" w14:paraId="00000129">
      <w:pPr>
        <w:pStyle w:val="Heading2"/>
        <w:numPr>
          <w:ilvl w:val="1"/>
          <w:numId w:val="2"/>
        </w:numPr>
        <w:ind w:left="432" w:hanging="432"/>
        <w:rPr/>
      </w:pPr>
      <w:bookmarkStart w:colFirst="0" w:colLast="0" w:name="_vx1227" w:id="27"/>
      <w:bookmarkEnd w:id="27"/>
      <w:r w:rsidDel="00000000" w:rsidR="00000000" w:rsidRPr="00000000">
        <w:rPr>
          <w:rtl w:val="0"/>
        </w:rPr>
        <w:t xml:space="preserve">Test Summary</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In this comprehensive security assessment, we conducted a thorough evaluation of the organisation's cybersecurity posture, encompassing a range of critical findings and assessments. We initiated our engagement by performing a detailed analysis of the company's network and systems, employing a variety of tools and methodologies. Notably, we utilised 'Hydra,' 'Metasploit,' and 'Dirb,' in combination with the 'rockyou.txt' wordlist, to conduct extensive brute force attacks on multiple accounts across diverse computer systems and to identify existing web directories on web servers. This approach effectively exposed vulnerabilities associated with weak password policies, resulting in unauthorised access to numerous accounts and directories.</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Additionally, our assessment unveiled significant vulnerabilities, including unauthenticated remote code execution (RCE) in the '/console' location and SQL injection vulnerabilities within the application. These findings highlight the potential for attackers to gain full control over the targeted systems, compromising confidentiality, integrity, and availability.</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Furthermore, we identified privilege escalation tactics, which underscored the critical need for robust access controls and strong authentication measures to prevent unauthorised access to administrative privileges. The attacker's lateral movement throughout the network demonstrated a high level of sophistication, emphasising the importance of proactive security practices.</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To address these findings, our remediation efforts included deploying security patches, implementing input validation, enhancing access controls, enabling monitoring and intrusion detection, conducting regular security audits, and advocating for the adoption of multi-factor authentication (MFA). These measures collectively aimed to strengthen the organisation's cybersecurity defences and reduce the risk of unauthorised access and data breaches.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Throughout this engagement, we meticulously documented our testing methodology, tool usage, and findings, providing the organisation with a comprehensive assessment of their security posture and actionable recommendations for improvement</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2"/>
        <w:numPr>
          <w:ilvl w:val="1"/>
          <w:numId w:val="2"/>
        </w:numPr>
        <w:ind w:left="432" w:hanging="432"/>
        <w:rPr/>
      </w:pPr>
      <w:bookmarkStart w:colFirst="0" w:colLast="0" w:name="_3fwokq0" w:id="28"/>
      <w:bookmarkEnd w:id="28"/>
      <w:r w:rsidDel="00000000" w:rsidR="00000000" w:rsidRPr="00000000">
        <w:rPr>
          <w:rtl w:val="0"/>
        </w:rPr>
        <w:t xml:space="preserve">Flags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SOC2:</w:t>
      </w:r>
      <w:r w:rsidDel="00000000" w:rsidR="00000000" w:rsidRPr="00000000">
        <w:rPr>
          <w:rFonts w:ascii="Arial" w:cs="Arial" w:eastAsia="Arial" w:hAnsi="Arial"/>
          <w:sz w:val="22"/>
          <w:szCs w:val="22"/>
        </w:rPr>
        <w:drawing>
          <wp:inline distB="114300" distT="114300" distL="114300" distR="114300">
            <wp:extent cx="5274000" cy="6311900"/>
            <wp:effectExtent b="0" l="0" r="0" t="0"/>
            <wp:docPr id="9"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274000" cy="63119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15 point and 30 point flag respectively</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SOC3:</w:t>
      </w:r>
    </w:p>
    <w:p w:rsidR="00000000" w:rsidDel="00000000" w:rsidP="00000000" w:rsidRDefault="00000000" w:rsidRPr="00000000" w14:paraId="0000013C">
      <w:pPr>
        <w:rPr/>
      </w:pPr>
      <w:r w:rsidDel="00000000" w:rsidR="00000000" w:rsidRPr="00000000">
        <w:rPr>
          <w:rtl w:val="0"/>
        </w:rPr>
        <w:t xml:space="preserve"> </w:t>
      </w:r>
      <w:r w:rsidDel="00000000" w:rsidR="00000000" w:rsidRPr="00000000">
        <w:rPr>
          <w:rFonts w:ascii="Arial" w:cs="Arial" w:eastAsia="Arial" w:hAnsi="Arial"/>
          <w:sz w:val="22"/>
          <w:szCs w:val="22"/>
        </w:rPr>
        <w:drawing>
          <wp:inline distB="114300" distT="114300" distL="114300" distR="114300">
            <wp:extent cx="2381399" cy="923925"/>
            <wp:effectExtent b="0" l="0" r="0" t="0"/>
            <wp:docPr id="2"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2381399" cy="923925"/>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15 point flag</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rFonts w:ascii="Arial" w:cs="Arial" w:eastAsia="Arial" w:hAnsi="Arial"/>
          <w:sz w:val="22"/>
          <w:szCs w:val="22"/>
        </w:rPr>
      </w:pPr>
      <w:r w:rsidDel="00000000" w:rsidR="00000000" w:rsidRPr="00000000">
        <w:rPr>
          <w:rtl w:val="0"/>
        </w:rPr>
        <w:t xml:space="preserve">SOC4:</w:t>
      </w:r>
      <w:r w:rsidDel="00000000" w:rsidR="00000000" w:rsidRPr="00000000">
        <w:rPr>
          <w:rFonts w:ascii="Arial" w:cs="Arial" w:eastAsia="Arial" w:hAnsi="Arial"/>
          <w:sz w:val="22"/>
          <w:szCs w:val="22"/>
        </w:rPr>
        <w:drawing>
          <wp:inline distB="114300" distT="114300" distL="114300" distR="114300">
            <wp:extent cx="5274000" cy="4000500"/>
            <wp:effectExtent b="0" l="0" r="0" t="0"/>
            <wp:docPr id="5"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27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rPr>
          <w:rFonts w:ascii="Arial" w:cs="Arial" w:eastAsia="Arial" w:hAnsi="Arial"/>
          <w:sz w:val="22"/>
          <w:szCs w:val="22"/>
        </w:rPr>
      </w:pPr>
      <w:r w:rsidDel="00000000" w:rsidR="00000000" w:rsidRPr="00000000">
        <w:rPr>
          <w:rFonts w:ascii="Arial" w:cs="Arial" w:eastAsia="Arial" w:hAnsi="Arial"/>
          <w:sz w:val="22"/>
          <w:szCs w:val="22"/>
          <w:rtl w:val="0"/>
        </w:rPr>
        <w:t xml:space="preserve">30 point and 15 point flag respectively</w:t>
      </w:r>
    </w:p>
    <w:p w:rsidR="00000000" w:rsidDel="00000000" w:rsidP="00000000" w:rsidRDefault="00000000" w:rsidRPr="00000000" w14:paraId="0000014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2">
      <w:pPr>
        <w:rPr>
          <w:rFonts w:ascii="Arial" w:cs="Arial" w:eastAsia="Arial" w:hAnsi="Arial"/>
          <w:sz w:val="22"/>
          <w:szCs w:val="22"/>
        </w:rPr>
      </w:pPr>
      <w:r w:rsidDel="00000000" w:rsidR="00000000" w:rsidRPr="00000000">
        <w:rPr>
          <w:rFonts w:ascii="Arial" w:cs="Arial" w:eastAsia="Arial" w:hAnsi="Arial"/>
          <w:sz w:val="22"/>
          <w:szCs w:val="22"/>
          <w:rtl w:val="0"/>
        </w:rPr>
        <w:t xml:space="preserve">SOC:5</w:t>
      </w:r>
      <w:r w:rsidDel="00000000" w:rsidR="00000000" w:rsidRPr="00000000">
        <w:rPr>
          <w:rFonts w:ascii="Arial" w:cs="Arial" w:eastAsia="Arial" w:hAnsi="Arial"/>
          <w:sz w:val="22"/>
          <w:szCs w:val="22"/>
        </w:rPr>
        <w:drawing>
          <wp:inline distB="114300" distT="114300" distL="114300" distR="114300">
            <wp:extent cx="5274000" cy="3937000"/>
            <wp:effectExtent b="0" l="0" r="0" t="0"/>
            <wp:docPr id="11"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2740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rFonts w:ascii="Arial" w:cs="Arial" w:eastAsia="Arial" w:hAnsi="Arial"/>
          <w:sz w:val="22"/>
          <w:szCs w:val="22"/>
        </w:rPr>
      </w:pPr>
      <w:r w:rsidDel="00000000" w:rsidR="00000000" w:rsidRPr="00000000">
        <w:rPr>
          <w:rFonts w:ascii="Arial" w:cs="Arial" w:eastAsia="Arial" w:hAnsi="Arial"/>
          <w:sz w:val="22"/>
          <w:szCs w:val="22"/>
          <w:rtl w:val="0"/>
        </w:rPr>
        <w:t xml:space="preserve">30 point and 15 point flag respectively</w:t>
        <w:tab/>
        <w:t xml:space="preserve">TOTAL: 45 points</w:t>
      </w:r>
    </w:p>
    <w:p w:rsidR="00000000" w:rsidDel="00000000" w:rsidP="00000000" w:rsidRDefault="00000000" w:rsidRPr="00000000" w14:paraId="0000014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5">
      <w:pPr>
        <w:rPr>
          <w:rFonts w:ascii="Arial" w:cs="Arial" w:eastAsia="Arial" w:hAnsi="Arial"/>
          <w:sz w:val="22"/>
          <w:szCs w:val="22"/>
        </w:rPr>
      </w:pPr>
      <w:r w:rsidDel="00000000" w:rsidR="00000000" w:rsidRPr="00000000">
        <w:rPr>
          <w:rFonts w:ascii="Arial" w:cs="Arial" w:eastAsia="Arial" w:hAnsi="Arial"/>
          <w:sz w:val="22"/>
          <w:szCs w:val="22"/>
          <w:rtl w:val="0"/>
        </w:rPr>
        <w:t xml:space="preserve">SOC6:</w:t>
      </w:r>
      <w:r w:rsidDel="00000000" w:rsidR="00000000" w:rsidRPr="00000000">
        <w:rPr>
          <w:rFonts w:ascii="Arial" w:cs="Arial" w:eastAsia="Arial" w:hAnsi="Arial"/>
          <w:sz w:val="22"/>
          <w:szCs w:val="22"/>
        </w:rPr>
        <w:drawing>
          <wp:inline distB="114300" distT="114300" distL="114300" distR="114300">
            <wp:extent cx="5274000" cy="4546600"/>
            <wp:effectExtent b="0" l="0" r="0" t="0"/>
            <wp:docPr id="13"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2740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30 point flag</w:t>
      </w:r>
    </w:p>
    <w:p w:rsidR="00000000" w:rsidDel="00000000" w:rsidP="00000000" w:rsidRDefault="00000000" w:rsidRPr="00000000" w14:paraId="00000147">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171950" cy="1238250"/>
            <wp:effectExtent b="0" l="0" r="0" t="0"/>
            <wp:docPr id="12"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41719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15 point flag</w:t>
      </w:r>
    </w:p>
    <w:p w:rsidR="00000000" w:rsidDel="00000000" w:rsidP="00000000" w:rsidRDefault="00000000" w:rsidRPr="00000000" w14:paraId="00000149">
      <w:pPr>
        <w:rPr/>
      </w:pPr>
      <w:r w:rsidDel="00000000" w:rsidR="00000000" w:rsidRPr="00000000">
        <w:br w:type="page"/>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Risk Calculation Metrics</w:t>
      </w:r>
    </w:p>
    <w:p w:rsidR="00000000" w:rsidDel="00000000" w:rsidP="00000000" w:rsidRDefault="00000000" w:rsidRPr="00000000" w14:paraId="0000014B">
      <w:pPr>
        <w:pStyle w:val="Heading3"/>
        <w:numPr>
          <w:ilvl w:val="2"/>
          <w:numId w:val="2"/>
        </w:numPr>
        <w:ind w:left="432" w:hanging="432"/>
        <w:rPr/>
      </w:pPr>
      <w:bookmarkStart w:colFirst="0" w:colLast="0" w:name="_1v1yuxt" w:id="29"/>
      <w:bookmarkEnd w:id="29"/>
      <w:r w:rsidDel="00000000" w:rsidR="00000000" w:rsidRPr="00000000">
        <w:rPr>
          <w:rtl w:val="0"/>
        </w:rPr>
        <w:t xml:space="preserve">CVSS 3.0 Scale</w:t>
      </w:r>
    </w:p>
    <w:tbl>
      <w:tblPr>
        <w:tblStyle w:val="Table8"/>
        <w:tblW w:w="2425.0" w:type="dxa"/>
        <w:jc w:val="center"/>
        <w:tblLayout w:type="fixed"/>
        <w:tblLook w:val="0400"/>
      </w:tblPr>
      <w:tblGrid>
        <w:gridCol w:w="1165"/>
        <w:gridCol w:w="1260"/>
        <w:tblGridChange w:id="0">
          <w:tblGrid>
            <w:gridCol w:w="1165"/>
            <w:gridCol w:w="1260"/>
          </w:tblGrid>
        </w:tblGridChange>
      </w:tblGrid>
      <w:tr>
        <w:trPr>
          <w:cantSplit w:val="0"/>
          <w:trHeight w:val="359" w:hRule="atLeast"/>
          <w:tblHeader w:val="0"/>
        </w:trPr>
        <w:tc>
          <w:tcPr>
            <w:gridSpan w:val="2"/>
            <w:tcBorders>
              <w:top w:color="000000" w:space="0" w:sz="4" w:val="single"/>
              <w:left w:color="000000" w:space="0" w:sz="4" w:val="single"/>
              <w:bottom w:color="000000" w:space="0" w:sz="4" w:val="single"/>
              <w:right w:color="000000" w:space="0" w:sz="4" w:val="single"/>
            </w:tcBorders>
            <w:shd w:fill="808080" w:val="clear"/>
            <w:vAlign w:val="bottom"/>
          </w:tcPr>
          <w:p w:rsidR="00000000" w:rsidDel="00000000" w:rsidP="00000000" w:rsidRDefault="00000000" w:rsidRPr="00000000" w14:paraId="0000014C">
            <w:pPr>
              <w:jc w:val="center"/>
              <w:rPr>
                <w:color w:val="ffffff"/>
                <w:sz w:val="22"/>
                <w:szCs w:val="22"/>
              </w:rPr>
            </w:pPr>
            <w:r w:rsidDel="00000000" w:rsidR="00000000" w:rsidRPr="00000000">
              <w:rPr>
                <w:b w:val="1"/>
                <w:color w:val="ffffff"/>
                <w:sz w:val="22"/>
                <w:szCs w:val="22"/>
                <w:rtl w:val="0"/>
              </w:rPr>
              <w:t xml:space="preserve">CVSS 3.0 Scale</w:t>
            </w:r>
            <w:r w:rsidDel="00000000" w:rsidR="00000000" w:rsidRPr="00000000">
              <w:rPr>
                <w:rtl w:val="0"/>
              </w:rPr>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53aa33" w:val="clear"/>
            <w:vAlign w:val="bottom"/>
          </w:tcPr>
          <w:p w:rsidR="00000000" w:rsidDel="00000000" w:rsidP="00000000" w:rsidRDefault="00000000" w:rsidRPr="00000000" w14:paraId="0000014E">
            <w:pPr>
              <w:rPr>
                <w:b w:val="1"/>
                <w:color w:val="ffffff"/>
                <w:sz w:val="22"/>
                <w:szCs w:val="22"/>
              </w:rPr>
            </w:pPr>
            <w:r w:rsidDel="00000000" w:rsidR="00000000" w:rsidRPr="00000000">
              <w:rPr>
                <w:b w:val="1"/>
                <w:color w:val="ffffff"/>
                <w:sz w:val="22"/>
                <w:szCs w:val="22"/>
                <w:rtl w:val="0"/>
              </w:rPr>
              <w:t xml:space="preserve">None</w:t>
            </w:r>
          </w:p>
        </w:tc>
        <w:tc>
          <w:tcPr>
            <w:tcBorders>
              <w:top w:color="000000" w:space="0" w:sz="0" w:val="nil"/>
              <w:left w:color="000000" w:space="0" w:sz="0" w:val="nil"/>
              <w:bottom w:color="000000" w:space="0" w:sz="4" w:val="single"/>
              <w:right w:color="000000" w:space="0" w:sz="4" w:val="single"/>
            </w:tcBorders>
            <w:shd w:fill="53aa33" w:val="clear"/>
            <w:vAlign w:val="bottom"/>
          </w:tcPr>
          <w:p w:rsidR="00000000" w:rsidDel="00000000" w:rsidP="00000000" w:rsidRDefault="00000000" w:rsidRPr="00000000" w14:paraId="0000014F">
            <w:pPr>
              <w:jc w:val="center"/>
              <w:rPr>
                <w:b w:val="1"/>
                <w:color w:val="ffffff"/>
                <w:sz w:val="22"/>
                <w:szCs w:val="22"/>
              </w:rPr>
            </w:pPr>
            <w:r w:rsidDel="00000000" w:rsidR="00000000" w:rsidRPr="00000000">
              <w:rPr>
                <w:b w:val="1"/>
                <w:color w:val="ffffff"/>
                <w:sz w:val="22"/>
                <w:szCs w:val="22"/>
                <w:rtl w:val="0"/>
              </w:rPr>
              <w:t xml:space="preserve">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fcb0d" w:val="clear"/>
            <w:vAlign w:val="bottom"/>
          </w:tcPr>
          <w:p w:rsidR="00000000" w:rsidDel="00000000" w:rsidP="00000000" w:rsidRDefault="00000000" w:rsidRPr="00000000" w14:paraId="00000150">
            <w:pPr>
              <w:rPr>
                <w:b w:val="1"/>
                <w:color w:val="000000"/>
                <w:sz w:val="22"/>
                <w:szCs w:val="22"/>
              </w:rPr>
            </w:pPr>
            <w:r w:rsidDel="00000000" w:rsidR="00000000" w:rsidRPr="00000000">
              <w:rPr>
                <w:b w:val="1"/>
                <w:color w:val="000000"/>
                <w:sz w:val="22"/>
                <w:szCs w:val="22"/>
                <w:rtl w:val="0"/>
              </w:rPr>
              <w:t xml:space="preserve">Low</w:t>
            </w:r>
          </w:p>
        </w:tc>
        <w:tc>
          <w:tcPr>
            <w:tcBorders>
              <w:top w:color="000000" w:space="0" w:sz="0" w:val="nil"/>
              <w:left w:color="000000" w:space="0" w:sz="0" w:val="nil"/>
              <w:bottom w:color="000000" w:space="0" w:sz="4" w:val="single"/>
              <w:right w:color="000000" w:space="0" w:sz="4" w:val="single"/>
            </w:tcBorders>
            <w:shd w:fill="ffcb0d" w:val="clear"/>
            <w:vAlign w:val="bottom"/>
          </w:tcPr>
          <w:p w:rsidR="00000000" w:rsidDel="00000000" w:rsidP="00000000" w:rsidRDefault="00000000" w:rsidRPr="00000000" w14:paraId="00000151">
            <w:pPr>
              <w:jc w:val="center"/>
              <w:rPr>
                <w:b w:val="1"/>
                <w:color w:val="000000"/>
                <w:sz w:val="22"/>
                <w:szCs w:val="22"/>
              </w:rPr>
            </w:pPr>
            <w:r w:rsidDel="00000000" w:rsidR="00000000" w:rsidRPr="00000000">
              <w:rPr>
                <w:b w:val="1"/>
                <w:color w:val="000000"/>
                <w:sz w:val="22"/>
                <w:szCs w:val="22"/>
                <w:rtl w:val="0"/>
              </w:rPr>
              <w:t xml:space="preserve">0.1 - 3.9</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f9a009" w:val="clear"/>
            <w:vAlign w:val="bottom"/>
          </w:tcPr>
          <w:p w:rsidR="00000000" w:rsidDel="00000000" w:rsidP="00000000" w:rsidRDefault="00000000" w:rsidRPr="00000000" w14:paraId="00000152">
            <w:pPr>
              <w:rPr>
                <w:b w:val="1"/>
                <w:color w:val="000000"/>
                <w:sz w:val="22"/>
                <w:szCs w:val="22"/>
              </w:rPr>
            </w:pPr>
            <w:r w:rsidDel="00000000" w:rsidR="00000000" w:rsidRPr="00000000">
              <w:rPr>
                <w:b w:val="1"/>
                <w:color w:val="000000"/>
                <w:sz w:val="22"/>
                <w:szCs w:val="22"/>
                <w:rtl w:val="0"/>
              </w:rPr>
              <w:t xml:space="preserve">Medium</w:t>
            </w:r>
          </w:p>
        </w:tc>
        <w:tc>
          <w:tcPr>
            <w:tcBorders>
              <w:top w:color="000000" w:space="0" w:sz="0" w:val="nil"/>
              <w:left w:color="000000" w:space="0" w:sz="0" w:val="nil"/>
              <w:bottom w:color="000000" w:space="0" w:sz="4" w:val="single"/>
              <w:right w:color="000000" w:space="0" w:sz="4" w:val="single"/>
            </w:tcBorders>
            <w:shd w:fill="f9a009" w:val="clear"/>
            <w:vAlign w:val="bottom"/>
          </w:tcPr>
          <w:p w:rsidR="00000000" w:rsidDel="00000000" w:rsidP="00000000" w:rsidRDefault="00000000" w:rsidRPr="00000000" w14:paraId="00000153">
            <w:pPr>
              <w:jc w:val="center"/>
              <w:rPr>
                <w:b w:val="1"/>
                <w:color w:val="000000"/>
                <w:sz w:val="22"/>
                <w:szCs w:val="22"/>
              </w:rPr>
            </w:pPr>
            <w:r w:rsidDel="00000000" w:rsidR="00000000" w:rsidRPr="00000000">
              <w:rPr>
                <w:b w:val="1"/>
                <w:color w:val="000000"/>
                <w:sz w:val="22"/>
                <w:szCs w:val="22"/>
                <w:rtl w:val="0"/>
              </w:rPr>
              <w:t xml:space="preserve">4.0 - 6.9</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df3d03" w:val="clear"/>
            <w:vAlign w:val="bottom"/>
          </w:tcPr>
          <w:p w:rsidR="00000000" w:rsidDel="00000000" w:rsidP="00000000" w:rsidRDefault="00000000" w:rsidRPr="00000000" w14:paraId="00000154">
            <w:pPr>
              <w:rPr>
                <w:b w:val="1"/>
                <w:color w:val="ffffff"/>
                <w:sz w:val="22"/>
                <w:szCs w:val="22"/>
              </w:rPr>
            </w:pPr>
            <w:r w:rsidDel="00000000" w:rsidR="00000000" w:rsidRPr="00000000">
              <w:rPr>
                <w:b w:val="1"/>
                <w:color w:val="ffffff"/>
                <w:sz w:val="22"/>
                <w:szCs w:val="22"/>
                <w:rtl w:val="0"/>
              </w:rPr>
              <w:t xml:space="preserve">High</w:t>
            </w:r>
          </w:p>
        </w:tc>
        <w:tc>
          <w:tcPr>
            <w:tcBorders>
              <w:top w:color="000000" w:space="0" w:sz="0" w:val="nil"/>
              <w:left w:color="000000" w:space="0" w:sz="0" w:val="nil"/>
              <w:bottom w:color="000000" w:space="0" w:sz="4" w:val="single"/>
              <w:right w:color="000000" w:space="0" w:sz="4" w:val="single"/>
            </w:tcBorders>
            <w:shd w:fill="df3d03" w:val="clear"/>
            <w:vAlign w:val="bottom"/>
          </w:tcPr>
          <w:p w:rsidR="00000000" w:rsidDel="00000000" w:rsidP="00000000" w:rsidRDefault="00000000" w:rsidRPr="00000000" w14:paraId="00000155">
            <w:pPr>
              <w:jc w:val="center"/>
              <w:rPr>
                <w:b w:val="1"/>
                <w:color w:val="ffffff"/>
                <w:sz w:val="22"/>
                <w:szCs w:val="22"/>
              </w:rPr>
            </w:pPr>
            <w:r w:rsidDel="00000000" w:rsidR="00000000" w:rsidRPr="00000000">
              <w:rPr>
                <w:b w:val="1"/>
                <w:color w:val="ffffff"/>
                <w:sz w:val="22"/>
                <w:szCs w:val="22"/>
                <w:rtl w:val="0"/>
              </w:rPr>
              <w:t xml:space="preserve">7.0 - 8.9</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cc0500" w:val="clear"/>
            <w:vAlign w:val="bottom"/>
          </w:tcPr>
          <w:p w:rsidR="00000000" w:rsidDel="00000000" w:rsidP="00000000" w:rsidRDefault="00000000" w:rsidRPr="00000000" w14:paraId="00000156">
            <w:pPr>
              <w:rPr>
                <w:b w:val="1"/>
                <w:color w:val="ffffff"/>
                <w:sz w:val="22"/>
                <w:szCs w:val="22"/>
              </w:rPr>
            </w:pPr>
            <w:r w:rsidDel="00000000" w:rsidR="00000000" w:rsidRPr="00000000">
              <w:rPr>
                <w:b w:val="1"/>
                <w:color w:val="ffffff"/>
                <w:sz w:val="22"/>
                <w:szCs w:val="22"/>
                <w:rtl w:val="0"/>
              </w:rPr>
              <w:t xml:space="preserve">Critical</w:t>
            </w:r>
          </w:p>
        </w:tc>
        <w:tc>
          <w:tcPr>
            <w:tcBorders>
              <w:top w:color="000000" w:space="0" w:sz="0" w:val="nil"/>
              <w:left w:color="000000" w:space="0" w:sz="0" w:val="nil"/>
              <w:bottom w:color="000000" w:space="0" w:sz="4" w:val="single"/>
              <w:right w:color="000000" w:space="0" w:sz="4" w:val="single"/>
            </w:tcBorders>
            <w:shd w:fill="cc0500" w:val="clear"/>
            <w:vAlign w:val="bottom"/>
          </w:tcPr>
          <w:p w:rsidR="00000000" w:rsidDel="00000000" w:rsidP="00000000" w:rsidRDefault="00000000" w:rsidRPr="00000000" w14:paraId="00000157">
            <w:pPr>
              <w:jc w:val="center"/>
              <w:rPr>
                <w:b w:val="1"/>
                <w:color w:val="ffffff"/>
                <w:sz w:val="22"/>
                <w:szCs w:val="22"/>
              </w:rPr>
            </w:pPr>
            <w:r w:rsidDel="00000000" w:rsidR="00000000" w:rsidRPr="00000000">
              <w:rPr>
                <w:b w:val="1"/>
                <w:color w:val="ffffff"/>
                <w:sz w:val="22"/>
                <w:szCs w:val="22"/>
                <w:rtl w:val="0"/>
              </w:rPr>
              <w:t xml:space="preserve">9.0 - 10.0</w:t>
            </w:r>
          </w:p>
        </w:tc>
      </w:tr>
    </w:tbl>
    <w:p w:rsidR="00000000" w:rsidDel="00000000" w:rsidP="00000000" w:rsidRDefault="00000000" w:rsidRPr="00000000" w14:paraId="00000158">
      <w:pPr>
        <w:pStyle w:val="Heading3"/>
        <w:numPr>
          <w:ilvl w:val="2"/>
          <w:numId w:val="2"/>
        </w:numPr>
        <w:ind w:left="432" w:hanging="432"/>
        <w:rPr/>
      </w:pPr>
      <w:bookmarkStart w:colFirst="0" w:colLast="0" w:name="_4f1mdlm" w:id="30"/>
      <w:bookmarkEnd w:id="30"/>
      <w:r w:rsidDel="00000000" w:rsidR="00000000" w:rsidRPr="00000000">
        <w:rPr>
          <w:rtl w:val="0"/>
        </w:rPr>
        <w:t xml:space="preserve">Remediation metrics</w:t>
      </w:r>
    </w:p>
    <w:p w:rsidR="00000000" w:rsidDel="00000000" w:rsidP="00000000" w:rsidRDefault="00000000" w:rsidRPr="00000000" w14:paraId="00000159">
      <w:pPr>
        <w:rPr/>
      </w:pPr>
      <w:r w:rsidDel="00000000" w:rsidR="00000000" w:rsidRPr="00000000">
        <w:rPr>
          <w:rtl w:val="0"/>
        </w:rPr>
      </w:r>
    </w:p>
    <w:tbl>
      <w:tblPr>
        <w:tblStyle w:val="Table9"/>
        <w:tblW w:w="6500.0" w:type="dxa"/>
        <w:jc w:val="center"/>
        <w:tblLayout w:type="fixed"/>
        <w:tblLook w:val="0400"/>
      </w:tblPr>
      <w:tblGrid>
        <w:gridCol w:w="2860"/>
        <w:gridCol w:w="3640"/>
        <w:tblGridChange w:id="0">
          <w:tblGrid>
            <w:gridCol w:w="2860"/>
            <w:gridCol w:w="364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A">
            <w:pPr>
              <w:jc w:val="center"/>
              <w:rPr>
                <w:b w:val="1"/>
                <w:color w:val="000000"/>
                <w:sz w:val="22"/>
                <w:szCs w:val="22"/>
              </w:rPr>
            </w:pPr>
            <w:r w:rsidDel="00000000" w:rsidR="00000000" w:rsidRPr="00000000">
              <w:rPr>
                <w:b w:val="1"/>
                <w:color w:val="000000"/>
                <w:sz w:val="22"/>
                <w:szCs w:val="22"/>
                <w:rtl w:val="0"/>
              </w:rPr>
              <w:t xml:space="preserve">Mitigated without code change</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B">
            <w:pPr>
              <w:jc w:val="center"/>
              <w:rPr>
                <w:b w:val="1"/>
                <w:color w:val="000000"/>
                <w:sz w:val="22"/>
                <w:szCs w:val="22"/>
              </w:rPr>
            </w:pPr>
            <w:r w:rsidDel="00000000" w:rsidR="00000000" w:rsidRPr="00000000">
              <w:rPr>
                <w:b w:val="1"/>
                <w:color w:val="000000"/>
                <w:sz w:val="22"/>
                <w:szCs w:val="22"/>
                <w:rtl w:val="0"/>
              </w:rPr>
              <w:t xml:space="preserve">Mitigated with code change</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C">
            <w:pPr>
              <w:rPr>
                <w:color w:val="000000"/>
                <w:sz w:val="22"/>
                <w:szCs w:val="22"/>
              </w:rPr>
            </w:pPr>
            <w:r w:rsidDel="00000000" w:rsidR="00000000" w:rsidRPr="00000000">
              <w:rPr>
                <w:color w:val="000000"/>
                <w:sz w:val="22"/>
                <w:szCs w:val="22"/>
                <w:rtl w:val="0"/>
              </w:rPr>
              <w:t xml:space="preserve">Configuration Change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D">
            <w:pPr>
              <w:rPr>
                <w:color w:val="000000"/>
                <w:sz w:val="22"/>
                <w:szCs w:val="22"/>
              </w:rPr>
            </w:pPr>
            <w:r w:rsidDel="00000000" w:rsidR="00000000" w:rsidRPr="00000000">
              <w:rPr>
                <w:color w:val="000000"/>
                <w:sz w:val="22"/>
                <w:szCs w:val="22"/>
                <w:rtl w:val="0"/>
              </w:rPr>
              <w:t xml:space="preserve">Code change / patch</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E">
            <w:pPr>
              <w:rPr>
                <w:color w:val="000000"/>
                <w:sz w:val="22"/>
                <w:szCs w:val="22"/>
              </w:rPr>
            </w:pPr>
            <w:r w:rsidDel="00000000" w:rsidR="00000000" w:rsidRPr="00000000">
              <w:rPr>
                <w:color w:val="000000"/>
                <w:sz w:val="22"/>
                <w:szCs w:val="22"/>
                <w:rtl w:val="0"/>
              </w:rPr>
              <w:t xml:space="preserve">Network segmentation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F">
            <w:pPr>
              <w:rPr>
                <w:color w:val="000000"/>
                <w:sz w:val="22"/>
                <w:szCs w:val="22"/>
              </w:rPr>
            </w:pPr>
            <w:r w:rsidDel="00000000" w:rsidR="00000000" w:rsidRPr="00000000">
              <w:rPr>
                <w:color w:val="000000"/>
                <w:sz w:val="22"/>
                <w:szCs w:val="22"/>
                <w:rtl w:val="0"/>
              </w:rPr>
              <w:t xml:space="preserve">Addition of new module/component</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0">
            <w:pPr>
              <w:rPr>
                <w:color w:val="000000"/>
                <w:sz w:val="22"/>
                <w:szCs w:val="22"/>
              </w:rPr>
            </w:pPr>
            <w:r w:rsidDel="00000000" w:rsidR="00000000" w:rsidRPr="00000000">
              <w:rPr>
                <w:color w:val="000000"/>
                <w:sz w:val="22"/>
                <w:szCs w:val="22"/>
                <w:rtl w:val="0"/>
              </w:rPr>
              <w:t xml:space="preserve">Removing component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1">
            <w:pPr>
              <w:rPr>
                <w:color w:val="000000"/>
                <w:sz w:val="22"/>
                <w:szCs w:val="22"/>
              </w:rPr>
            </w:pPr>
            <w:r w:rsidDel="00000000" w:rsidR="00000000" w:rsidRPr="00000000">
              <w:rPr>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0" w:val="nil"/>
              <w:right w:color="000000" w:space="0" w:sz="4" w:val="single"/>
            </w:tcBorders>
            <w:shd w:fill="auto" w:val="clear"/>
            <w:vAlign w:val="bottom"/>
          </w:tcPr>
          <w:p w:rsidR="00000000" w:rsidDel="00000000" w:rsidP="00000000" w:rsidRDefault="00000000" w:rsidRPr="00000000" w14:paraId="00000162">
            <w:pPr>
              <w:rPr>
                <w:color w:val="000000"/>
                <w:sz w:val="22"/>
                <w:szCs w:val="22"/>
              </w:rPr>
            </w:pPr>
            <w:r w:rsidDel="00000000" w:rsidR="00000000" w:rsidRPr="00000000">
              <w:rPr>
                <w:color w:val="000000"/>
                <w:sz w:val="22"/>
                <w:szCs w:val="22"/>
                <w:rtl w:val="0"/>
              </w:rPr>
              <w:t xml:space="preserve">Disabling a service</w:t>
            </w:r>
          </w:p>
        </w:tc>
        <w:tc>
          <w:tcPr>
            <w:tcBorders>
              <w:top w:color="000000" w:space="0" w:sz="0" w:val="nil"/>
              <w:left w:color="000000" w:space="0" w:sz="0" w:val="nil"/>
              <w:bottom w:color="000000" w:space="0" w:sz="0" w:val="nil"/>
              <w:right w:color="000000" w:space="0" w:sz="4" w:val="single"/>
            </w:tcBorders>
            <w:shd w:fill="auto" w:val="clear"/>
            <w:vAlign w:val="bottom"/>
          </w:tcPr>
          <w:p w:rsidR="00000000" w:rsidDel="00000000" w:rsidP="00000000" w:rsidRDefault="00000000" w:rsidRPr="00000000" w14:paraId="00000163">
            <w:pPr>
              <w:rPr>
                <w:color w:val="000000"/>
                <w:sz w:val="22"/>
                <w:szCs w:val="22"/>
              </w:rPr>
            </w:pPr>
            <w:r w:rsidDel="00000000" w:rsidR="00000000" w:rsidRPr="00000000">
              <w:rPr>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4">
            <w:pPr>
              <w:rPr>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5">
            <w:pPr>
              <w:rPr>
                <w:color w:val="000000"/>
                <w:sz w:val="22"/>
                <w:szCs w:val="22"/>
              </w:rPr>
            </w:pPr>
            <w:r w:rsidDel="00000000" w:rsidR="00000000" w:rsidRPr="00000000">
              <w:rPr>
                <w:rtl w:val="0"/>
              </w:rPr>
            </w:r>
          </w:p>
        </w:tc>
      </w:tr>
    </w:tbl>
    <w:p w:rsidR="00000000" w:rsidDel="00000000" w:rsidP="00000000" w:rsidRDefault="00000000" w:rsidRPr="00000000" w14:paraId="00000166">
      <w:pPr>
        <w:pStyle w:val="Heading3"/>
        <w:numPr>
          <w:ilvl w:val="2"/>
          <w:numId w:val="2"/>
        </w:numPr>
        <w:ind w:left="432" w:hanging="432"/>
        <w:rPr/>
      </w:pPr>
      <w:bookmarkStart w:colFirst="0" w:colLast="0" w:name="_2u6wntf" w:id="31"/>
      <w:bookmarkEnd w:id="31"/>
      <w:r w:rsidDel="00000000" w:rsidR="00000000" w:rsidRPr="00000000">
        <w:rPr>
          <w:rtl w:val="0"/>
        </w:rPr>
        <w:t xml:space="preserve">Evaluation Report State</w:t>
      </w:r>
    </w:p>
    <w:tbl>
      <w:tblPr>
        <w:tblStyle w:val="Table10"/>
        <w:tblW w:w="8296.0" w:type="dxa"/>
        <w:jc w:val="center"/>
        <w:tblLayout w:type="fixed"/>
        <w:tblLook w:val="0400"/>
      </w:tblPr>
      <w:tblGrid>
        <w:gridCol w:w="2211"/>
        <w:gridCol w:w="2055"/>
        <w:gridCol w:w="1837"/>
        <w:gridCol w:w="2193"/>
        <w:tblGridChange w:id="0">
          <w:tblGrid>
            <w:gridCol w:w="2211"/>
            <w:gridCol w:w="2055"/>
            <w:gridCol w:w="1837"/>
            <w:gridCol w:w="2193"/>
          </w:tblGrid>
        </w:tblGridChange>
      </w:tblGrid>
      <w:tr>
        <w:trPr>
          <w:cantSplit w:val="0"/>
          <w:trHeight w:val="300" w:hRule="atLeast"/>
          <w:tblHeader w:val="0"/>
        </w:trPr>
        <w:tc>
          <w:tcPr>
            <w:gridSpan w:val="4"/>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7">
            <w:pPr>
              <w:rPr>
                <w:color w:val="000000"/>
                <w:sz w:val="22"/>
                <w:szCs w:val="22"/>
              </w:rPr>
            </w:pPr>
            <w:r w:rsidDel="00000000" w:rsidR="00000000" w:rsidRPr="00000000">
              <w:rPr>
                <w:b w:val="1"/>
                <w:color w:val="000000"/>
                <w:sz w:val="22"/>
                <w:szCs w:val="22"/>
                <w:rtl w:val="0"/>
              </w:rPr>
              <w:t xml:space="preserve">Evaluation Report State</w:t>
            </w:r>
            <w:r w:rsidDel="00000000" w:rsidR="00000000" w:rsidRPr="00000000">
              <w:rPr>
                <w:color w:val="000000"/>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B">
            <w:pPr>
              <w:rPr>
                <w:color w:val="000000"/>
                <w:sz w:val="22"/>
                <w:szCs w:val="22"/>
              </w:rPr>
            </w:pPr>
            <w:r w:rsidDel="00000000" w:rsidR="00000000" w:rsidRPr="00000000">
              <w:rPr>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C">
            <w:pPr>
              <w:jc w:val="center"/>
              <w:rPr>
                <w:b w:val="1"/>
                <w:color w:val="000000"/>
                <w:sz w:val="22"/>
                <w:szCs w:val="22"/>
              </w:rPr>
            </w:pPr>
            <w:r w:rsidDel="00000000" w:rsidR="00000000" w:rsidRPr="00000000">
              <w:rPr>
                <w:b w:val="1"/>
                <w:color w:val="000000"/>
                <w:sz w:val="22"/>
                <w:szCs w:val="22"/>
                <w:rtl w:val="0"/>
              </w:rPr>
              <w:t xml:space="preserve">Critical (unresolved)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D">
            <w:pPr>
              <w:jc w:val="center"/>
              <w:rPr>
                <w:b w:val="1"/>
                <w:color w:val="000000"/>
                <w:sz w:val="22"/>
                <w:szCs w:val="22"/>
              </w:rPr>
            </w:pPr>
            <w:r w:rsidDel="00000000" w:rsidR="00000000" w:rsidRPr="00000000">
              <w:rPr>
                <w:b w:val="1"/>
                <w:color w:val="000000"/>
                <w:sz w:val="22"/>
                <w:szCs w:val="22"/>
                <w:rtl w:val="0"/>
              </w:rPr>
              <w:t xml:space="preserve">High (unresolved)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E">
            <w:pPr>
              <w:rPr>
                <w:b w:val="1"/>
                <w:color w:val="000000"/>
                <w:sz w:val="22"/>
                <w:szCs w:val="22"/>
              </w:rPr>
            </w:pPr>
            <w:r w:rsidDel="00000000" w:rsidR="00000000" w:rsidRPr="00000000">
              <w:rPr>
                <w:b w:val="1"/>
                <w:color w:val="000000"/>
                <w:sz w:val="22"/>
                <w:szCs w:val="22"/>
                <w:rtl w:val="0"/>
              </w:rPr>
              <w:t xml:space="preserve">Medium (unresolved)</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F">
            <w:pPr>
              <w:rPr>
                <w:b w:val="1"/>
                <w:color w:val="000000"/>
                <w:sz w:val="22"/>
                <w:szCs w:val="22"/>
              </w:rPr>
            </w:pPr>
            <w:r w:rsidDel="00000000" w:rsidR="00000000" w:rsidRPr="00000000">
              <w:rPr>
                <w:b w:val="1"/>
                <w:color w:val="000000"/>
                <w:sz w:val="22"/>
                <w:szCs w:val="22"/>
                <w:rtl w:val="0"/>
              </w:rPr>
              <w:t xml:space="preserve">Sufficiently resilient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0">
            <w:pPr>
              <w:jc w:val="center"/>
              <w:rPr>
                <w:color w:val="000000"/>
                <w:sz w:val="22"/>
                <w:szCs w:val="22"/>
              </w:rPr>
            </w:pPr>
            <w:r w:rsidDel="00000000" w:rsidR="00000000" w:rsidRPr="00000000">
              <w:rPr>
                <w:color w:val="000000"/>
                <w:sz w:val="22"/>
                <w:szCs w:val="22"/>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1">
            <w:pPr>
              <w:jc w:val="center"/>
              <w:rPr>
                <w:color w:val="000000"/>
                <w:sz w:val="22"/>
                <w:szCs w:val="22"/>
              </w:rPr>
            </w:pPr>
            <w:r w:rsidDel="00000000" w:rsidR="00000000" w:rsidRPr="00000000">
              <w:rPr>
                <w:color w:val="000000"/>
                <w:sz w:val="22"/>
                <w:szCs w:val="22"/>
                <w:rtl w:val="0"/>
              </w:rPr>
              <w:t xml:space="preserve">less than 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2">
            <w:pPr>
              <w:jc w:val="center"/>
              <w:rPr>
                <w:color w:val="000000"/>
                <w:sz w:val="22"/>
                <w:szCs w:val="22"/>
              </w:rPr>
            </w:pPr>
            <w:r w:rsidDel="00000000" w:rsidR="00000000" w:rsidRPr="00000000">
              <w:rPr>
                <w:color w:val="000000"/>
                <w:sz w:val="22"/>
                <w:szCs w:val="22"/>
                <w:rtl w:val="0"/>
              </w:rPr>
              <w:t xml:space="preserve">less than 4</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3">
            <w:pPr>
              <w:rPr>
                <w:b w:val="1"/>
                <w:color w:val="000000"/>
                <w:sz w:val="22"/>
                <w:szCs w:val="22"/>
              </w:rPr>
            </w:pPr>
            <w:r w:rsidDel="00000000" w:rsidR="00000000" w:rsidRPr="00000000">
              <w:rPr>
                <w:b w:val="1"/>
                <w:color w:val="000000"/>
                <w:sz w:val="22"/>
                <w:szCs w:val="22"/>
                <w:rtl w:val="0"/>
              </w:rPr>
              <w:t xml:space="preserve">Not Sufficient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4">
            <w:pPr>
              <w:jc w:val="center"/>
              <w:rPr>
                <w:color w:val="000000"/>
                <w:sz w:val="22"/>
                <w:szCs w:val="22"/>
              </w:rPr>
            </w:pPr>
            <w:r w:rsidDel="00000000" w:rsidR="00000000" w:rsidRPr="00000000">
              <w:rPr>
                <w:color w:val="000000"/>
                <w:sz w:val="22"/>
                <w:szCs w:val="22"/>
                <w:rtl w:val="0"/>
              </w:rPr>
              <w:t xml:space="preserve">1 or more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5">
            <w:pPr>
              <w:jc w:val="center"/>
              <w:rPr>
                <w:color w:val="000000"/>
                <w:sz w:val="22"/>
                <w:szCs w:val="22"/>
              </w:rPr>
            </w:pPr>
            <w:r w:rsidDel="00000000" w:rsidR="00000000" w:rsidRPr="00000000">
              <w:rPr>
                <w:color w:val="000000"/>
                <w:sz w:val="22"/>
                <w:szCs w:val="22"/>
                <w:rtl w:val="0"/>
              </w:rPr>
              <w:t xml:space="preserve">2 or more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6">
            <w:pPr>
              <w:jc w:val="center"/>
              <w:rPr>
                <w:color w:val="000000"/>
                <w:sz w:val="22"/>
                <w:szCs w:val="22"/>
              </w:rPr>
            </w:pPr>
            <w:r w:rsidDel="00000000" w:rsidR="00000000" w:rsidRPr="00000000">
              <w:rPr>
                <w:color w:val="000000"/>
                <w:sz w:val="22"/>
                <w:szCs w:val="22"/>
                <w:rtl w:val="0"/>
              </w:rPr>
              <w:t xml:space="preserve">4 or more</w:t>
            </w:r>
          </w:p>
        </w:tc>
      </w:tr>
      <w:tr>
        <w:trPr>
          <w:cantSplit w:val="0"/>
          <w:trHeight w:val="300" w:hRule="atLeast"/>
          <w:tblHeader w:val="0"/>
        </w:trPr>
        <w:tc>
          <w:tcPr>
            <w:gridSpan w:val="4"/>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7">
            <w:pPr>
              <w:jc w:val="center"/>
              <w:rPr>
                <w:color w:val="000000"/>
                <w:sz w:val="22"/>
                <w:szCs w:val="22"/>
              </w:rPr>
            </w:pPr>
            <w:r w:rsidDel="00000000" w:rsidR="00000000" w:rsidRPr="00000000">
              <w:rPr>
                <w:color w:val="000000"/>
                <w:sz w:val="22"/>
                <w:szCs w:val="22"/>
                <w:rtl w:val="0"/>
              </w:rPr>
              <w:t xml:space="preserve">1 Critical = 2 High ; 1 High = 2 Medium ; 1 Medium = 4 Low</w:t>
            </w:r>
          </w:p>
        </w:tc>
      </w:tr>
    </w:tbl>
    <w:p w:rsidR="00000000" w:rsidDel="00000000" w:rsidP="00000000" w:rsidRDefault="00000000" w:rsidRPr="00000000" w14:paraId="0000017B">
      <w:pPr>
        <w:pStyle w:val="Heading3"/>
        <w:rPr>
          <w:sz w:val="20"/>
          <w:szCs w:val="20"/>
          <w:highlight w:val="green"/>
        </w:rPr>
      </w:pPr>
      <w:r w:rsidDel="00000000" w:rsidR="00000000" w:rsidRPr="00000000">
        <w:rPr>
          <w:rtl w:val="0"/>
        </w:rPr>
      </w:r>
    </w:p>
    <w:p w:rsidR="00000000" w:rsidDel="00000000" w:rsidP="00000000" w:rsidRDefault="00000000" w:rsidRPr="00000000" w14:paraId="0000017C">
      <w:pPr>
        <w:spacing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Conclusion:</w:t>
      </w:r>
    </w:p>
    <w:p w:rsidR="00000000" w:rsidDel="00000000" w:rsidP="00000000" w:rsidRDefault="00000000" w:rsidRPr="00000000" w14:paraId="0000017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E">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The penetration test identified several vulnerabilities and risks within Hillard International's network and applications. It is crucial to address these issues promptly to improve security and reduce the risk of cyberattacks. Regular security assessments and proactive measures are recommended to maintain a strong security posture.</w:t>
      </w:r>
    </w:p>
    <w:p w:rsidR="00000000" w:rsidDel="00000000" w:rsidP="00000000" w:rsidRDefault="00000000" w:rsidRPr="00000000" w14:paraId="0000017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0">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Group Alpha appreciates the opportunity to perform this penetration test and is available for any further assistance or clarification.</w:t>
      </w:r>
    </w:p>
    <w:p w:rsidR="00000000" w:rsidDel="00000000" w:rsidP="00000000" w:rsidRDefault="00000000" w:rsidRPr="00000000" w14:paraId="0000018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2">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Sincerely,</w:t>
      </w:r>
    </w:p>
    <w:p w:rsidR="00000000" w:rsidDel="00000000" w:rsidP="00000000" w:rsidRDefault="00000000" w:rsidRPr="00000000" w14:paraId="00000183">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Matthew Worthen</w:t>
      </w:r>
    </w:p>
    <w:p w:rsidR="00000000" w:rsidDel="00000000" w:rsidP="00000000" w:rsidRDefault="00000000" w:rsidRPr="00000000" w14:paraId="00000184">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Alpha Verde</w:t>
      </w:r>
      <w:r w:rsidDel="00000000" w:rsidR="00000000" w:rsidRPr="00000000">
        <w:br w:type="page"/>
      </w:r>
      <w:r w:rsidDel="00000000" w:rsidR="00000000" w:rsidRPr="00000000">
        <w:rPr>
          <w:rtl w:val="0"/>
        </w:rPr>
      </w:r>
    </w:p>
    <w:p w:rsidR="00000000" w:rsidDel="00000000" w:rsidP="00000000" w:rsidRDefault="00000000" w:rsidRPr="00000000" w14:paraId="00000185">
      <w:pPr>
        <w:spacing w:line="276" w:lineRule="auto"/>
        <w:jc w:val="center"/>
        <w:rPr>
          <w:rFonts w:ascii="Lobster" w:cs="Lobster" w:eastAsia="Lobster" w:hAnsi="Lobster"/>
          <w:i w:val="1"/>
          <w:sz w:val="100"/>
          <w:szCs w:val="100"/>
        </w:rPr>
      </w:pPr>
      <w:r w:rsidDel="00000000" w:rsidR="00000000" w:rsidRPr="00000000">
        <w:rPr>
          <w:rFonts w:ascii="Lobster" w:cs="Lobster" w:eastAsia="Lobster" w:hAnsi="Lobster"/>
          <w:i w:val="1"/>
          <w:sz w:val="100"/>
          <w:szCs w:val="100"/>
          <w:rtl w:val="0"/>
        </w:rPr>
        <w:t xml:space="preserve">Meet Our Team</w:t>
      </w:r>
    </w:p>
    <w:p w:rsidR="00000000" w:rsidDel="00000000" w:rsidP="00000000" w:rsidRDefault="00000000" w:rsidRPr="00000000" w14:paraId="00000186">
      <w:pPr>
        <w:spacing w:line="276" w:lineRule="auto"/>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Our Red Team:</w:t>
      </w:r>
    </w:p>
    <w:p w:rsidR="00000000" w:rsidDel="00000000" w:rsidP="00000000" w:rsidRDefault="00000000" w:rsidRPr="00000000" w14:paraId="00000187">
      <w:pPr>
        <w:spacing w:line="276" w:lineRule="auto"/>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188">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Joshua Godfrey</w:t>
      </w:r>
    </w:p>
    <w:p w:rsidR="00000000" w:rsidDel="00000000" w:rsidP="00000000" w:rsidRDefault="00000000" w:rsidRPr="00000000" w14:paraId="00000189">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933575" cy="1919137"/>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933575" cy="1919137"/>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B">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Steve Vineyard</w:t>
      </w:r>
    </w:p>
    <w:p w:rsidR="00000000" w:rsidDel="00000000" w:rsidP="00000000" w:rsidRDefault="00000000" w:rsidRPr="00000000" w14:paraId="0000018C">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933575" cy="1971675"/>
            <wp:effectExtent b="0" l="0" r="0" t="0"/>
            <wp:docPr id="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19335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6">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8">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A">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Andrew Vinson</w:t>
      </w:r>
    </w:p>
    <w:p w:rsidR="00000000" w:rsidDel="00000000" w:rsidP="00000000" w:rsidRDefault="00000000" w:rsidRPr="00000000" w14:paraId="0000019B">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667000" cy="1714500"/>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6670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D">
      <w:pPr>
        <w:spacing w:line="276" w:lineRule="auto"/>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Media and Reporting Team:</w:t>
      </w:r>
    </w:p>
    <w:p w:rsidR="00000000" w:rsidDel="00000000" w:rsidP="00000000" w:rsidRDefault="00000000" w:rsidRPr="00000000" w14:paraId="0000019E">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9F">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Matthew Worthen</w:t>
      </w:r>
    </w:p>
    <w:p w:rsidR="00000000" w:rsidDel="00000000" w:rsidP="00000000" w:rsidRDefault="00000000" w:rsidRPr="00000000" w14:paraId="000001A0">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1933575" cy="27813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933575" cy="2781300"/>
                    </a:xfrm>
                    <a:prstGeom prst="rect"/>
                    <a:ln/>
                  </pic:spPr>
                </pic:pic>
              </a:graphicData>
            </a:graphic>
          </wp:inline>
        </w:drawing>
      </w:r>
      <w:r w:rsidDel="00000000" w:rsidR="00000000" w:rsidRPr="00000000">
        <w:rPr>
          <w:rtl w:val="0"/>
        </w:rPr>
      </w:r>
    </w:p>
    <w:sectPr>
      <w:headerReference r:id="rId18" w:type="default"/>
      <w:headerReference r:id="rId19" w:type="first"/>
      <w:footerReference r:id="rId20" w:type="default"/>
      <w:footerReference r:id="rId21" w:type="first"/>
      <w:pgSz w:h="16838" w:w="11906" w:orient="portrait"/>
      <w:pgMar w:bottom="1440" w:top="1440" w:left="1800" w:right="180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bster">
    <w:embedRegular w:fontKey="{00000000-0000-0000-0000-000000000000}" r:id="rId5" w:subsetted="0"/>
  </w:font>
  <w:font w:name="Arial Narrow">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0"/>
        <w:szCs w:val="20"/>
        <w:u w:val="none"/>
        <w:shd w:fill="auto" w:val="clear"/>
        <w:vertAlign w:val="baseline"/>
        <w:rtl w:val="0"/>
      </w:rPr>
      <w:t xml:space="preserve">CONFIDENTIAL</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ab/>
    </w:r>
    <w:r w:rsidDel="00000000" w:rsidR="00000000" w:rsidRPr="00000000">
      <w:rPr>
        <w:rFonts w:ascii="Arial Narrow" w:cs="Arial Narrow" w:eastAsia="Arial Narrow" w:hAnsi="Arial Narrow"/>
        <w:b w:val="1"/>
        <w:sz w:val="20"/>
        <w:szCs w:val="20"/>
        <w:rtl w:val="0"/>
      </w:rPr>
      <w:t xml:space="preserve">CONFIDENTIAL</w:t>
    </w: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000000"/>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Arial Narrow" w:cs="Arial Narrow" w:eastAsia="Arial Narrow" w:hAnsi="Arial Narrow"/>
        <w:b w:val="1"/>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1"/>
        <w:i w:val="0"/>
        <w:smallCaps w:val="0"/>
        <w:strike w:val="0"/>
        <w:color w:val="000000"/>
        <w:sz w:val="20"/>
        <w:szCs w:val="20"/>
        <w:u w:val="none"/>
        <w:shd w:fill="auto" w:val="clear"/>
        <w:vertAlign w:val="baseline"/>
        <w:rtl w:val="0"/>
      </w:rPr>
      <w:t xml:space="preserve">CONFIDENTIAL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drawing>
        <wp:inline distB="114300" distT="114300" distL="114300" distR="114300">
          <wp:extent cx="685800" cy="595313"/>
          <wp:effectExtent b="0" l="0" r="0" t="0"/>
          <wp:docPr id="3" name="image12.png"/>
          <a:graphic>
            <a:graphicData uri="http://schemas.openxmlformats.org/drawingml/2006/picture">
              <pic:pic>
                <pic:nvPicPr>
                  <pic:cNvPr id="0" name="image12.png"/>
                  <pic:cNvPicPr preferRelativeResize="0"/>
                </pic:nvPicPr>
                <pic:blipFill>
                  <a:blip r:embed="rId1"/>
                  <a:srcRect b="0" l="0" r="0" t="0"/>
                  <a:stretch>
                    <a:fillRect/>
                  </a:stretch>
                </pic:blipFill>
                <pic:spPr>
                  <a:xfrm>
                    <a:off x="0" y="0"/>
                    <a:ext cx="685800" cy="595313"/>
                  </a:xfrm>
                  <a:prstGeom prst="rect"/>
                  <a:ln/>
                </pic:spPr>
              </pic:pic>
            </a:graphicData>
          </a:graphic>
        </wp:inline>
      </w:drawing>
    </w: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ab/>
    </w:r>
    <w:r w:rsidDel="00000000" w:rsidR="00000000" w:rsidRPr="00000000">
      <w:rPr>
        <w:rFonts w:ascii="Arial Narrow" w:cs="Arial Narrow" w:eastAsia="Arial Narrow" w:hAnsi="Arial Narrow"/>
        <w:b w:val="1"/>
        <w:i w:val="0"/>
        <w:smallCaps w:val="0"/>
        <w:strike w:val="0"/>
        <w:color w:val="000000"/>
        <w:sz w:val="20"/>
        <w:szCs w:val="20"/>
        <w:u w:val="none"/>
        <w:shd w:fill="auto" w:val="clear"/>
        <w:vertAlign w:val="baseline"/>
        <w:rtl w:val="0"/>
      </w:rPr>
      <w:t xml:space="preserve">C</w:t>
    </w:r>
    <w:r w:rsidDel="00000000" w:rsidR="00000000" w:rsidRPr="00000000">
      <w:rPr>
        <w:rFonts w:ascii="Arial Narrow" w:cs="Arial Narrow" w:eastAsia="Arial Narrow" w:hAnsi="Arial Narrow"/>
        <w:b w:val="1"/>
        <w:sz w:val="20"/>
        <w:szCs w:val="20"/>
        <w:rtl w:val="0"/>
      </w:rPr>
      <w:t xml:space="preserve">ONFIDENTIAL</w:t>
    </w: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ab/>
    </w:r>
    <w:r w:rsidDel="00000000" w:rsidR="00000000" w:rsidRPr="00000000">
      <w:rPr>
        <w:smallCaps w:val="1"/>
        <w:color w:val="244061"/>
        <w:sz w:val="22"/>
        <w:szCs w:val="22"/>
      </w:rPr>
      <w:drawing>
        <wp:inline distB="114300" distT="114300" distL="114300" distR="114300">
          <wp:extent cx="685800" cy="547688"/>
          <wp:effectExtent b="0" l="0" r="0" t="0"/>
          <wp:docPr id="4" name="image10.png"/>
          <a:graphic>
            <a:graphicData uri="http://schemas.openxmlformats.org/drawingml/2006/picture">
              <pic:pic>
                <pic:nvPicPr>
                  <pic:cNvPr id="0" name="image10.png"/>
                  <pic:cNvPicPr preferRelativeResize="0"/>
                </pic:nvPicPr>
                <pic:blipFill>
                  <a:blip r:embed="rId2"/>
                  <a:srcRect b="0" l="0" r="0" t="0"/>
                  <a:stretch>
                    <a:fillRect/>
                  </a:stretch>
                </pic:blipFill>
                <pic:spPr>
                  <a:xfrm>
                    <a:off x="0" y="0"/>
                    <a:ext cx="685800" cy="547688"/>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color="000000" w:space="1" w:sz="12" w:val="single"/>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Arial Narrow" w:cs="Arial Narrow" w:eastAsia="Arial Narrow" w:hAnsi="Arial Narrow"/>
        <w:b w:val="0"/>
        <w:i w:val="0"/>
        <w:smallCaps w:val="0"/>
        <w:strike w:val="0"/>
        <w:color w:val="000000"/>
        <w:sz w:val="20"/>
        <w:szCs w:val="20"/>
        <w:u w:val="none"/>
        <w:shd w:fill="auto" w:val="clear"/>
        <w:vertAlign w:val="baseline"/>
      </w:rPr>
    </w:pPr>
    <w:r w:rsidDel="00000000" w:rsidR="00000000" w:rsidRPr="00000000">
      <w:rPr>
        <w:rFonts w:ascii="Arial Narrow" w:cs="Arial Narrow" w:eastAsia="Arial Narrow" w:hAnsi="Arial Narrow"/>
        <w:b w:val="0"/>
        <w:i w:val="0"/>
        <w:smallCaps w:val="0"/>
        <w:strike w:val="0"/>
        <w:color w:val="000000"/>
        <w:sz w:val="20"/>
        <w:szCs w:val="20"/>
        <w:u w:val="none"/>
        <w:shd w:fill="auto" w:val="clear"/>
        <w:vertAlign w:val="baseline"/>
        <w:rtl w:val="0"/>
      </w:rPr>
      <w:tab/>
    </w:r>
  </w:p>
  <w:p w:rsidR="00000000" w:rsidDel="00000000" w:rsidP="00000000" w:rsidRDefault="00000000" w:rsidRPr="00000000" w14:paraId="000001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432" w:hanging="432"/>
      </w:pPr>
      <w:rPr/>
    </w:lvl>
    <w:lvl w:ilvl="1">
      <w:start w:val="1"/>
      <w:numFmt w:val="decimal"/>
      <w:lvlText w:val="%1.%2"/>
      <w:lvlJc w:val="left"/>
      <w:pPr>
        <w:ind w:left="432" w:hanging="432"/>
      </w:pPr>
      <w:rPr/>
    </w:lvl>
    <w:lvl w:ilvl="2">
      <w:start w:val="1"/>
      <w:numFmt w:val="decimal"/>
      <w:lvlText w:val="%1.%2.%3"/>
      <w:lvlJc w:val="left"/>
      <w:pPr>
        <w:ind w:left="432" w:hanging="432"/>
      </w:pPr>
      <w:rPr>
        <w:b w:val="0"/>
      </w:rPr>
    </w:lvl>
    <w:lvl w:ilvl="3">
      <w:start w:val="1"/>
      <w:numFmt w:val="decimal"/>
      <w:lvlText w:val="%1.%2.%3.%4"/>
      <w:lvlJc w:val="left"/>
      <w:pPr>
        <w:ind w:left="432" w:hanging="432"/>
      </w:pPr>
      <w:rPr/>
    </w:lvl>
    <w:lvl w:ilvl="4">
      <w:start w:val="1"/>
      <w:numFmt w:val="decimal"/>
      <w:lvlText w:val="%1.%2.%3.%4.%5"/>
      <w:lvlJc w:val="left"/>
      <w:pPr>
        <w:ind w:left="432" w:hanging="432"/>
      </w:pPr>
      <w:rPr/>
    </w:lvl>
    <w:lvl w:ilvl="5">
      <w:start w:val="1"/>
      <w:numFmt w:val="decimal"/>
      <w:lvlText w:val="%1.%2.%3.%4.%5.%6"/>
      <w:lvlJc w:val="left"/>
      <w:pPr>
        <w:ind w:left="432" w:hanging="432"/>
      </w:pPr>
      <w:rPr/>
    </w:lvl>
    <w:lvl w:ilvl="6">
      <w:start w:val="1"/>
      <w:numFmt w:val="decimal"/>
      <w:lvlText w:val="%1.%2.%3.%4.%5.%6.%7"/>
      <w:lvlJc w:val="left"/>
      <w:pPr>
        <w:ind w:left="432" w:hanging="432"/>
      </w:pPr>
      <w:rPr/>
    </w:lvl>
    <w:lvl w:ilvl="7">
      <w:start w:val="1"/>
      <w:numFmt w:val="decimal"/>
      <w:lvlText w:val="%1.%2.%3.%4.%5.%6.%7.%8"/>
      <w:lvlJc w:val="left"/>
      <w:pPr>
        <w:ind w:left="432" w:hanging="432"/>
      </w:pPr>
      <w:rPr/>
    </w:lvl>
    <w:lvl w:ilvl="8">
      <w:start w:val="1"/>
      <w:numFmt w:val="decimal"/>
      <w:lvlText w:val="%1.%2.%3.%4.%5.%6.%7.%8.%9"/>
      <w:lvlJc w:val="left"/>
      <w:pPr>
        <w:ind w:left="432" w:hanging="432"/>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b w:val="1"/>
      <w:smallCaps w:val="1"/>
      <w:sz w:val="32"/>
      <w:szCs w:val="32"/>
    </w:rPr>
  </w:style>
  <w:style w:type="paragraph" w:styleId="Heading2">
    <w:name w:val="heading 2"/>
    <w:basedOn w:val="Normal"/>
    <w:next w:val="Normal"/>
    <w:pPr>
      <w:keepNext w:val="1"/>
      <w:spacing w:after="60" w:before="240" w:lineRule="auto"/>
      <w:ind w:left="432" w:hanging="432"/>
    </w:pPr>
    <w:rPr>
      <w:b w:val="0"/>
      <w:smallCaps w:val="1"/>
      <w:sz w:val="28"/>
      <w:szCs w:val="28"/>
    </w:rPr>
  </w:style>
  <w:style w:type="paragraph" w:styleId="Heading3">
    <w:name w:val="heading 3"/>
    <w:basedOn w:val="Normal"/>
    <w:next w:val="Normal"/>
    <w:pPr>
      <w:keepNext w:val="1"/>
      <w:spacing w:after="60" w:before="240" w:lineRule="auto"/>
      <w:ind w:left="432" w:hanging="432"/>
    </w:pPr>
    <w:rPr>
      <w:b w:val="1"/>
      <w:smallCaps w:val="1"/>
      <w:sz w:val="26"/>
      <w:szCs w:val="26"/>
    </w:rPr>
  </w:style>
  <w:style w:type="paragraph" w:styleId="Heading4">
    <w:name w:val="heading 4"/>
    <w:basedOn w:val="Normal"/>
    <w:next w:val="Normal"/>
    <w:pPr>
      <w:keepNext w:val="1"/>
      <w:spacing w:after="60" w:before="240" w:lineRule="auto"/>
      <w:ind w:left="432" w:hanging="432"/>
    </w:pPr>
    <w:rPr>
      <w:b w:val="1"/>
      <w:smallCaps w:val="1"/>
      <w:sz w:val="24"/>
      <w:szCs w:val="24"/>
    </w:rPr>
  </w:style>
  <w:style w:type="paragraph" w:styleId="Heading5">
    <w:name w:val="heading 5"/>
    <w:basedOn w:val="Normal"/>
    <w:next w:val="Normal"/>
    <w:pPr>
      <w:keepNext w:val="1"/>
      <w:spacing w:after="60" w:before="240" w:lineRule="auto"/>
      <w:ind w:left="432" w:hanging="432"/>
    </w:pPr>
    <w:rPr>
      <w:b w:val="1"/>
      <w:smallCaps w:val="1"/>
      <w:sz w:val="24"/>
      <w:szCs w:val="24"/>
    </w:rPr>
  </w:style>
  <w:style w:type="paragraph" w:styleId="Heading6">
    <w:name w:val="heading 6"/>
    <w:basedOn w:val="Normal"/>
    <w:next w:val="Normal"/>
    <w:pPr>
      <w:keepNext w:val="1"/>
      <w:spacing w:after="60" w:before="240" w:lineRule="auto"/>
      <w:ind w:left="432" w:hanging="432"/>
    </w:pPr>
    <w:rPr>
      <w:b w:val="1"/>
      <w:smallCaps w:val="1"/>
      <w:sz w:val="22"/>
      <w:szCs w:val="22"/>
    </w:rPr>
  </w:style>
  <w:style w:type="paragraph" w:styleId="Title">
    <w:name w:val="Title"/>
    <w:basedOn w:val="Normal"/>
    <w:next w:val="Normal"/>
    <w:pPr>
      <w:shd w:fill="ffffff" w:val="clear"/>
      <w:spacing w:after="120" w:before="120" w:lineRule="auto"/>
      <w:jc w:val="center"/>
    </w:pPr>
    <w:rPr>
      <w:b w:val="1"/>
      <w:sz w:val="28"/>
      <w:szCs w:val="28"/>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eader" Target="header2.xml"/><Relationship Id="rId8" Type="http://schemas.openxmlformats.org/officeDocument/2006/relationships/image" Target="media/image4.jpg"/><Relationship Id="rId21" Type="http://schemas.openxmlformats.org/officeDocument/2006/relationships/footer" Target="footer1.xml"/><Relationship Id="rId3" Type="http://schemas.openxmlformats.org/officeDocument/2006/relationships/fontTable" Target="fontTable.xml"/><Relationship Id="rId12" Type="http://schemas.openxmlformats.org/officeDocument/2006/relationships/image" Target="media/image9.jpg"/><Relationship Id="rId17" Type="http://schemas.openxmlformats.org/officeDocument/2006/relationships/image" Target="media/image7.png"/><Relationship Id="rId7" Type="http://schemas.openxmlformats.org/officeDocument/2006/relationships/hyperlink" Target="https://www.first.org/cvss/calculator/3.0" TargetMode="External"/><Relationship Id="rId20"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8.png"/><Relationship Id="rId11" Type="http://schemas.openxmlformats.org/officeDocument/2006/relationships/image" Target="media/image3.jpg"/><Relationship Id="rId1" Type="http://schemas.openxmlformats.org/officeDocument/2006/relationships/theme" Target="theme/theme1.xml"/><Relationship Id="rId6" Type="http://schemas.openxmlformats.org/officeDocument/2006/relationships/image" Target="media/image12.png"/><Relationship Id="rId24" Type="http://schemas.openxmlformats.org/officeDocument/2006/relationships/customXml" Target="../customXml/item3.xml"/><Relationship Id="rId15" Type="http://schemas.openxmlformats.org/officeDocument/2006/relationships/image" Target="media/image13.png"/><Relationship Id="rId5" Type="http://schemas.openxmlformats.org/officeDocument/2006/relationships/styles" Target="styles.xml"/><Relationship Id="rId23" Type="http://schemas.openxmlformats.org/officeDocument/2006/relationships/customXml" Target="../customXml/item2.xml"/><Relationship Id="rId10" Type="http://schemas.openxmlformats.org/officeDocument/2006/relationships/image" Target="media/image5.jp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ArialNarrow-boldItalic.ttf"/><Relationship Id="rId5" Type="http://schemas.openxmlformats.org/officeDocument/2006/relationships/font" Target="fonts/Lobster-regular.ttf"/><Relationship Id="rId6" Type="http://schemas.openxmlformats.org/officeDocument/2006/relationships/font" Target="fonts/ArialNarrow-regular.ttf"/><Relationship Id="rId7" Type="http://schemas.openxmlformats.org/officeDocument/2006/relationships/font" Target="fonts/ArialNarrow-bold.ttf"/><Relationship Id="rId8" Type="http://schemas.openxmlformats.org/officeDocument/2006/relationships/font" Target="fonts/ArialNarrow-italic.ttf"/></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C5441EED2171439A8231BF09CE7187" ma:contentTypeVersion="14" ma:contentTypeDescription="Create a new document." ma:contentTypeScope="" ma:versionID="5f5c0333146e513fee29eb34fdb7619d">
  <xsd:schema xmlns:xsd="http://www.w3.org/2001/XMLSchema" xmlns:xs="http://www.w3.org/2001/XMLSchema" xmlns:p="http://schemas.microsoft.com/office/2006/metadata/properties" xmlns:ns2="951527af-31c4-42fe-9197-0ffa008894cf" xmlns:ns3="31a18909-dc9f-4ffa-92d1-9f755cb9fb50" targetNamespace="http://schemas.microsoft.com/office/2006/metadata/properties" ma:root="true" ma:fieldsID="75a200a1d539a170d88fb8c4bf303133" ns2:_="" ns3:_="">
    <xsd:import namespace="951527af-31c4-42fe-9197-0ffa008894cf"/>
    <xsd:import namespace="31a18909-dc9f-4ffa-92d1-9f755cb9fb5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element ref="ns3:MediaServiceDateTaken" minOccurs="0"/>
                <xsd:element ref="ns3:MediaLengthInSeconds" minOccurs="0"/>
                <xsd:element ref="ns3:MediaServiceGenerationTime" minOccurs="0"/>
                <xsd:element ref="ns3:MediaServiceEventHashCode" minOccurs="0"/>
                <xsd:element ref="ns3:MediaServiceLocation"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1527af-31c4-42fe-9197-0ffa008894cf"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2bf6fd08-6cb5-4794-97bd-ae95df5f4a92}" ma:internalName="TaxCatchAll" ma:showField="CatchAllData" ma:web="951527af-31c4-42fe-9197-0ffa008894cf">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1a18909-dc9f-4ffa-92d1-9f755cb9fb50"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dexed="true" ma:internalName="MediaServiceLocation"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799e726f-a111-41ad-a30a-d9242f1eca89"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951527af-31c4-42fe-9197-0ffa008894cf" xsi:nil="true"/>
    <lcf76f155ced4ddcb4097134ff3c332f xmlns="31a18909-dc9f-4ffa-92d1-9f755cb9fb5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2CD3DAB-CDF9-409E-B417-6F4F8439BDA0}"/>
</file>

<file path=customXml/itemProps2.xml><?xml version="1.0" encoding="utf-8"?>
<ds:datastoreItem xmlns:ds="http://schemas.openxmlformats.org/officeDocument/2006/customXml" ds:itemID="{BA67B201-7246-464C-A046-EA54EAC5E8F8}"/>
</file>

<file path=customXml/itemProps3.xml><?xml version="1.0" encoding="utf-8"?>
<ds:datastoreItem xmlns:ds="http://schemas.openxmlformats.org/officeDocument/2006/customXml" ds:itemID="{6E4851A4-9844-468C-A106-7C092AEAC344}"/>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0x010100B8C5441EED2171439A8231BF09CE7187</vt:lpwstr>
  </property>
</Properties>
</file>