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3C109">
      <w:pPr>
        <w:ind w:firstLine="210" w:firstLineChars="100"/>
        <w:jc w:val="center"/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个人心得与体会</w:t>
      </w:r>
    </w:p>
    <w:bookmarkEnd w:id="0"/>
    <w:p w14:paraId="5265D208">
      <w:pPr>
        <w:ind w:firstLine="210" w:firstLineChars="100"/>
        <w:rPr>
          <w:rFonts w:hint="eastAsia"/>
        </w:rPr>
      </w:pPr>
      <w:r>
        <w:rPr>
          <w:rFonts w:hint="eastAsia"/>
        </w:rPr>
        <w:t>通过本次档位显示器设计实验，我对STM32的外部中断、按键检测和GPIO控制有了更深入的理解。</w:t>
      </w:r>
    </w:p>
    <w:p w14:paraId="7754E6DD">
      <w:pPr>
        <w:ind w:firstLine="210" w:firstLineChars="100"/>
        <w:rPr>
          <w:rFonts w:hint="eastAsia"/>
        </w:rPr>
      </w:pPr>
      <w:r>
        <w:rPr>
          <w:rFonts w:hint="eastAsia"/>
        </w:rPr>
        <w:t>实验过程中，我不仅掌握了CubeMX配置GPIO外部中断、Keil工程开发的完整流程，也学会了通过全局变量和分支语句实现档位逻辑控制。最让我印象深刻的是按键消抖问题——看似简单的按键输入，实际却会因机械抖动导致多次触发，这让我意识到嵌入式开发中“细节决定成败”，软件层面的消抖处理是保证系统稳定的关键。</w:t>
      </w:r>
    </w:p>
    <w:p w14:paraId="0DF8D18B">
      <w:pPr>
        <w:ind w:firstLine="210" w:firstLineChars="100"/>
        <w:rPr>
          <w:rFonts w:hint="eastAsia"/>
        </w:rPr>
      </w:pPr>
      <w:r>
        <w:rPr>
          <w:rFonts w:hint="eastAsia"/>
        </w:rPr>
        <w:t xml:space="preserve">本次实验也让我体会到理论与实践结合的重要性。课堂上学过的中断原理，只有亲手配置、调试、解决问题，才能真正理解它的工作逻辑。同时，小组分工协作也让我学会了高效配合，主操作、记录和检查的配合，让实验流程更加顺畅。 </w:t>
      </w:r>
    </w:p>
    <w:p w14:paraId="75C7C927">
      <w:pPr>
        <w:ind w:firstLine="210" w:firstLineChars="100"/>
        <w:rPr>
          <w:rFonts w:hint="eastAsia" w:eastAsiaTheme="minorEastAsia"/>
          <w:lang w:eastAsia="zh-CN"/>
        </w:rPr>
      </w:pPr>
      <w:r>
        <w:rPr>
          <w:rFonts w:hint="eastAsia"/>
        </w:rPr>
        <w:t>这次实验为后续更复杂的嵌入式开发打下了基础，也让我对嵌入式系统的开发流程和调试方法有了更清晰的认识。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E0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2026-06-13T05:10:01Z</dcterms:created>
  <dc:creator>21543</dc:creator>
  <cp:lastModifiedBy>WPS_1694401541</cp:lastModifiedBy>
  <dcterms:modified xsi:type="dcterms:W3CDTF">2026-06-13T05:12:57Z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eyJoZGlkIjoiMTQ2ZWQ0N2FhMzE1Y2MwZjNhMWQ3MTU4MWQwNjA3YWIiLCJ1c2VySWQiOiIxNTMwOTQ4NTg2In0=</vt:lpwstr>
  </property>
  <property fmtid="{D5CDD505-2E9C-101B-9397-08002B2CF9AE}" pid="4" name="ICV">
    <vt:lpwstr>D33C9C253C8C428EB5B25E041EEC1383_12</vt:lpwstr>
  </property>
</Properties>
</file>