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CCFFC">
      <w:p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汽车微处理器原理与应用</w:t>
      </w:r>
    </w:p>
    <w:p w14:paraId="734E4223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3A2E68">
      <w:p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实　验　报　告</w:t>
      </w:r>
    </w:p>
    <w:p w14:paraId="08F0B644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B59B524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0" w:name="_GoBack"/>
      <w:bookmarkEnd w:id="0"/>
    </w:p>
    <w:p w14:paraId="42D6862F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BC1882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FD3556">
      <w:pPr>
        <w:spacing w:before="283" w:after="17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基本信息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5C06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34F149F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实验名称</w:t>
            </w:r>
          </w:p>
        </w:tc>
        <w:tc>
          <w:tcPr>
            <w:tcW w:w="2493" w:type="dxa"/>
          </w:tcPr>
          <w:p w14:paraId="4BDBC1A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汽车档位模拟设计</w:t>
            </w:r>
          </w:p>
        </w:tc>
        <w:tc>
          <w:tcPr>
            <w:tcW w:w="2493" w:type="dxa"/>
          </w:tcPr>
          <w:p w14:paraId="20C0ACB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学生姓名</w:t>
            </w:r>
          </w:p>
        </w:tc>
        <w:tc>
          <w:tcPr>
            <w:tcW w:w="2493" w:type="dxa"/>
          </w:tcPr>
          <w:p w14:paraId="3ACF982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辛康琳</w:t>
            </w:r>
          </w:p>
        </w:tc>
      </w:tr>
      <w:tr w14:paraId="3E20C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B13772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　　号</w:t>
            </w:r>
          </w:p>
        </w:tc>
        <w:tc>
          <w:tcPr>
            <w:tcW w:w="2493" w:type="dxa"/>
          </w:tcPr>
          <w:p w14:paraId="2B66E6A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23071140230</w:t>
            </w:r>
          </w:p>
        </w:tc>
        <w:tc>
          <w:tcPr>
            <w:tcW w:w="2493" w:type="dxa"/>
          </w:tcPr>
          <w:p w14:paraId="79367FB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班　　级</w:t>
            </w:r>
          </w:p>
        </w:tc>
        <w:tc>
          <w:tcPr>
            <w:tcW w:w="2493" w:type="dxa"/>
          </w:tcPr>
          <w:p w14:paraId="4DD5EEF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汽服2302B班</w:t>
            </w:r>
          </w:p>
        </w:tc>
      </w:tr>
      <w:tr w14:paraId="743B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C6D5B2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　　号</w:t>
            </w:r>
          </w:p>
        </w:tc>
        <w:tc>
          <w:tcPr>
            <w:tcW w:w="2493" w:type="dxa"/>
          </w:tcPr>
          <w:p w14:paraId="1A1BFA1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 w:cs="宋体"/>
                <w:sz w:val="24"/>
                <w:szCs w:val="24"/>
                <w:lang w:val="en-US" w:eastAsia="zh-CN"/>
              </w:rPr>
              <w:t>第七组</w:t>
            </w:r>
          </w:p>
        </w:tc>
        <w:tc>
          <w:tcPr>
            <w:tcW w:w="2493" w:type="dxa"/>
          </w:tcPr>
          <w:p w14:paraId="70A50E5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指导教师</w:t>
            </w:r>
          </w:p>
        </w:tc>
        <w:tc>
          <w:tcPr>
            <w:tcW w:w="2493" w:type="dxa"/>
          </w:tcPr>
          <w:p w14:paraId="512C424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刘兆骐</w:t>
            </w:r>
          </w:p>
        </w:tc>
      </w:tr>
      <w:tr w14:paraId="5F5ED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B10E1A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实验日期</w:t>
            </w:r>
          </w:p>
        </w:tc>
        <w:tc>
          <w:tcPr>
            <w:tcW w:w="2493" w:type="dxa"/>
          </w:tcPr>
          <w:p w14:paraId="27A18E7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2026.6.4</w:t>
            </w:r>
          </w:p>
        </w:tc>
        <w:tc>
          <w:tcPr>
            <w:tcW w:w="2493" w:type="dxa"/>
          </w:tcPr>
          <w:p w14:paraId="612C6FF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提交日期</w:t>
            </w:r>
          </w:p>
        </w:tc>
        <w:tc>
          <w:tcPr>
            <w:tcW w:w="2493" w:type="dxa"/>
          </w:tcPr>
          <w:p w14:paraId="2BF3E0E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2026.6.4</w:t>
            </w:r>
          </w:p>
        </w:tc>
      </w:tr>
    </w:tbl>
    <w:p w14:paraId="3129A100">
      <w:pPr>
        <w:spacing w:after="283"/>
        <w:rPr>
          <w:rFonts w:hint="eastAsia" w:ascii="宋体" w:hAnsi="宋体" w:eastAsia="宋体" w:cs="宋体"/>
          <w:sz w:val="24"/>
          <w:szCs w:val="24"/>
        </w:rPr>
      </w:pPr>
    </w:p>
    <w:p w14:paraId="331D9F53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一、团队信息与分工（5分）</w:t>
      </w:r>
    </w:p>
    <w:p w14:paraId="5F337380">
      <w:pPr>
        <w:spacing w:before="170" w:after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1.1 团队成员基本信息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875C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43FACA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组号</w:t>
            </w:r>
          </w:p>
        </w:tc>
        <w:tc>
          <w:tcPr>
            <w:tcW w:w="2493" w:type="dxa"/>
          </w:tcPr>
          <w:p w14:paraId="7FDECF6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角色</w:t>
            </w:r>
          </w:p>
        </w:tc>
        <w:tc>
          <w:tcPr>
            <w:tcW w:w="2493" w:type="dxa"/>
          </w:tcPr>
          <w:p w14:paraId="3EFF823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姓名</w:t>
            </w:r>
          </w:p>
        </w:tc>
        <w:tc>
          <w:tcPr>
            <w:tcW w:w="2493" w:type="dxa"/>
          </w:tcPr>
          <w:p w14:paraId="712B705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学号</w:t>
            </w:r>
          </w:p>
        </w:tc>
      </w:tr>
      <w:tr w14:paraId="32C77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93" w:type="dxa"/>
          </w:tcPr>
          <w:p w14:paraId="30D8CCD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93" w:type="dxa"/>
          </w:tcPr>
          <w:p w14:paraId="3B9D34A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组员</w:t>
            </w:r>
          </w:p>
        </w:tc>
        <w:tc>
          <w:tcPr>
            <w:tcW w:w="2493" w:type="dxa"/>
          </w:tcPr>
          <w:p w14:paraId="22085A1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冀虹鑫</w:t>
            </w:r>
          </w:p>
        </w:tc>
        <w:tc>
          <w:tcPr>
            <w:tcW w:w="2493" w:type="dxa"/>
          </w:tcPr>
          <w:p w14:paraId="0E8F352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23071140230</w:t>
            </w:r>
          </w:p>
        </w:tc>
      </w:tr>
      <w:tr w14:paraId="122C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06DF65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93" w:type="dxa"/>
          </w:tcPr>
          <w:p w14:paraId="754B369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组长</w:t>
            </w:r>
          </w:p>
        </w:tc>
        <w:tc>
          <w:tcPr>
            <w:tcW w:w="2493" w:type="dxa"/>
          </w:tcPr>
          <w:p w14:paraId="1A3FABC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赵新宇</w:t>
            </w:r>
          </w:p>
        </w:tc>
        <w:tc>
          <w:tcPr>
            <w:tcW w:w="2493" w:type="dxa"/>
          </w:tcPr>
          <w:p w14:paraId="0C2586F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23071140231</w:t>
            </w:r>
          </w:p>
        </w:tc>
      </w:tr>
      <w:tr w14:paraId="28E70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BD7F7F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93" w:type="dxa"/>
          </w:tcPr>
          <w:p w14:paraId="02543F4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组员</w:t>
            </w:r>
          </w:p>
        </w:tc>
        <w:tc>
          <w:tcPr>
            <w:tcW w:w="2493" w:type="dxa"/>
          </w:tcPr>
          <w:p w14:paraId="002C6FC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辛康琳</w:t>
            </w:r>
          </w:p>
        </w:tc>
        <w:tc>
          <w:tcPr>
            <w:tcW w:w="2493" w:type="dxa"/>
          </w:tcPr>
          <w:p w14:paraId="7964234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23071140226</w:t>
            </w:r>
          </w:p>
        </w:tc>
      </w:tr>
    </w:tbl>
    <w:p w14:paraId="093C5C34">
      <w:pPr>
        <w:spacing w:after="170"/>
        <w:rPr>
          <w:rFonts w:hint="eastAsia" w:ascii="宋体" w:hAnsi="宋体" w:eastAsia="宋体" w:cs="宋体"/>
          <w:sz w:val="24"/>
          <w:szCs w:val="24"/>
        </w:rPr>
      </w:pPr>
    </w:p>
    <w:p w14:paraId="7CAEF675">
      <w:pPr>
        <w:spacing w:before="170" w:after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1.2 个人分工说明</w:t>
      </w:r>
    </w:p>
    <w:p w14:paraId="0BF78B1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说明：请描述本人在团队中承担的具体工作任务</w:t>
      </w:r>
    </w:p>
    <w:p w14:paraId="33533AE4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定义档位枚举类型 GearState 及全局变量 current_gear</w:t>
      </w:r>
    </w:p>
    <w:p w14:paraId="338505C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编写状态机切换函数 Gear_Shift()（P→R→N→D→P 循环）</w:t>
      </w:r>
    </w:p>
    <w:p w14:paraId="08F5ACE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实现 LED 显示更新函数 LED_Update()（低电平点亮逻辑）</w:t>
      </w:r>
    </w:p>
    <w:p w14:paraId="5321CD7C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重写 HAL_GPIO_EXTI_Callback 中断回调函数，加入 DWT 时间差比较实现消抖</w:t>
      </w:r>
    </w:p>
    <w:p w14:paraId="3BD6FEC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修复“一次按键跳多档”问题（添加消抖逻辑并确保 DWT 初始化被调用）</w:t>
      </w:r>
    </w:p>
    <w:p w14:paraId="483BF8C9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</w:t>
      </w: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1.3 团队协作过程记录</w:t>
      </w:r>
    </w:p>
    <w:p w14:paraId="617790F4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说明：请记录团队讨论、问题解决、任务分配等协作过程</w:t>
      </w:r>
    </w:p>
    <w:p w14:paraId="5095EB7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任务分配</w:t>
      </w:r>
    </w:p>
    <w:p w14:paraId="1A15447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：硬件配置、CubeMX引脚设置、代码生成、ISP烧录。</w:t>
      </w:r>
    </w:p>
    <w:p w14:paraId="022D635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辛康琳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：中断回调、DWT消抖、状态机与LED逻辑编写。</w:t>
      </w:r>
    </w:p>
    <w:p w14:paraId="5AC2EB8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冀虹鑫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：测试验证、现象记录、调试排查、报告整理。</w:t>
      </w:r>
    </w:p>
    <w:p w14:paraId="7403484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讨论与问题解决</w:t>
      </w:r>
    </w:p>
    <w:p w14:paraId="76CCC87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问题1：按键无反应</w:t>
      </w:r>
    </w:p>
    <w:p w14:paraId="6C873D2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现象：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冀虹鑫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测试发现上电后按键无效。</w:t>
      </w:r>
    </w:p>
    <w:p w14:paraId="5F0D724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讨论：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检查CubeMX发现PE4未配为EXTI模式且NVIC未使能；C用万用表确认硬件正常。</w:t>
      </w:r>
    </w:p>
    <w:p w14:paraId="1A38E1B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解决：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修正配置并重新生成代码，烧录后功能恢复。</w:t>
      </w:r>
    </w:p>
    <w:p w14:paraId="22178AC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问题2：一次按键跳多档</w:t>
      </w:r>
    </w:p>
    <w:p w14:paraId="662F0D8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现象：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冀虹鑫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发现按键一次档位连跳。</w:t>
      </w:r>
    </w:p>
    <w:p w14:paraId="72FF6189">
      <w:pPr>
        <w:spacing w:after="283"/>
        <w:ind w:left="240" w:hanging="240" w:hangingChars="1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讨论：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辛康琳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指出未加消抖；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发现main中未调DWT_Init且宏定义缺失；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冀虹鑫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查手册确认50ms周期数。</w:t>
      </w:r>
    </w:p>
    <w:p w14:paraId="6306FA9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解决：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辛康琳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添加时间差判断，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补全初始化与宏，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冀虹鑫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验证消抖通过。</w:t>
      </w:r>
    </w:p>
    <w:p w14:paraId="4AD6891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协作总结</w:t>
      </w:r>
    </w:p>
    <w:p w14:paraId="7356B8E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同步进度，共享代码和测试日志。</w:t>
      </w:r>
    </w:p>
    <w:p w14:paraId="509EFB1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分工明确，问题快速定位，最终完成全部基本要求及部分提高功能。</w:t>
      </w:r>
    </w:p>
    <w:p w14:paraId="07D88CA0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二、实验目的与原理（10分）</w:t>
      </w:r>
    </w:p>
    <w:p w14:paraId="535D6506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2.1 实验目的</w:t>
      </w:r>
    </w:p>
    <w:p w14:paraId="617D88C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说明：请列出本次实验所要达到的目的和预期学习成果</w:t>
      </w:r>
    </w:p>
    <w:p w14:paraId="5E66271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掌握 STM32F407 GPIO 外部中断的配置方法</w:t>
      </w:r>
    </w:p>
    <w:p w14:paraId="43E7110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能够使用 STM32CubeMX 将 PE4 配置为外部中断模式（下降沿触发、上拉），正确设置 NVIC 优先级并使能中断；在代码中初始化 GPIO 并编写中断处理函数。</w:t>
      </w:r>
    </w:p>
    <w:p w14:paraId="7E7CF3C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掌握状态机思想在嵌入式系统中的应用</w:t>
      </w:r>
    </w:p>
    <w:p w14:paraId="2DC9013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能够定义档位枚举类型（P/R/N/D），实现状态转移函数（P→R→N→D→P），并根据当前状态更新 LED 显示，实现清晰的模块化设计。</w:t>
      </w:r>
    </w:p>
    <w:p w14:paraId="7B0E3B31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学习使用 DWT 计数器实现精准按键消抖</w:t>
      </w:r>
    </w:p>
    <w:p w14:paraId="422142A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能够利用 DWT 的 CYCCNT 寄存器计算 50ms 消抖周期（168MHz 下为 8,400,000 个时钟周期），并实现非阻塞式的消抖逻辑，避免软件延时浪费 CPU。</w:t>
      </w:r>
    </w:p>
    <w:p w14:paraId="4D9BD18C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A321A73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2.2 实验原理</w:t>
      </w:r>
    </w:p>
    <w:p w14:paraId="286293E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说明：正确阐述实验所涉及的基本原理、技术背景和相关理论知识</w:t>
      </w:r>
    </w:p>
    <w:p w14:paraId="72933C2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1.基本原理</w:t>
      </w:r>
    </w:p>
    <w:p w14:paraId="0942664A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按键（PE4）下降沿触发外部中断，在回调中通过 DWT 计数器实现 50ms 非阻塞消抖。有效按键后状态机按 P→R→N→D→P 循环切换档位，并根据档位编码控制 LED0/PF9、LED1/PF10 亮灭（低电平点亮）。</w:t>
      </w:r>
    </w:p>
    <w:p w14:paraId="08626FB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2.技术背景</w:t>
      </w:r>
    </w:p>
    <w:p w14:paraId="01FD67CD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模拟汽车档位传感器→TCU/ECU 的处理流程。基于 STM32F407（Cortex-M4，168MHz），使用 ISP 串口烧录（ATK-XISP），无需仿真器，便于教学验证。</w:t>
      </w:r>
    </w:p>
    <w:p w14:paraId="4E6FB606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3.相关理论知识</w:t>
      </w:r>
    </w:p>
    <w:p w14:paraId="3FE772B3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外部中断：下降沿触发，符合“按下即响应”，通过 NVIC 设优先级。</w:t>
      </w:r>
    </w:p>
    <w:p w14:paraId="0B2D56B3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DWT 消抖：利用 CYCCNT 硬件计数器精确计时，避免软件忙等阻塞 CPU。</w:t>
      </w:r>
    </w:p>
    <w:p w14:paraId="0B5391B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状态机：有限状态转移+输出函数，逻辑清晰易扩展。</w:t>
      </w:r>
    </w:p>
    <w:p w14:paraId="47DAB95F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GPIO：上拉输入（按键）、推挽输出（LED 低电平点亮）。</w:t>
      </w:r>
    </w:p>
    <w:p w14:paraId="73369FC9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HAL 回调：重写 HAL_GPIO_EXTI_Callback 实现业务逻辑，降低耦合。</w:t>
      </w:r>
    </w:p>
    <w:p w14:paraId="00E3E139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2.3 汽车电子应用场景</w:t>
      </w:r>
    </w:p>
    <w:p w14:paraId="1B626F8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说明：说明本实验在实际汽车电子系统中的应用背景和意义</w:t>
      </w:r>
    </w:p>
    <w:p w14:paraId="4E0FB58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应用背景：模拟汽车档位传感器（如霍尔开关）→ TCU/ECU 采集信号 → 状态机判断档位 → 仪表盘 LED 显示（CAN/LIN 总线传输）的完整控制链路。</w:t>
      </w:r>
    </w:p>
    <w:p w14:paraId="198CA16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意义：</w:t>
      </w:r>
    </w:p>
    <w:p w14:paraId="0600EFB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掌握汽车电子共性技术（中断、消抖、状态机、GPIO）。</w:t>
      </w:r>
    </w:p>
    <w:p w14:paraId="4AE9416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理解实时性与可靠性（DWT 非阻塞消抖、ISR 短小精悍）。</w:t>
      </w:r>
    </w:p>
    <w:p w14:paraId="7D57FAD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培养工程思维（硬件配置→编程→烧录调试）。</w:t>
      </w:r>
    </w:p>
    <w:p w14:paraId="3392666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4. 贴近产业要求（防误操作逻辑、功能安全 ISO 26262 基础）。</w:t>
      </w:r>
    </w:p>
    <w:p w14:paraId="6285ADB0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三、硬件设计与连接（15分）</w:t>
      </w:r>
    </w:p>
    <w:p w14:paraId="5A4D18BB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3.1 硬件连接图</w:t>
      </w:r>
    </w:p>
    <w:p w14:paraId="0820C97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2564765</wp:posOffset>
            </wp:positionH>
            <wp:positionV relativeFrom="paragraph">
              <wp:posOffset>709930</wp:posOffset>
            </wp:positionV>
            <wp:extent cx="2909570" cy="2183130"/>
            <wp:effectExtent l="0" t="0" r="1270" b="11430"/>
            <wp:wrapSquare wrapText="bothSides"/>
            <wp:docPr id="3" name="图片 3" descr="0e11f3ca6fe89108d86549e45db2e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e11f3ca6fe89108d86549e45db2e83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说明：请绘制或插入硬件连接图，清晰标注各引脚连接关系</w:t>
      </w:r>
    </w:p>
    <w:p w14:paraId="54764A9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BDE2C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C3CF77">
      <w:pPr>
        <w:spacing w:before="170" w:after="113"/>
        <w:rPr>
          <w:rFonts w:hint="eastAsia" w:ascii="宋体" w:hAnsi="宋体" w:eastAsia="宋体" w:cs="宋体"/>
          <w:b/>
          <w:sz w:val="24"/>
          <w:szCs w:val="24"/>
        </w:rPr>
      </w:pPr>
    </w:p>
    <w:p w14:paraId="26F5598B">
      <w:pPr>
        <w:spacing w:before="170" w:after="113"/>
        <w:rPr>
          <w:rFonts w:hint="eastAsia" w:ascii="宋体" w:hAnsi="宋体" w:eastAsia="宋体" w:cs="宋体"/>
          <w:b/>
          <w:sz w:val="24"/>
          <w:szCs w:val="24"/>
        </w:rPr>
      </w:pPr>
    </w:p>
    <w:p w14:paraId="7A878F9E">
      <w:pPr>
        <w:spacing w:before="170" w:after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3.2 引脚配置说明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46D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BD6B72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功能</w:t>
            </w:r>
          </w:p>
        </w:tc>
        <w:tc>
          <w:tcPr>
            <w:tcW w:w="3324" w:type="dxa"/>
          </w:tcPr>
          <w:p w14:paraId="6A37A1C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GPIO引脚</w:t>
            </w:r>
          </w:p>
        </w:tc>
        <w:tc>
          <w:tcPr>
            <w:tcW w:w="3324" w:type="dxa"/>
          </w:tcPr>
          <w:p w14:paraId="43DD6B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配置说明</w:t>
            </w:r>
          </w:p>
        </w:tc>
      </w:tr>
      <w:tr w14:paraId="2D4F5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9056E15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按键输入</w:t>
            </w:r>
          </w:p>
        </w:tc>
        <w:tc>
          <w:tcPr>
            <w:tcW w:w="3324" w:type="dxa"/>
          </w:tcPr>
          <w:p w14:paraId="630F2448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PE4</w:t>
            </w:r>
          </w:p>
        </w:tc>
        <w:tc>
          <w:tcPr>
            <w:tcW w:w="3324" w:type="dxa"/>
          </w:tcPr>
          <w:p w14:paraId="0C0ABBF3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外部中断（下降沿）+上拉</w:t>
            </w:r>
          </w:p>
        </w:tc>
      </w:tr>
      <w:tr w14:paraId="385E4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006E931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LED0输出</w:t>
            </w:r>
          </w:p>
        </w:tc>
        <w:tc>
          <w:tcPr>
            <w:tcW w:w="3324" w:type="dxa"/>
          </w:tcPr>
          <w:p w14:paraId="2DEC64A9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PF9</w:t>
            </w:r>
          </w:p>
        </w:tc>
        <w:tc>
          <w:tcPr>
            <w:tcW w:w="3324" w:type="dxa"/>
          </w:tcPr>
          <w:p w14:paraId="3F22625A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驱动能力强，直接控制LED亮灭</w:t>
            </w:r>
          </w:p>
        </w:tc>
      </w:tr>
      <w:tr w14:paraId="1FDB0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6F5855E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LED1输出</w:t>
            </w:r>
          </w:p>
        </w:tc>
        <w:tc>
          <w:tcPr>
            <w:tcW w:w="3324" w:type="dxa"/>
          </w:tcPr>
          <w:p w14:paraId="694B38B1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PF10</w:t>
            </w:r>
          </w:p>
        </w:tc>
        <w:tc>
          <w:tcPr>
            <w:tcW w:w="3324" w:type="dxa"/>
          </w:tcPr>
          <w:p w14:paraId="73F271DC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驱动能力强，直接控制LED亮灭</w:t>
            </w:r>
          </w:p>
        </w:tc>
      </w:tr>
    </w:tbl>
    <w:p w14:paraId="12FF2350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4AB25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说明：请阐述各引脚配置的理由和功能</w:t>
      </w:r>
    </w:p>
    <w:p w14:paraId="62D7F7D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引脚 功能 配置模式 配置原因</w:t>
      </w:r>
    </w:p>
    <w:p w14:paraId="18E4C160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PE4 按键输入 外部中断（下降沿）+ 上拉 即时响应按键按下，电平稳定，无需外接元件</w:t>
      </w:r>
    </w:p>
    <w:p w14:paraId="3F27B30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PF9 LED0 输出 推挽输出 驱动能力强，直接控制 LED 亮灭</w:t>
      </w:r>
    </w:p>
    <w:p w14:paraId="71D8DB51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PF10 LED1 输出 推挽输出 同上</w:t>
      </w:r>
    </w:p>
    <w:p w14:paraId="6AA1E68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该配置兼顾了实时性（中断）、可靠性（上拉消抖）、简洁性（无需外接上拉/驱动电路），是典型的嵌入式人机交互接口设计。</w:t>
      </w:r>
    </w:p>
    <w:p w14:paraId="55F3C0BE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3.3 ISP烧录电路说明</w:t>
      </w:r>
    </w:p>
    <w:p w14:paraId="0B18E72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说明：请说明ISP烧录电路的连接方式和烧录工具使用方法</w:t>
      </w:r>
    </w:p>
    <w:p w14:paraId="531B32B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1.ISP烧录电路连接</w:t>
      </w:r>
    </w:p>
    <w:p w14:paraId="2ED375C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使用 USB转TTL模块（CH340） 连接 STM32F407：</w:t>
      </w:r>
    </w:p>
    <w:p w14:paraId="7E81B99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TXD → PA10（USART1_RX）</w:t>
      </w:r>
    </w:p>
    <w:p w14:paraId="091A90E7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RXD → PA9（USART1_TX）</w:t>
      </w:r>
    </w:p>
    <w:p w14:paraId="5FAB0C3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GND → GND</w:t>
      </w:r>
    </w:p>
    <w:p w14:paraId="0169370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烧录前：BOOT0接3.3V，BOOT1接GND（进入系统BootLoader）；烧录后：BOOT0接GND，复位运行用户程序。</w:t>
      </w:r>
    </w:p>
    <w:p w14:paraId="583693C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2.ATK-XISP使用方法</w:t>
      </w:r>
    </w:p>
    <w:p w14:paraId="770A3CC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安装CH340驱动，确认串口号（如COM3）。</w:t>
      </w:r>
    </w:p>
    <w:p w14:paraId="47CE7E0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连接硬件，目标板上电。</w:t>
      </w:r>
    </w:p>
    <w:p w14:paraId="19694FC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打开ATK-XISP，选择串口、波特率115200。</w:t>
      </w:r>
    </w:p>
    <w:p w14:paraId="5470D90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4. 加载 .hex 文件，点击“下载”。</w:t>
      </w:r>
    </w:p>
    <w:p w14:paraId="32D0E96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5. 烧录成功后将BOOT0恢复为GND，按复位键运行。</w:t>
      </w:r>
    </w:p>
    <w:p w14:paraId="21F19ACF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四、软件设计与实现（30分）</w:t>
      </w:r>
    </w:p>
    <w:p w14:paraId="67B296E3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4.1 核心代码流程图</w:t>
      </w:r>
    </w:p>
    <w:p w14:paraId="72276E6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说明：请绘制核心程序的流程图，清晰展示程序逻辑结构</w:t>
      </w:r>
    </w:p>
    <w:p w14:paraId="223F44A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85090" distR="85090">
            <wp:extent cx="2023745" cy="8229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4073" cy="82296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533E04F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4.2 关键代码片段及注释</w:t>
      </w:r>
    </w:p>
    <w:p w14:paraId="2E5C86F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说明：请粘贴关键代码片段，并添加详细注释说明</w:t>
      </w:r>
    </w:p>
    <w:p w14:paraId="604AD44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1.档位枚举与全局变量</w:t>
      </w:r>
    </w:p>
    <w:p w14:paraId="67653EB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档位状态枚举</w:t>
      </w:r>
    </w:p>
    <w:p w14:paraId="0DC931C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typedef enum {GEAR_P = 0,   // 停车档</w:t>
      </w:r>
    </w:p>
    <w:p w14:paraId="23F0F99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GEAR_R,       // 倒车档</w:t>
      </w:r>
    </w:p>
    <w:p w14:paraId="6E7AD44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GEAR_N,       // 空档</w:t>
      </w:r>
    </w:p>
    <w:p w14:paraId="497D5A5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GEAR_D        // 前进档} GearState;</w:t>
      </w:r>
    </w:p>
    <w:p w14:paraId="68DEFC7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volatile GearState current_gear = GEAR_P;   // 当前档位，初始为 P</w:t>
      </w:r>
    </w:p>
    <w:p w14:paraId="6555EAD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uint32_t last_interrupt_cycle = 0;   // 上一次有效按键的 DWT 计数值</w:t>
      </w:r>
    </w:p>
    <w:p w14:paraId="2AC073E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2.DWT初始化函数</w:t>
      </w:r>
    </w:p>
    <w:p w14:paraId="602FD4A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初始化 DWT 计数器（在 main 函数中调用）</w:t>
      </w:r>
    </w:p>
    <w:p w14:paraId="4818A0D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void DWT_Init(void)</w:t>
      </w:r>
    </w:p>
    <w:p w14:paraId="68F2F90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{// 使能 DWT 调试跟踪单元（CoreDebug 寄存器）</w:t>
      </w:r>
    </w:p>
    <w:p w14:paraId="748C2C8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CoreDebug-&gt;DEMCR |= CoreDebug_DEMCR_TRCENA_Msk;</w:t>
      </w:r>
    </w:p>
    <w:p w14:paraId="7B385FD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// 复位并使能 CYCCNT 计数器</w:t>
      </w:r>
    </w:p>
    <w:p w14:paraId="427DC2F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DWT-&gt;CYCCNT = 0;</w:t>
      </w:r>
    </w:p>
    <w:p w14:paraId="13AB200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DWT-&gt;CTRL |= DWT_CTRL_CYCCNTENA_Msk;}</w:t>
      </w:r>
    </w:p>
    <w:p w14:paraId="6CA5DEA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78F119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读取当前 CPU 周期数（用于时间差计算）</w:t>
      </w:r>
    </w:p>
    <w:p w14:paraId="1873F29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uint32_t DWT_GetCycle(void){return DWT-&gt;CYCCNT}</w:t>
      </w:r>
    </w:p>
    <w:p w14:paraId="1412734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3.LED更新显示函数</w:t>
      </w:r>
    </w:p>
    <w:p w14:paraId="3A3F790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根据当前档位更新 LED0(PF9) 和 LED1(PF10) 状态</w:t>
      </w:r>
    </w:p>
    <w:p w14:paraId="22B797B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void LED_Update(GearState state)</w:t>
      </w:r>
    </w:p>
    <w:p w14:paraId="4723099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{switch(state) {</w:t>
      </w:r>
    </w:p>
    <w:p w14:paraId="5CD5CB3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GEAR_P:                     // P 档：LED0亮，LED1灭</w:t>
      </w:r>
    </w:p>
    <w:p w14:paraId="0F11F46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GPIO_PIN_9, GPIO_PIN_RESET);  // 低电平点亮</w:t>
      </w:r>
    </w:p>
    <w:p w14:paraId="6AEA1A6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GPIO_PIN_10, GPIO_PIN_SET);   // 高电平熄灭</w:t>
      </w:r>
    </w:p>
    <w:p w14:paraId="6E467F3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2856815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GEAR_R:                     // R 档：LED0灭，LED1亮</w:t>
      </w:r>
    </w:p>
    <w:p w14:paraId="6C492C4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GPIO_PIN_9, GPIO_PIN_SET);</w:t>
      </w:r>
    </w:p>
    <w:p w14:paraId="313DDD6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GPIO_PIN_10, GPIO_PIN_RESET);</w:t>
      </w:r>
    </w:p>
    <w:p w14:paraId="3A1BAFA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385DF8A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GEAR_N:                     // N 档：全灭</w:t>
      </w:r>
    </w:p>
    <w:p w14:paraId="0CAE627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GPIO_PIN_9, GPIO_PIN_SET);</w:t>
      </w:r>
    </w:p>
    <w:p w14:paraId="6B6FC95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GPIO_PIN_10, GPIO_PIN_SET);</w:t>
      </w:r>
    </w:p>
    <w:p w14:paraId="5408F3A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4B54150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GEAR_D:                     // D 档：全亮</w:t>
      </w:r>
    </w:p>
    <w:p w14:paraId="385C439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GPIO_PIN_9, GPIO_PIN_RESET);</w:t>
      </w:r>
    </w:p>
    <w:p w14:paraId="354F8BE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GPIO_PIN_10, GPIO_PIN_RESET);</w:t>
      </w:r>
    </w:p>
    <w:p w14:paraId="61F5CA1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 }}</w:t>
      </w:r>
    </w:p>
    <w:p w14:paraId="27B1A67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4.档位切换函数</w:t>
      </w:r>
    </w:p>
    <w:p w14:paraId="0C5BC0F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档位状态转移：P -&gt; R -&gt; N -&gt; D -&gt; P</w:t>
      </w:r>
    </w:p>
    <w:p w14:paraId="5D960B5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void Gear_Shift(void){switch(current_gear){</w:t>
      </w:r>
    </w:p>
    <w:p w14:paraId="2F31288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GEAR_P:</w:t>
      </w:r>
    </w:p>
    <w:p w14:paraId="53E9FFD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GEAR_R;</w:t>
      </w:r>
    </w:p>
    <w:p w14:paraId="6AFF5A1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7B5DDBF7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GEAR_R:</w:t>
      </w:r>
    </w:p>
    <w:p w14:paraId="1DF1DC8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GEAR_N;</w:t>
      </w:r>
    </w:p>
    <w:p w14:paraId="61680D1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09F81A4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GEAR_N:</w:t>
      </w:r>
    </w:p>
    <w:p w14:paraId="4323E4C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GEAR_D;</w:t>
      </w:r>
    </w:p>
    <w:p w14:paraId="32EEDFE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422662E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GEAR_D:</w:t>
      </w:r>
    </w:p>
    <w:p w14:paraId="0C4FEC9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GEAR_P;</w:t>
      </w:r>
    </w:p>
    <w:p w14:paraId="3F1B4D3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5D02C7C7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default:</w:t>
      </w:r>
    </w:p>
    <w:p w14:paraId="62F3AE6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GEAR_P;</w:t>
      </w:r>
    </w:p>
    <w:p w14:paraId="634688D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5EC31A8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}</w:t>
      </w:r>
    </w:p>
    <w:p w14:paraId="24B4735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// 切换后立即更新 LED 显示</w:t>
      </w:r>
    </w:p>
    <w:p w14:paraId="048F086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LED_Update(current_gear);}</w:t>
      </w:r>
    </w:p>
    <w:p w14:paraId="78B0F19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5.中断回调函数</w:t>
      </w:r>
    </w:p>
    <w:p w14:paraId="140E76D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消抖时间：50ms 对应的 CPU 周期数（168MHz 主频）</w:t>
      </w:r>
    </w:p>
    <w:p w14:paraId="4FD88E6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#define DEBOUNCE_CYCLES  (168000000 / 20)   // = 8,400,000</w:t>
      </w:r>
    </w:p>
    <w:p w14:paraId="5D4A7B3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3B9405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重写 HAL 库的中断回调函数</w:t>
      </w:r>
    </w:p>
    <w:p w14:paraId="19441EF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void HAL_GPIO_EXTI_Callback(uint16_t GPIO_Pin)</w:t>
      </w:r>
    </w:p>
    <w:p w14:paraId="5CD4BAD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 // 判断是否为 KEY0 引脚（PE4）</w:t>
      </w:r>
    </w:p>
    <w:p w14:paraId="255B9A4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if(GPIO_Pin == KEY0_Pin)   // KEY0_Pin 需提前定义为 GPIO_PIN_4</w:t>
      </w:r>
    </w:p>
    <w:p w14:paraId="2293052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{ uint32_t current_cycle = DWT_GetCycle();</w:t>
      </w:r>
    </w:p>
    <w:p w14:paraId="67069D0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// 与上一次有效按键的时间差大于 50ms 才认为是有效按键</w:t>
      </w:r>
    </w:p>
    <w:p w14:paraId="445C324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if((current_cycle - last_interrupt_cycle) &gt; DEBOUNCE_CYCLES)</w:t>
      </w:r>
    </w:p>
    <w:p w14:paraId="58CDFFD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{last_interrupt_cycle = current_cycle;   // 更新上一次时间</w:t>
      </w:r>
    </w:p>
    <w:p w14:paraId="3669BB3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Gear_Shift();                           // 执行档位切换   }</w:t>
      </w:r>
    </w:p>
    <w:p w14:paraId="751AC2B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// 否则丢弃此次中断（属于按键抖动）  }}</w:t>
      </w:r>
    </w:p>
    <w:p w14:paraId="548433AA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4.3 中断服务程序说明</w:t>
      </w:r>
    </w:p>
    <w:p w14:paraId="31CF84E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说明：请说明中断服务程序的配置方法、触发条件和处理逻辑</w:t>
      </w:r>
    </w:p>
    <w:p w14:paraId="0A01AAF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一、配置方法</w:t>
      </w:r>
    </w:p>
    <w:p w14:paraId="686BEF8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PE4 设为外部中断模式（下降沿触发、上拉输入）。</w:t>
      </w:r>
    </w:p>
    <w:p w14:paraId="4DBC546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NVIC 使能 EXTI4 中断，设优先级 0。</w:t>
      </w:r>
    </w:p>
    <w:p w14:paraId="0BDAF09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CubeMX 生成 MX_GPIO_Init()，代码含 GPIO_MODE_IT_FALLING、HAL_NVIC_EnableIRQ。</w:t>
      </w:r>
    </w:p>
    <w:p w14:paraId="4CB9F95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二、触发条件</w:t>
      </w:r>
    </w:p>
    <w:p w14:paraId="2D14E1A7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硬件：PE4 电平由高→低（按键按下）。</w:t>
      </w:r>
    </w:p>
    <w:p w14:paraId="6DD7F0C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软件：中断已使能，且相邻两次中断间隔 &gt;50ms（DWT 消抖）。</w:t>
      </w:r>
    </w:p>
    <w:p w14:paraId="25BD8AA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三、处理逻辑</w:t>
      </w:r>
    </w:p>
    <w:p w14:paraId="59494F1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按键下降沿 → EXTI4_IRQHandler 调用 HAL_GPIO_EXTI_IRQHandler。</w:t>
      </w:r>
    </w:p>
    <w:p w14:paraId="76F2175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清中断标志 → 调用回调 HAL_GPIO_EXTI_Callback。</w:t>
      </w:r>
    </w:p>
    <w:p w14:paraId="276AAF2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回调中：判断为 KEY0 → 读 DWT 周期值，与上次差值 &gt;50ms 则执行 Gear_Shift() 切换档位并更新 LED，否则丢弃。</w:t>
      </w:r>
    </w:p>
    <w:p w14:paraId="09292DE7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4.4 团队成员负责的代码模块说明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00E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8C287B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成员姓名</w:t>
            </w:r>
          </w:p>
        </w:tc>
        <w:tc>
          <w:tcPr>
            <w:tcW w:w="3324" w:type="dxa"/>
          </w:tcPr>
          <w:p w14:paraId="2E4575E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负责模块</w:t>
            </w:r>
          </w:p>
        </w:tc>
        <w:tc>
          <w:tcPr>
            <w:tcW w:w="3324" w:type="dxa"/>
          </w:tcPr>
          <w:p w14:paraId="504871C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完成情况</w:t>
            </w:r>
          </w:p>
        </w:tc>
      </w:tr>
      <w:tr w14:paraId="7A6A2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53298F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赵新宇</w:t>
            </w:r>
          </w:p>
        </w:tc>
        <w:tc>
          <w:tcPr>
            <w:tcW w:w="3324" w:type="dxa"/>
          </w:tcPr>
          <w:p w14:paraId="109C769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硬件，配置</w:t>
            </w:r>
          </w:p>
        </w:tc>
        <w:tc>
          <w:tcPr>
            <w:tcW w:w="3324" w:type="dxa"/>
          </w:tcPr>
          <w:p w14:paraId="2844B2D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① 使用 CubeMX 完成 PE4（下降沿中断、上拉）、PF9/PF10（推挽输出）引脚配置；② 生成初始化代码，并在 NVIC 中使能 EXTI4 中断、设优先级 0；③ 编写 DWT 初始化函数及 DEBOUNCE_CYCLES 宏定义；④ 使用 ISP 工具烧录固件，解决按键无反应的硬件配置问题。</w:t>
            </w:r>
          </w:p>
        </w:tc>
      </w:tr>
      <w:tr w14:paraId="6AE71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F97239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辛康琳</w:t>
            </w:r>
          </w:p>
        </w:tc>
        <w:tc>
          <w:tcPr>
            <w:tcW w:w="3324" w:type="dxa"/>
          </w:tcPr>
          <w:p w14:paraId="1E6F2B5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软件，逻辑</w:t>
            </w:r>
          </w:p>
        </w:tc>
        <w:tc>
          <w:tcPr>
            <w:tcW w:w="3324" w:type="dxa"/>
          </w:tcPr>
          <w:p w14:paraId="03D28F9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① 编写档位枚举、全局变量及状态机切换函数 Gear_Shift()；② 实现 LED_Update() 显示函数（低电平点亮逻辑）；③ 重写 HAL_GPIO_EXTI_Callback，加入 DWT 时间差比较实现消抖；④ 修复一次按键跳多档问题，确保消抖正常工作。</w:t>
            </w:r>
          </w:p>
        </w:tc>
      </w:tr>
      <w:tr w14:paraId="04741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FB4D36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冀虹鑫</w:t>
            </w:r>
          </w:p>
        </w:tc>
        <w:tc>
          <w:tcPr>
            <w:tcW w:w="3324" w:type="dxa"/>
          </w:tcPr>
          <w:p w14:paraId="4B742F7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测试，调试</w:t>
            </w:r>
          </w:p>
        </w:tc>
        <w:tc>
          <w:tcPr>
            <w:tcW w:w="3324" w:type="dxa"/>
          </w:tcPr>
          <w:p w14:paraId="4C193EE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① 记录实验现象，复现“按键无反应”和“一次按键跳多档”问题；② 使用万用表测量 PE4 电平变化，排除硬件接触不良；③ 查阅任务书确认 50ms 对应周期数（8,400,000）；④ 协助验证消抖效果，完成所有按键循环测试，输出完整调试报告。</w:t>
            </w:r>
          </w:p>
        </w:tc>
      </w:tr>
    </w:tbl>
    <w:p w14:paraId="03E10FC3">
      <w:pPr>
        <w:spacing w:after="283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6587E5C4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五、实验结果分析（20分）</w:t>
      </w:r>
    </w:p>
    <w:p w14:paraId="471A7AC0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5.1 实验现象记录</w:t>
      </w:r>
    </w:p>
    <w:p w14:paraId="2EF887F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说明：请详细记录实验过程中的各种现象</w:t>
      </w:r>
    </w:p>
    <w:p w14:paraId="26531A7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上电：LED0 亮，LED1 灭（P 档）。</w:t>
      </w:r>
    </w:p>
    <w:p w14:paraId="64A74C3C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单次按键：P→R（LED0灭、LED1亮）→N（全灭）→D（全亮）→P（LED0亮、LED1灭），循环正确。</w:t>
      </w:r>
    </w:p>
    <w:p w14:paraId="60B46275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消抖：快速连续按键（&lt;50ms）只切换一次，无误触发。</w:t>
      </w:r>
    </w:p>
    <w:p w14:paraId="5EE3B03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长按：不重复切换。</w:t>
      </w:r>
    </w:p>
    <w:p w14:paraId="1AAC1452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按键无反应 PE4 配置错误/中断未使能 重新配置 GPIO 和 NVIC</w:t>
      </w:r>
    </w:p>
    <w:p w14:paraId="09ACEF5F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一次按键多次跳变 未消抖/DWT 未初始化 添加 DWT 消抖代码</w:t>
      </w:r>
    </w:p>
    <w:p w14:paraId="2479406A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LED 显示错误 电平写反/引脚配置错 按低电平点亮修正逻辑</w:t>
      </w:r>
    </w:p>
    <w:p w14:paraId="230EF2EC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串口无输出（选做） 未初始化或接线错 初始化 USART1，重定向 printf</w:t>
      </w:r>
    </w:p>
    <w:p w14:paraId="0A0FCEEA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5.2 结果照片或视频截图</w:t>
      </w:r>
    </w:p>
    <w:p w14:paraId="5FF64EB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说明：请插入实验结果照片或视频截图，并适当标注说明</w:t>
      </w:r>
    </w:p>
    <w:p w14:paraId="62A6020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3071495</wp:posOffset>
            </wp:positionH>
            <wp:positionV relativeFrom="paragraph">
              <wp:posOffset>53340</wp:posOffset>
            </wp:positionV>
            <wp:extent cx="2032635" cy="1551940"/>
            <wp:effectExtent l="0" t="0" r="9525" b="2540"/>
            <wp:wrapSquare wrapText="bothSides"/>
            <wp:docPr id="2" name="图片 2" descr="2e61a7d88bbbbe36f2e5a0bcf2df8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e61a7d88bbbbe36f2e5a0bcf2df8d1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63654">
      <w:pPr>
        <w:spacing w:before="170" w:after="113"/>
        <w:rPr>
          <w:rFonts w:hint="eastAsia" w:ascii="宋体" w:hAnsi="宋体" w:eastAsia="宋体" w:cs="宋体"/>
          <w:b/>
          <w:sz w:val="24"/>
          <w:szCs w:val="24"/>
          <w:lang w:eastAsia="zh-CN"/>
        </w:rPr>
      </w:pPr>
    </w:p>
    <w:p w14:paraId="0344E91B">
      <w:pPr>
        <w:spacing w:before="170" w:after="113"/>
        <w:rPr>
          <w:rFonts w:hint="eastAsia" w:ascii="宋体" w:hAnsi="宋体" w:eastAsia="宋体" w:cs="宋体"/>
          <w:b/>
          <w:sz w:val="24"/>
          <w:szCs w:val="24"/>
          <w:lang w:eastAsia="zh-CN"/>
        </w:rPr>
      </w:pPr>
    </w:p>
    <w:p w14:paraId="71532A5E">
      <w:pPr>
        <w:spacing w:before="170" w:after="113"/>
        <w:rPr>
          <w:rFonts w:hint="eastAsia" w:ascii="宋体" w:hAnsi="宋体" w:eastAsia="宋体" w:cs="宋体"/>
          <w:b/>
          <w:sz w:val="24"/>
          <w:szCs w:val="24"/>
          <w:lang w:eastAsia="zh-CN"/>
        </w:rPr>
      </w:pPr>
    </w:p>
    <w:p w14:paraId="24845A74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5.3 与预期结果对比分析</w:t>
      </w:r>
    </w:p>
    <w:p w14:paraId="248CEB6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说明：请对比实验结果与预期结果，分析差异原因</w:t>
      </w:r>
    </w:p>
    <w:p w14:paraId="5897DD1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在正确实现 GPIO 中断配置、DWT 消抖和状态机逻辑的前提下，实际实验结果完全符合预期实验结果。若出现偏差，通常源于配置遗漏（如未调用 DWT 初始化）或消抖参数错误，按上述排查即可修正。本次实验成功达到了任务书设定的功能与性能指标。</w:t>
      </w:r>
    </w:p>
    <w:p w14:paraId="0E28ED60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六、问题与讨论（15分）</w:t>
      </w:r>
    </w:p>
    <w:p w14:paraId="18759B5A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6.1 调试过程中遇到的问题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5103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5CD804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问题现象</w:t>
            </w:r>
          </w:p>
        </w:tc>
        <w:tc>
          <w:tcPr>
            <w:tcW w:w="3324" w:type="dxa"/>
          </w:tcPr>
          <w:p w14:paraId="37D6E29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可能原因</w:t>
            </w:r>
          </w:p>
        </w:tc>
        <w:tc>
          <w:tcPr>
            <w:tcW w:w="3324" w:type="dxa"/>
          </w:tcPr>
          <w:p w14:paraId="5E9461F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解决方法</w:t>
            </w:r>
          </w:p>
        </w:tc>
      </w:tr>
      <w:tr w14:paraId="5132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478C3E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按下按键无反应，LED 保持初始状态</w:t>
            </w:r>
          </w:p>
        </w:tc>
        <w:tc>
          <w:tcPr>
            <w:tcW w:w="3324" w:type="dxa"/>
          </w:tcPr>
          <w:p w14:paraId="6477C77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PE4 引脚配置错误（未设为下降沿中断/未上拉）；NVIC 中 EXTI4 中断未使能；按键硬件接触不良。</w:t>
            </w:r>
          </w:p>
        </w:tc>
        <w:tc>
          <w:tcPr>
            <w:tcW w:w="3324" w:type="dxa"/>
          </w:tcPr>
          <w:p w14:paraId="57A3A6D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检查 CubeMX 配置（GPIO_MODE_IT_FALLING、GPIO_PULLUP），重新生成代码；在 NVIC 中勾选 EXTI4 并设优先级；用万用表测 PE4 对地电压，更换按键或杜邦线。</w:t>
            </w:r>
          </w:p>
        </w:tc>
      </w:tr>
      <w:tr w14:paraId="17E6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09EC56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按一次按键，档位跳变多次（例如 P→R→N）</w:t>
            </w:r>
          </w:p>
        </w:tc>
        <w:tc>
          <w:tcPr>
            <w:tcW w:w="3324" w:type="dxa"/>
          </w:tcPr>
          <w:p w14:paraId="20A2D03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未添加消抖逻辑；DWT 计数器未初始化；消抖周期计算错误（过短）。</w:t>
            </w:r>
          </w:p>
        </w:tc>
        <w:tc>
          <w:tcPr>
            <w:tcW w:w="3324" w:type="dxa"/>
          </w:tcPr>
          <w:p w14:paraId="343785E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在中断回调中加入 DWT 时间差比较（50ms）；在 main 中调用 DWT_Init() 使能 CYCCNT；确认 DEBOUNCE_CYCLES = 168000000/20 = 8400000。</w:t>
            </w:r>
          </w:p>
        </w:tc>
      </w:tr>
    </w:tbl>
    <w:p w14:paraId="5ECE522A">
      <w:pPr>
        <w:spacing w:after="170"/>
        <w:rPr>
          <w:rFonts w:hint="eastAsia" w:ascii="宋体" w:hAnsi="宋体" w:eastAsia="宋体" w:cs="宋体"/>
          <w:sz w:val="24"/>
          <w:szCs w:val="24"/>
        </w:rPr>
      </w:pPr>
    </w:p>
    <w:p w14:paraId="3C8EC302">
      <w:pPr>
        <w:spacing w:before="170" w:after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6.2 团队协作解决过程</w:t>
      </w:r>
    </w:p>
    <w:p w14:paraId="01F3F97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说明：请描述团队如何协作解决上述问题</w:t>
      </w:r>
    </w:p>
    <w:p w14:paraId="568D0A35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1. 现象复现：C 发现上电后 LED 正常，但按下 KEY0 无任何变化。</w:t>
      </w:r>
    </w:p>
    <w:p w14:paraId="4F0106F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2. 联合排查：</w:t>
      </w:r>
    </w:p>
    <w:p w14:paraId="01A90CF5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赵新宇 检查 CubeMX 工程：发现 PE4 误配为 GPIO_Input 而非 EXTI 模式，且 NVIC 中未使能 EXTI4 中断 → 修改配置并重新生成代码。</w:t>
      </w:r>
    </w:p>
    <w:p w14:paraId="64DD5A10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辛康琳 检查代码：确认 HAL_GPIO_EXTI_Callback 函数存在且已重写，无语法错误。</w:t>
      </w:r>
    </w:p>
    <w:p w14:paraId="2E4B3D8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冀虹鑫 用万用表测 PE4 对地电压：按下时跳变正常，排除硬件接触问题。</w:t>
      </w:r>
    </w:p>
    <w:p w14:paraId="632A044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3. 解决：A 修正配置后重新烧录，按键功能恢复正常。</w:t>
      </w:r>
    </w:p>
    <w:p w14:paraId="7DB420C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问题二：一次按键跳变多档</w:t>
      </w:r>
    </w:p>
    <w:p w14:paraId="261CDAD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1. 现象复现：冀虹鑫 发现快速按一次 KEY0，档位从 P 直接跳到 N（中间经过 R）。</w:t>
      </w:r>
    </w:p>
    <w:p w14:paraId="2E7A211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2. 联合排查：</w:t>
      </w:r>
    </w:p>
    <w:p w14:paraId="54AE14A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辛康琳 分析中断回调：发现未添加任何消抖逻辑，导致一次机械抖动触发多次中断 → 需要 DWT 消抖。</w:t>
      </w:r>
    </w:p>
    <w:p w14:paraId="1908056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赵新宇检查 DWT 相关代码：发现 main 中未调用 DWT_Init()，且 DEBOUNCE_CYCLES 宏未定义。</w:t>
      </w:r>
    </w:p>
    <w:p w14:paraId="54954D9C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冀虹鑫查阅任务书附录：确认 50ms 对应周期数应为 8,400,000（168MHz 主频）。</w:t>
      </w:r>
    </w:p>
    <w:p w14:paraId="084F6CB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3. 解决：</w:t>
      </w:r>
    </w:p>
    <w:p w14:paraId="04B5E347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辛康琳 在中断回调中加入时间差判断；</w:t>
      </w:r>
    </w:p>
    <w:p w14:paraId="2B16C5EE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赵新宇在 main 中添加 DWT_Init() 调用并定义正确的消抖周期；</w:t>
      </w:r>
    </w:p>
    <w:p w14:paraId="36AE46D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冀虹鑫重新测试：快速连续按键不再跳变，每次按键仅切换一档。</w:t>
      </w:r>
    </w:p>
    <w:p w14:paraId="6AD7A78F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DA20C93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6.3 个人心得体会（本部分需独立撰写）</w:t>
      </w:r>
    </w:p>
    <w:p w14:paraId="03068A0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说明：请总结本次实验的个人收获、遇到的问题及解决过程，谈谈个人体会和感悟</w:t>
      </w:r>
    </w:p>
    <w:p w14:paraId="56E2AC7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本次实验让我真正理解了“软硬结合”的精髓。之前做按键控制时，总遇到“按一次跳多档”的顽疾。通过引入DWT硬件计数器进行精准消抖，我将按压间隔精确限制在50ms以上，彻底解决了误触问题。使用枚举类型的GearState管理档位，配合取模运算实现P→R→N→D循环切换，代码逻辑变得异常清晰。将LED刷新放在主循环，中断只负责修改状态变量，这种“中断处理轻量化”的思路极大提升了系统稳定性。从“能亮灯”到“稳定可靠”，这是一次质的飞跃。</w:t>
      </w:r>
    </w:p>
    <w:p w14:paraId="0B72DEC0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七、思考题回答（5分）</w:t>
      </w:r>
    </w:p>
    <w:p w14:paraId="4B3AA831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说明：请回答实验任务书中的思考题</w:t>
      </w:r>
    </w:p>
    <w:p w14:paraId="5EB99BE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1. </w:t>
      </w:r>
    </w:p>
    <w:p w14:paraId="125CBBE5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答：按键通常连接在GPIO和GND之间，未按下时引脚为高电平（通过上拉电阻），按下时变为低电平。下降沿对应按键按下的瞬间，上升沿对应释放的瞬间。</w:t>
      </w:r>
    </w:p>
    <w:p w14:paraId="1DA2992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2. </w:t>
      </w:r>
    </w:p>
    <w:p w14:paraId="54A55C4E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  优势：DWT消抖是非阻塞的，精度高且不浪费CPU资源，适合多任务或实时系统</w:t>
      </w:r>
    </w:p>
    <w:p w14:paraId="1C9DD5E8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3. </w:t>
      </w:r>
    </w:p>
    <w:p w14:paraId="66349C1F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答：switch(current_gear) {</w:t>
      </w:r>
    </w:p>
    <w:p w14:paraId="310B1A8F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case GEAR_P: next_gear = GEAR_R; break;</w:t>
      </w:r>
    </w:p>
    <w:p w14:paraId="57AC5873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case GEAR_R: next_gear = GEAR_N; break;</w:t>
      </w:r>
    </w:p>
    <w:p w14:paraId="3FD51256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case GEAR_N: next_gear = GEAR_D; break;</w:t>
      </w:r>
    </w:p>
    <w:p w14:paraId="4F610674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case GEAR_D: next_gear = GEAR_N; break; // 修改此处：D只能到N</w:t>
      </w:r>
    </w:p>
    <w:p w14:paraId="7E56CBBD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4. </w:t>
      </w:r>
    </w:p>
    <w:p w14:paraId="215A2DAE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答：· 实时性：中断服务程序（ISR）过长会延迟其他中断或主程序的执行，导致系统响应变慢。</w:t>
      </w:r>
    </w:p>
    <w:p w14:paraId="2ECBDAD0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可重入与嵌套：若ISR未正确设计，长时间占用可能造成中断丢失或堆栈溢出。</w:t>
      </w:r>
    </w:p>
    <w:p w14:paraId="411AD78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稳定性：减少复杂操作（如延时、打印、复杂计算）可降低竞态条件风险。</w:t>
      </w:r>
    </w:p>
    <w:p w14:paraId="540CEE8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5. </w:t>
      </w:r>
    </w:p>
    <w:p w14:paraId="6698368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答：根据常见开发板原理图，LED通常阳极接VCC（3.3V），阴极通过限流电阻接GPIO。GPIO输出低电平时LED导通点亮，即低电平点亮。</w:t>
      </w:r>
    </w:p>
    <w:p w14:paraId="4D5B1CD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代码中体现：使用HAL_GPIO_WritePin(LED0_GPIO_Port, LED0_Pin, GPIO_PIN_RESET)点亮；GPIO_PIN_SET熄灭。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或者宏定义LED_ON为0、LED_OFF为1。</w:t>
      </w:r>
    </w:p>
    <w:p w14:paraId="38281E6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F442B85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6. </w:t>
      </w:r>
    </w:p>
    <w:p w14:paraId="6119B29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答：现代汽车中档位传感器通常输出总线信号（如CAN、LIN）。</w:t>
      </w:r>
    </w:p>
    <w:p w14:paraId="6A199D5E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78993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传统机械式可能使用模拟量（电位计）或数字量（开关组合），但易磨损、可靠性低。</w:t>
      </w:r>
    </w:p>
    <w:p w14:paraId="0EF09EB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当前主流为电子换挡器，通过霍尔传感器或触点开关采集档位，经控制器编码后通过CAN总线发送给变速箱控制单元（TCU），实现抗干扰、自诊断及功能安全。</w:t>
      </w:r>
    </w:p>
    <w:p w14:paraId="1B8AED7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因此，答案应为总线信号（具体如CAN）。</w:t>
      </w:r>
    </w:p>
    <w:p w14:paraId="20632F6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7. </w:t>
      </w:r>
    </w:p>
    <w:p w14:paraId="288D988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答：状态扩展：在原有P/R/N/D基础上增加S、L等状态。</w:t>
      </w:r>
    </w:p>
    <w:p w14:paraId="7DAB2FA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状态转移规则：确定如何切换。常见方式：</w:t>
      </w:r>
    </w:p>
    <w:p w14:paraId="55E48C9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循环顺序：P→R→N→D→S→L→P 或使用另一个按键（如模式键）来切换运动/经济模式。</w:t>
      </w:r>
    </w:p>
    <w:p w14:paraId="2FDD95F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通常S/L从D档进入，再次按键返回D。可设计为：当处于D时，长按或额外按键切换到S，再按切回D；L类似。</w:t>
      </w:r>
    </w:p>
    <w:p w14:paraId="136CF92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代码实现：</w:t>
      </w:r>
    </w:p>
    <w:p w14:paraId="668A8E0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使用状态机变量current_gear，增加GEAR_S、GEAR_L枚举。</w:t>
      </w:r>
    </w:p>
    <w:p w14:paraId="161C8B0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修改按键处理逻辑：若当前为D，按键可进入S；当前S，按键返回D；若当前为其他档位，按键按原顺序。也可以设计专门切换S/L的独立按键。</w:t>
      </w:r>
    </w:p>
    <w:p w14:paraId="20D3E39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显示：增加相应LED指示或数码管显示字符。</w:t>
      </w:r>
    </w:p>
    <w:p w14:paraId="01F468D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D9B782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八、附录：核心代码</w:t>
      </w:r>
    </w:p>
    <w:p w14:paraId="40A7368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说明：请在此处粘贴完整的核心代码，代码需有详细注释</w:t>
      </w:r>
    </w:p>
    <w:p w14:paraId="21EBC68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在此处粘贴核心代码...</w:t>
      </w:r>
    </w:p>
    <w:p w14:paraId="770F344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#include "main.h"</w:t>
      </w:r>
    </w:p>
    <w:p w14:paraId="6A28DE6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D4B806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BEGIN Includes */</w:t>
      </w:r>
    </w:p>
    <w:p w14:paraId="309511D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75FB7F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END Includes */</w:t>
      </w:r>
    </w:p>
    <w:p w14:paraId="3FE2727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68B4B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BEGIN PV */</w:t>
      </w:r>
    </w:p>
    <w:p w14:paraId="5FE11A5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1. 档位枚举</w:t>
      </w:r>
    </w:p>
    <w:p w14:paraId="20380B2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typedef enum {</w:t>
      </w:r>
    </w:p>
    <w:p w14:paraId="401DE10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GEAR_P = 0,</w:t>
      </w:r>
    </w:p>
    <w:p w14:paraId="436AF4C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GEAR_R,</w:t>
      </w:r>
    </w:p>
    <w:p w14:paraId="76C8FC2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GEAR_N,</w:t>
      </w:r>
    </w:p>
    <w:p w14:paraId="0763A8C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GEAR_D</w:t>
      </w:r>
    </w:p>
    <w:p w14:paraId="5C77D15B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 GearState;</w:t>
      </w:r>
    </w:p>
    <w:p w14:paraId="7E92E5F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3384C4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定义全局档位变量，初始为 P 档</w:t>
      </w:r>
    </w:p>
    <w:p w14:paraId="659E629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volatile GearState gear = GEAR_P;</w:t>
      </w:r>
    </w:p>
    <w:p w14:paraId="7BF22DC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12579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DWT 计数器相关变量</w:t>
      </w:r>
    </w:p>
    <w:p w14:paraId="22BA0AB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uint32_t last_interrupt_cycle = 0;</w:t>
      </w:r>
    </w:p>
    <w:p w14:paraId="6F7401E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END PV */</w:t>
      </w:r>
    </w:p>
    <w:p w14:paraId="4EDAFA6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BFC38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BEGIN 0 */</w:t>
      </w:r>
    </w:p>
    <w:p w14:paraId="0A6D948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166BB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DWT 初始化函数（用于精准消抖）</w:t>
      </w:r>
    </w:p>
    <w:p w14:paraId="06919A4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void DWT_Init(void)</w:t>
      </w:r>
    </w:p>
    <w:p w14:paraId="58611F8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3739AA3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CoreDebug-&gt;DEMCR |= CoreDebug_DEMCR_TRCENA_Msk; // 启用 DWT 追踪</w:t>
      </w:r>
    </w:p>
    <w:p w14:paraId="0E73EC6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DWT-&gt;CYCCNT = 0;                                // 清零计数器</w:t>
      </w:r>
    </w:p>
    <w:p w14:paraId="14DD763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DWT-&gt;CTRL |= DWT_CTRL_CYCCNTENA_Msk;            // 启用 CYCCNT 计数</w:t>
      </w:r>
    </w:p>
    <w:p w14:paraId="4C5D871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67417DB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422CCA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读取 DWT 计数器值</w:t>
      </w:r>
    </w:p>
    <w:p w14:paraId="0AA905F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uint32_t DWT_GetCycle(void)</w:t>
      </w:r>
    </w:p>
    <w:p w14:paraId="14AE856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09EF345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return DWT-&gt;CYCCNT;</w:t>
      </w:r>
    </w:p>
    <w:p w14:paraId="393B3C6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37E65D0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04120C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LED 状态更新函数 (根据实验要求映射)</w:t>
      </w:r>
    </w:p>
    <w:p w14:paraId="7D9B90A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void LED_Update(GearState state)</w:t>
      </w:r>
    </w:p>
    <w:p w14:paraId="42C75A0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5053F3E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switch(state)</w:t>
      </w:r>
    </w:p>
    <w:p w14:paraId="00BEF19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{</w:t>
      </w:r>
    </w:p>
    <w:p w14:paraId="272FF04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case GEAR_P: // P档 (LED0亮，LED1灭)</w:t>
      </w:r>
    </w:p>
    <w:p w14:paraId="6967B8E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GPIO_PIN_9, GPIO_PIN_SET);</w:t>
      </w:r>
    </w:p>
    <w:p w14:paraId="654CC37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GPIO_PIN_10, GPIO_PIN_RESET);</w:t>
      </w:r>
    </w:p>
    <w:p w14:paraId="013F1D6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break;</w:t>
      </w:r>
    </w:p>
    <w:p w14:paraId="18A36D9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case GEAR_R: // R档 (LED0灭，LED1亮)</w:t>
      </w:r>
    </w:p>
    <w:p w14:paraId="41A137B0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GPIO_PIN_9, GPIO_PIN_RESET);</w:t>
      </w:r>
    </w:p>
    <w:p w14:paraId="5CD5CCD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GPIO_PIN_10, GPIO_PIN_SET);</w:t>
      </w:r>
    </w:p>
    <w:p w14:paraId="6F71529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break;</w:t>
      </w:r>
    </w:p>
    <w:p w14:paraId="2383F50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case GEAR_N: // N档 (LED0灭，LED1灭)</w:t>
      </w:r>
    </w:p>
    <w:p w14:paraId="3E5505B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GPIO_PIN_9, GPIO_PIN_RESET);</w:t>
      </w:r>
    </w:p>
    <w:p w14:paraId="20B093F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GPIO_PIN_10, GPIO_PIN_RESET);</w:t>
      </w:r>
    </w:p>
    <w:p w14:paraId="4A78125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break;</w:t>
      </w:r>
    </w:p>
    <w:p w14:paraId="499348D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case GEAR_D: // D档 (LED0亮，LED1亮)</w:t>
      </w:r>
    </w:p>
    <w:p w14:paraId="4C88C03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GPIO_PIN_9, GPIO_PIN_SET);</w:t>
      </w:r>
    </w:p>
    <w:p w14:paraId="494BAA5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GPIO_PIN_10, GPIO_PIN_SET);</w:t>
      </w:r>
    </w:p>
    <w:p w14:paraId="3B8BD90E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break;</w:t>
      </w:r>
    </w:p>
    <w:p w14:paraId="134FD08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}</w:t>
      </w:r>
    </w:p>
    <w:p w14:paraId="0621656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5A6318D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9162CD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档位切换逻辑：P -&gt; R -&gt; N -&gt; D -&gt; P 循环</w:t>
      </w:r>
    </w:p>
    <w:p w14:paraId="7FDBECDE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void Gear_Shift(void)</w:t>
      </w:r>
    </w:p>
    <w:p w14:paraId="3E934D3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53E5C6C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 = (gear + 1) % 4; // 利用枚举顺序循环</w:t>
      </w:r>
    </w:p>
    <w:p w14:paraId="7FA452D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7D05ACC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END 0 */</w:t>
      </w:r>
    </w:p>
    <w:p w14:paraId="033CF44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A46E9E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int main(void)</w:t>
      </w:r>
    </w:p>
    <w:p w14:paraId="11FDC3B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2D24BCA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HAL_Init();</w:t>
      </w:r>
    </w:p>
    <w:p w14:paraId="279D7BC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SystemClock_Config();</w:t>
      </w:r>
    </w:p>
    <w:p w14:paraId="2EF3B2E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MX_GPIO_Init(); // 确保这里初始化了 PE4, PF9, PF10</w:t>
      </w:r>
    </w:p>
    <w:p w14:paraId="33A6C2D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65B48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/* USER CODE BEGIN 2 */</w:t>
      </w:r>
    </w:p>
    <w:p w14:paraId="23DF2A9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DWT_Init();         // 初始化 DWT 计数器</w:t>
      </w:r>
    </w:p>
    <w:p w14:paraId="466CA21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LED_Update(gear);   // 上电初始化时显示 P 档</w:t>
      </w:r>
    </w:p>
    <w:p w14:paraId="4CE59AA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/* USER CODE END 2 */</w:t>
      </w:r>
    </w:p>
    <w:p w14:paraId="6B60A39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84159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while (1)</w:t>
      </w:r>
    </w:p>
    <w:p w14:paraId="2BA4393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{</w:t>
      </w:r>
    </w:p>
    <w:p w14:paraId="385CC2E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/* USER CODE BEGIN 3 */</w:t>
      </w:r>
    </w:p>
    <w:p w14:paraId="4CD6CD9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// 主循环只负责显示LED状态，减轻中断负担</w:t>
      </w:r>
    </w:p>
    <w:p w14:paraId="70B9918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LED_Update(gear);</w:t>
      </w:r>
    </w:p>
    <w:p w14:paraId="666BF9B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HAL_Delay(10); // 稍微延时，防止刷新过快闪烁</w:t>
      </w:r>
    </w:p>
    <w:p w14:paraId="00C9229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}</w:t>
      </w:r>
    </w:p>
    <w:p w14:paraId="0533F33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/* USER CODE END 3 */</w:t>
      </w:r>
    </w:p>
    <w:p w14:paraId="044D9A1B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15C38FC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E82D92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报告要求</w:t>
      </w:r>
    </w:p>
    <w:p w14:paraId="00947C9B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报告格式：Word（.docx）或 WPS 文字格式</w:t>
      </w:r>
    </w:p>
    <w:p w14:paraId="6809830E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正文字体：宋体，小四号（12pt），1.35倍行距</w:t>
      </w:r>
    </w:p>
    <w:p w14:paraId="3FBA2954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代码格式：等宽字体（Consolas/Courier New），关键部分需加注释</w:t>
      </w:r>
    </w:p>
    <w:p w14:paraId="039B4911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4. 图表要求：清晰规范，有图题和编号</w:t>
      </w:r>
    </w:p>
    <w:p w14:paraId="2A27F301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5. 照片要求：嵌入文档，适当标注说明</w:t>
      </w:r>
    </w:p>
    <w:p w14:paraId="696D601E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6. 字数要求：报告总字数不少于2000字</w:t>
      </w:r>
    </w:p>
    <w:p w14:paraId="66EBA15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7. 核心代码：必须附在报告附录中，需有详细注释</w:t>
      </w:r>
    </w:p>
    <w:p w14:paraId="2C2DBE8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8. 心得体会：必须独立撰写，体现个人思考</w:t>
      </w:r>
    </w:p>
    <w:p w14:paraId="7A42460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8A3177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提交说明</w:t>
      </w:r>
    </w:p>
    <w:p w14:paraId="5FD6A5E7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提交平台：学习通（超星学习平台）</w:t>
      </w:r>
    </w:p>
    <w:p w14:paraId="264B440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文件命名：组号-姓名.docx（例如：第1组-张三.docx）</w:t>
      </w:r>
    </w:p>
    <w:p w14:paraId="2DCB2BA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提交方式：每位成员单独提交</w:t>
      </w:r>
    </w:p>
    <w:p w14:paraId="42FB9F9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内容说明：同组成员可提交完全一致的报告内容，仅"个人心得体会"部分需独立撰写</w:t>
      </w:r>
    </w:p>
    <w:p w14:paraId="3E0B2E7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提交时间：按教师要求准时提交</w:t>
      </w:r>
    </w:p>
    <w:p w14:paraId="2B69EA6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重要提醒：逾期提交将按迟交处理（每天扣5分）</w:t>
      </w:r>
    </w:p>
    <w:p w14:paraId="2C7DF1CE">
      <w:pPr>
        <w:spacing w:after="283"/>
        <w:rPr>
          <w:lang w:eastAsia="zh-CN"/>
        </w:rPr>
      </w:pPr>
    </w:p>
    <w:p w14:paraId="7C205E14">
      <w:pPr>
        <w:spacing w:before="283" w:after="0"/>
        <w:jc w:val="center"/>
        <w:rPr>
          <w:lang w:eastAsia="zh-CN"/>
        </w:rPr>
      </w:pPr>
      <w:r>
        <w:rPr>
          <w:rFonts w:eastAsia="宋体"/>
          <w:color w:val="808080"/>
          <w:sz w:val="20"/>
          <w:lang w:eastAsia="zh-CN"/>
        </w:rPr>
        <w:t>模板编制：汽车微处理器原理与应用课程组 | 编制日期：2026年6月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03D62ECE"/>
    <w:multiLevelType w:val="singleLevel"/>
    <w:tmpl w:val="03D62EC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59ADCABA"/>
    <w:multiLevelType w:val="singleLevel"/>
    <w:tmpl w:val="59ADCABA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720"/>
  <w:drawingGridHorizontalSpacing w:val="120"/>
  <w:drawingGridVerticalSpacing w:val="163"/>
  <w:displayHorizontalDrawingGridEvery w:val="0"/>
  <w:displayVerticalDrawingGridEvery w:val="1"/>
  <w:footnotePr>
    <w:footnote w:id="0"/>
    <w:footnote w:id="1"/>
  </w:footnotePr>
  <w:endnotePr>
    <w:endnote w:id="0"/>
    <w:endnote w:id="1"/>
  </w:endnotePr>
  <w:compat>
    <w:spaceForUL/>
    <w:growAutofit/>
    <w:useFELayout/>
    <w:compatSetting w:name="compatibilityMode" w:uri="http://schemas.microsoft.com/office/word" w:val="14"/>
  </w:compat>
  <w:rsids>
    <w:rsidRoot w:val="00000000"/>
    <w:rsid w:val="0C3C4937"/>
    <w:rsid w:val="15F0598A"/>
    <w:rsid w:val="57FC4B0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宋体" w:hAnsi="宋体" w:eastAsia="MS Mincho" w:cs="Arial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uiPriority w:val="0"/>
    <w:pPr>
      <w:keepNext/>
      <w:keepLines/>
      <w:spacing w:before="480" w:after="0"/>
      <w:outlineLvl w:val="0"/>
    </w:pPr>
    <w:rPr>
      <w:rFonts w:ascii="黑体" w:hAnsi="黑体" w:eastAsia="MS Gothic" w:cs="Times New Roman"/>
      <w:b/>
      <w:bCs/>
      <w:color w:val="365F91"/>
      <w:sz w:val="32"/>
      <w:szCs w:val="28"/>
    </w:rPr>
  </w:style>
  <w:style w:type="paragraph" w:styleId="4">
    <w:name w:val="heading 2"/>
    <w:basedOn w:val="1"/>
    <w:next w:val="1"/>
    <w:uiPriority w:val="0"/>
    <w:pPr>
      <w:keepNext/>
      <w:keepLines/>
      <w:spacing w:before="200" w:after="0"/>
      <w:outlineLvl w:val="1"/>
    </w:pPr>
    <w:rPr>
      <w:rFonts w:ascii="黑体" w:hAnsi="黑体" w:eastAsia="MS Gothic" w:cs="Times New Roman"/>
      <w:b/>
      <w:bCs/>
      <w:color w:val="4F81BD"/>
      <w:sz w:val="28"/>
      <w:szCs w:val="26"/>
    </w:rPr>
  </w:style>
  <w:style w:type="paragraph" w:styleId="5">
    <w:name w:val="heading 3"/>
    <w:basedOn w:val="1"/>
    <w:next w:val="1"/>
    <w:qFormat/>
    <w:uiPriority w:val="0"/>
    <w:pPr>
      <w:keepNext/>
      <w:keepLines/>
      <w:spacing w:before="200" w:after="0"/>
      <w:outlineLvl w:val="2"/>
    </w:pPr>
    <w:rPr>
      <w:rFonts w:ascii="Calibri" w:hAnsi="Calibri" w:eastAsia="MS Gothic" w:cs="Times New Roman"/>
      <w:b/>
      <w:bCs/>
      <w:color w:val="4F81BD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00" w:after="0"/>
      <w:outlineLvl w:val="3"/>
    </w:pPr>
    <w:rPr>
      <w:rFonts w:ascii="Calibri" w:hAnsi="Calibri" w:eastAsia="MS Gothic" w:cs="Times New Roman"/>
      <w:b/>
      <w:bCs/>
      <w:i/>
      <w:iCs/>
      <w:color w:val="4F81BD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200" w:after="0"/>
      <w:outlineLvl w:val="4"/>
    </w:pPr>
    <w:rPr>
      <w:rFonts w:ascii="Calibri" w:hAnsi="Calibri" w:eastAsia="MS Gothic" w:cs="Times New Roman"/>
      <w:color w:val="243F60"/>
    </w:rPr>
  </w:style>
  <w:style w:type="paragraph" w:styleId="8">
    <w:name w:val="heading 6"/>
    <w:basedOn w:val="1"/>
    <w:next w:val="1"/>
    <w:qFormat/>
    <w:uiPriority w:val="0"/>
    <w:pPr>
      <w:keepNext/>
      <w:keepLines/>
      <w:spacing w:before="200" w:after="0"/>
      <w:outlineLvl w:val="5"/>
    </w:pPr>
    <w:rPr>
      <w:rFonts w:ascii="Calibri" w:hAnsi="Calibri" w:eastAsia="MS Gothic" w:cs="Times New Roman"/>
      <w:i/>
      <w:iCs/>
      <w:color w:val="243F60"/>
    </w:rPr>
  </w:style>
  <w:style w:type="paragraph" w:styleId="9">
    <w:name w:val="heading 7"/>
    <w:basedOn w:val="1"/>
    <w:next w:val="1"/>
    <w:qFormat/>
    <w:uiPriority w:val="0"/>
    <w:pPr>
      <w:keepNext/>
      <w:keepLines/>
      <w:spacing w:before="200" w:after="0"/>
      <w:outlineLvl w:val="6"/>
    </w:pPr>
    <w:rPr>
      <w:rFonts w:ascii="Calibri" w:hAnsi="Calibri" w:eastAsia="MS Gothic" w:cs="Times New Roman"/>
      <w:i/>
      <w:iCs/>
      <w:color w:val="404040"/>
    </w:rPr>
  </w:style>
  <w:style w:type="paragraph" w:styleId="10">
    <w:name w:val="heading 8"/>
    <w:basedOn w:val="1"/>
    <w:next w:val="1"/>
    <w:qFormat/>
    <w:uiPriority w:val="0"/>
    <w:pPr>
      <w:keepNext/>
      <w:keepLines/>
      <w:spacing w:before="200" w:after="0"/>
      <w:outlineLvl w:val="7"/>
    </w:pPr>
    <w:rPr>
      <w:rFonts w:ascii="Calibri" w:hAnsi="Calibri" w:eastAsia="MS Gothic" w:cs="Times New Roman"/>
      <w:color w:val="4F81BD"/>
      <w:sz w:val="20"/>
      <w:szCs w:val="20"/>
    </w:rPr>
  </w:style>
  <w:style w:type="paragraph" w:styleId="11">
    <w:name w:val="heading 9"/>
    <w:basedOn w:val="1"/>
    <w:next w:val="1"/>
    <w:qFormat/>
    <w:uiPriority w:val="0"/>
    <w:pPr>
      <w:keepNext/>
      <w:keepLines/>
      <w:spacing w:before="200" w:after="0"/>
      <w:outlineLvl w:val="8"/>
    </w:pPr>
    <w:rPr>
      <w:rFonts w:ascii="Calibri" w:hAnsi="Calibri" w:eastAsia="MS Gothic" w:cs="Times New Roman"/>
      <w:i/>
      <w:iCs/>
      <w:color w:val="404040"/>
      <w:sz w:val="20"/>
      <w:szCs w:val="20"/>
    </w:rPr>
  </w:style>
  <w:style w:type="character" w:default="1" w:styleId="33">
    <w:name w:val="Default Paragraph Font"/>
    <w:qFormat/>
    <w:uiPriority w:val="0"/>
  </w:style>
  <w:style w:type="table" w:default="1" w:styleId="3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uiPriority w:val="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S Mincho" w:cs="Arial"/>
      <w:lang w:val="en-US" w:eastAsia="en-US" w:bidi="ar-SA"/>
    </w:rPr>
  </w:style>
  <w:style w:type="paragraph" w:styleId="12">
    <w:name w:val="List 3"/>
    <w:basedOn w:val="1"/>
    <w:uiPriority w:val="0"/>
    <w:pPr>
      <w:ind w:left="1080" w:hanging="360"/>
      <w:contextualSpacing/>
    </w:pPr>
  </w:style>
  <w:style w:type="paragraph" w:styleId="13">
    <w:name w:val="List Number 2"/>
    <w:basedOn w:val="1"/>
    <w:qFormat/>
    <w:uiPriority w:val="0"/>
    <w:pPr>
      <w:numPr>
        <w:ilvl w:val="0"/>
        <w:numId w:val="1"/>
      </w:numPr>
      <w:contextualSpacing/>
    </w:pPr>
  </w:style>
  <w:style w:type="paragraph" w:styleId="14">
    <w:name w:val="List Number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0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qFormat/>
    <w:uiPriority w:val="0"/>
    <w:pPr>
      <w:numPr>
        <w:ilvl w:val="0"/>
        <w:numId w:val="3"/>
      </w:numPr>
      <w:contextualSpacing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List Bullet 3"/>
    <w:basedOn w:val="1"/>
    <w:qFormat/>
    <w:uiPriority w:val="0"/>
    <w:pPr>
      <w:numPr>
        <w:ilvl w:val="0"/>
        <w:numId w:val="4"/>
      </w:numPr>
      <w:contextualSpacing/>
    </w:pPr>
  </w:style>
  <w:style w:type="paragraph" w:styleId="19">
    <w:name w:val="Body Text"/>
    <w:basedOn w:val="1"/>
    <w:uiPriority w:val="0"/>
    <w:pPr>
      <w:spacing w:after="120"/>
    </w:pPr>
  </w:style>
  <w:style w:type="paragraph" w:styleId="20">
    <w:name w:val="List Number 3"/>
    <w:basedOn w:val="1"/>
    <w:qFormat/>
    <w:uiPriority w:val="0"/>
    <w:pPr>
      <w:numPr>
        <w:ilvl w:val="0"/>
        <w:numId w:val="5"/>
      </w:numPr>
      <w:contextualSpacing/>
    </w:pPr>
  </w:style>
  <w:style w:type="paragraph" w:styleId="21">
    <w:name w:val="List 2"/>
    <w:basedOn w:val="1"/>
    <w:uiPriority w:val="0"/>
    <w:pPr>
      <w:ind w:left="720" w:hanging="360"/>
      <w:contextualSpacing/>
    </w:pPr>
  </w:style>
  <w:style w:type="paragraph" w:styleId="2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0"/>
    <w:pPr>
      <w:numPr>
        <w:ilvl w:val="0"/>
        <w:numId w:val="6"/>
      </w:numPr>
      <w:contextualSpacing/>
    </w:pPr>
  </w:style>
  <w:style w:type="paragraph" w:styleId="24">
    <w:name w:val="footer"/>
    <w:basedOn w:val="1"/>
    <w:qFormat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uiPriority w:val="0"/>
    <w:rPr>
      <w:rFonts w:ascii="Calibri" w:hAnsi="Calibri" w:eastAsia="MS Gothic" w:cs="Times New Roman"/>
      <w:i/>
      <w:iCs/>
      <w:color w:val="4F81BD"/>
      <w:spacing w:val="15"/>
      <w:szCs w:val="24"/>
    </w:rPr>
  </w:style>
  <w:style w:type="paragraph" w:styleId="27">
    <w:name w:val="List"/>
    <w:basedOn w:val="1"/>
    <w:qFormat/>
    <w:uiPriority w:val="0"/>
    <w:pPr>
      <w:ind w:left="360" w:hanging="360"/>
      <w:contextualSpacing/>
    </w:pPr>
  </w:style>
  <w:style w:type="paragraph" w:styleId="28">
    <w:name w:val="Body Text 2"/>
    <w:basedOn w:val="1"/>
    <w:uiPriority w:val="0"/>
    <w:pPr>
      <w:spacing w:after="120" w:line="480" w:lineRule="auto"/>
    </w:pPr>
  </w:style>
  <w:style w:type="paragraph" w:styleId="29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30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31">
    <w:name w:val="Title"/>
    <w:basedOn w:val="1"/>
    <w:next w:val="1"/>
    <w:uiPriority w:val="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character" w:styleId="34">
    <w:name w:val="Strong"/>
    <w:basedOn w:val="33"/>
    <w:qFormat/>
    <w:uiPriority w:val="0"/>
    <w:rPr>
      <w:b/>
      <w:bCs/>
    </w:rPr>
  </w:style>
  <w:style w:type="character" w:styleId="35">
    <w:name w:val="Emphasis"/>
    <w:basedOn w:val="33"/>
    <w:qFormat/>
    <w:uiPriority w:val="0"/>
    <w:rPr>
      <w:i/>
      <w:iCs/>
    </w:rPr>
  </w:style>
  <w:style w:type="paragraph" w:customStyle="1" w:styleId="36">
    <w:name w:val="无间隔1"/>
    <w:qFormat/>
    <w:uiPriority w:val="0"/>
    <w:rPr>
      <w:rFonts w:ascii="Cambria" w:hAnsi="Cambria" w:eastAsia="MS Mincho" w:cs="Arial"/>
      <w:sz w:val="22"/>
      <w:szCs w:val="22"/>
      <w:lang w:val="en-US" w:eastAsia="en-US" w:bidi="ar-SA"/>
    </w:rPr>
  </w:style>
  <w:style w:type="paragraph" w:customStyle="1" w:styleId="37">
    <w:name w:val="列出段落1"/>
    <w:basedOn w:val="1"/>
    <w:uiPriority w:val="0"/>
    <w:pPr>
      <w:ind w:left="720"/>
      <w:contextualSpacing/>
    </w:pPr>
  </w:style>
  <w:style w:type="paragraph" w:customStyle="1" w:styleId="38">
    <w:name w:val="引用1"/>
    <w:basedOn w:val="1"/>
    <w:next w:val="1"/>
    <w:uiPriority w:val="0"/>
    <w:rPr>
      <w:i/>
      <w:iCs/>
      <w:color w:val="000000"/>
    </w:rPr>
  </w:style>
  <w:style w:type="paragraph" w:customStyle="1" w:styleId="39">
    <w:name w:val="明显引用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0">
    <w:name w:val="不明显强调1"/>
    <w:basedOn w:val="33"/>
    <w:qFormat/>
    <w:uiPriority w:val="0"/>
    <w:rPr>
      <w:i/>
      <w:iCs/>
      <w:color w:val="808080"/>
    </w:rPr>
  </w:style>
  <w:style w:type="character" w:customStyle="1" w:styleId="41">
    <w:name w:val="明显强调1"/>
    <w:basedOn w:val="33"/>
    <w:qFormat/>
    <w:uiPriority w:val="0"/>
    <w:rPr>
      <w:b/>
      <w:bCs/>
      <w:i/>
      <w:iCs/>
      <w:color w:val="4F81BD"/>
    </w:rPr>
  </w:style>
  <w:style w:type="character" w:customStyle="1" w:styleId="42">
    <w:name w:val="不明显参考1"/>
    <w:basedOn w:val="33"/>
    <w:qFormat/>
    <w:uiPriority w:val="0"/>
    <w:rPr>
      <w:smallCaps/>
      <w:color w:val="C0504D"/>
      <w:u w:val="single"/>
    </w:rPr>
  </w:style>
  <w:style w:type="character" w:customStyle="1" w:styleId="43">
    <w:name w:val="明显参考1"/>
    <w:basedOn w:val="33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44">
    <w:name w:val="书籍标题1"/>
    <w:basedOn w:val="33"/>
    <w:qFormat/>
    <w:uiPriority w:val="0"/>
    <w:rPr>
      <w:b/>
      <w:bCs/>
      <w:smallCaps/>
      <w:spacing w:val="5"/>
    </w:rPr>
  </w:style>
  <w:style w:type="paragraph" w:customStyle="1" w:styleId="45">
    <w:name w:val="TOC 标题1"/>
    <w:basedOn w:val="3"/>
    <w:next w:val="1"/>
    <w:qFormat/>
    <w:uiPriority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23</Pages>
  <Words>5765</Words>
  <Characters>9624</Characters>
  <Lines>511</Lines>
  <Paragraphs>403</Paragraphs>
  <TotalTime>59</TotalTime>
  <ScaleCrop>false</ScaleCrop>
  <LinksUpToDate>false</LinksUpToDate>
  <CharactersWithSpaces>11328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2026-06-04T07:09:00Z</dcterms:created>
  <dc:creator>python-docx</dc:creator>
  <dc:description>generated by python-docx</dc:description>
  <cp:lastModifiedBy>WPS_1694836209</cp:lastModifiedBy>
  <dcterms:modified xsi:type="dcterms:W3CDTF">2026-06-04T08:29:29Z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eyJoZGlkIjoiNTEyNWM3NmNkMjRjNDc5ZGQ4YjA0MWM4NWE0ZDZmNzciLCJ1c2VySWQiOiIxNTM1OTQzOTIyIn0=</vt:lpwstr>
  </property>
  <property fmtid="{D5CDD505-2E9C-101B-9397-08002B2CF9AE}" pid="3" name="KSOProductBuildVer">
    <vt:lpwstr>2052-12.1.0.26375</vt:lpwstr>
  </property>
  <property fmtid="{D5CDD505-2E9C-101B-9397-08002B2CF9AE}" pid="4" name="ICV">
    <vt:lpwstr>1AC54FC6E6234AABAD523B2BB57F3F7B_13</vt:lpwstr>
  </property>
</Properties>
</file>