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lang w:eastAsia="zh-CN"/>
        </w:rPr>
      </w:pPr>
      <w:r>
        <w:rPr>
          <w:rFonts w:ascii="黑体" w:eastAsia="黑体"/>
          <w:b/>
          <w:sz w:val="44"/>
          <w:lang w:eastAsia="zh-CN"/>
        </w:rPr>
        <w:t>汽车微处理器原理与应用</w:t>
      </w:r>
    </w:p>
    <w:p>
      <w:pPr>
        <w:spacing w:after="0" w:line="240" w:lineRule="auto"/>
        <w:rPr>
          <w:lang w:eastAsia="zh-CN"/>
        </w:rPr>
      </w:pPr>
    </w:p>
    <w:p>
      <w:pPr>
        <w:jc w:val="center"/>
        <w:rPr>
          <w:lang w:eastAsia="zh-CN"/>
        </w:rPr>
      </w:pPr>
      <w:r>
        <w:rPr>
          <w:rFonts w:ascii="黑体" w:eastAsia="黑体"/>
          <w:b/>
          <w:sz w:val="36"/>
          <w:lang w:eastAsia="zh-CN"/>
        </w:rPr>
        <w:t>实　验　报　告</w:t>
      </w:r>
    </w:p>
    <w:p>
      <w:pPr>
        <w:spacing w:after="0" w:line="240" w:lineRule="auto"/>
        <w:rPr>
          <w:lang w:eastAsia="zh-CN"/>
        </w:rPr>
      </w:pPr>
    </w:p>
    <w:p>
      <w:pPr>
        <w:spacing w:after="0" w:line="240" w:lineRule="auto"/>
        <w:rPr>
          <w:lang w:eastAsia="zh-CN"/>
        </w:rPr>
      </w:pPr>
    </w:p>
    <w:p>
      <w:pPr>
        <w:spacing w:after="0" w:line="240" w:lineRule="auto"/>
        <w:rPr>
          <w:lang w:eastAsia="zh-CN"/>
        </w:rPr>
      </w:pPr>
    </w:p>
    <w:p>
      <w:pPr>
        <w:spacing w:after="0" w:line="240" w:lineRule="auto"/>
        <w:rPr>
          <w:lang w:eastAsia="zh-CN"/>
        </w:rPr>
      </w:pPr>
    </w:p>
    <w:p>
      <w:pPr>
        <w:spacing w:before="283" w:after="170"/>
        <w:jc w:val="center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t>汽车档位模拟</w:t>
            </w:r>
            <w:r>
              <w:rPr>
                <w:rFonts w:hint="eastAsia" w:eastAsia="宋体"/>
                <w:lang w:val="en-US" w:eastAsia="zh-CN"/>
              </w:rPr>
              <w:t>器</w:t>
            </w:r>
            <w:r>
              <w:t>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赵新宇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2307114023</w:t>
            </w: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t>汽服2302B班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第7组</w:t>
            </w:r>
            <w:bookmarkStart w:id="0" w:name="_GoBack"/>
            <w:bookmarkEnd w:id="0"/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t>刘兆骐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t>2026.6.4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t>2026.6.4</w:t>
            </w:r>
          </w:p>
        </w:tc>
      </w:tr>
    </w:tbl>
    <w:p>
      <w:pPr>
        <w:spacing w:after="283"/>
      </w:pP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一、团队信息与分工（5分）</w:t>
      </w:r>
    </w:p>
    <w:p>
      <w:pPr>
        <w:spacing w:before="170" w:after="113"/>
      </w:pPr>
      <w:r>
        <w:rPr>
          <w:rFonts w:ascii="黑体" w:eastAsia="黑体"/>
          <w:b/>
          <w:sz w:val="28"/>
        </w:rPr>
        <w:t>1.1 团队成员基本信息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rFonts w:eastAsia="宋体"/>
              </w:rPr>
              <w:t>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/>
        </w:tc>
        <w:tc>
          <w:tcPr>
            <w:tcW w:w="2493" w:type="dxa"/>
          </w:tcPr>
          <w:p>
            <w:pPr>
              <w:jc w:val="center"/>
            </w:pPr>
            <w:r>
              <w:t>组员</w:t>
            </w:r>
          </w:p>
        </w:tc>
        <w:tc>
          <w:tcPr>
            <w:tcW w:w="2493" w:type="dxa"/>
          </w:tcPr>
          <w:p>
            <w:r>
              <w:t>冀虹鑫</w:t>
            </w:r>
          </w:p>
        </w:tc>
        <w:tc>
          <w:tcPr>
            <w:tcW w:w="2493" w:type="dxa"/>
          </w:tcPr>
          <w:p>
            <w:r>
              <w:t>23071140230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/>
        </w:tc>
        <w:tc>
          <w:tcPr>
            <w:tcW w:w="2493" w:type="dxa"/>
          </w:tcPr>
          <w:p>
            <w:pPr>
              <w:jc w:val="center"/>
            </w:pPr>
            <w:r>
              <w:t>组长</w:t>
            </w:r>
          </w:p>
        </w:tc>
        <w:tc>
          <w:tcPr>
            <w:tcW w:w="2493" w:type="dxa"/>
          </w:tcPr>
          <w:p>
            <w:r>
              <w:t>赵新宇</w:t>
            </w:r>
          </w:p>
        </w:tc>
        <w:tc>
          <w:tcPr>
            <w:tcW w:w="2493" w:type="dxa"/>
          </w:tcPr>
          <w:p>
            <w:r>
              <w:t>23071140231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/>
        </w:tc>
        <w:tc>
          <w:tcPr>
            <w:tcW w:w="2493" w:type="dxa"/>
          </w:tcPr>
          <w:p>
            <w:pPr>
              <w:jc w:val="center"/>
            </w:pPr>
            <w:r>
              <w:t>组员</w:t>
            </w:r>
          </w:p>
        </w:tc>
        <w:tc>
          <w:tcPr>
            <w:tcW w:w="2493" w:type="dxa"/>
          </w:tcPr>
          <w:p>
            <w:r>
              <w:t>辛康琳</w:t>
            </w:r>
          </w:p>
        </w:tc>
        <w:tc>
          <w:tcPr>
            <w:tcW w:w="2493" w:type="dxa"/>
          </w:tcPr>
          <w:p>
            <w:r>
              <w:t>23071140226</w:t>
            </w:r>
          </w:p>
        </w:tc>
      </w:tr>
    </w:tbl>
    <w:p>
      <w:pPr>
        <w:spacing w:after="170"/>
      </w:pPr>
    </w:p>
    <w:p>
      <w:pPr>
        <w:spacing w:before="170" w:after="113"/>
      </w:pPr>
      <w:r>
        <w:rPr>
          <w:rFonts w:ascii="黑体" w:eastAsia="黑体"/>
          <w:b/>
          <w:sz w:val="28"/>
        </w:rPr>
        <w:t>1.2 个人分工说明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 记录实验现象，复现“按键无反应”和“一次按键跳多档”问题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 使用万用表测量 PE4 引脚电平变化，排除按键硬件接触不良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 查阅任务书附录，确认 50ms 消抖对应的 CPU 周期数（8,400,000@168MHz）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· 协助验证消抖效果，执行所有档位循环测试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t>· 编写调试记录与问题分析，输出最终测试报告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使用STM32CubeMX完成引脚配置：PE4：外部中断下降沿触发、上拉输入PF9、PF10：推挽输出在NVIC中使能EXTI4中断，设置抢占优先级为0生成初始化代码，并编写DWT初始化函数 DWT_Init()及消抖周期宏DEBOUNCE_CYCLES负责ISP烧录工具连接与固件下载解决“按键无反应”问题（修正PE4配置和中断使能）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1.3 团队协作过程记录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说明：请记录团队讨论、问题解决、任务分配等协作过程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1. 任务分配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A：硬件配置、CubeMX引脚设置、代码生成、ISP烧录。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B：中断回调、DWT消抖、状态机与LED逻辑编写。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C：测试验证、现象记录、调试排查、报告整理。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2. 讨论与问题解决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问题1：按键无反应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现象：C测试发现上电后按键无效。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讨论：A检查CubeMX发现PE4未配为EXTI模式且NVIC未使能；C用万用表确认硬件正常。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解决：A修正配置并重新生成代码，烧录后功能恢复。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问题2：一次按键跳多档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现象：C发现按键一次档位连跳。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讨论：B指出未加消抖；A发现main中未调DWT_Init且宏定义缺失；C查手册确认50ms周期数。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解决：B添加时间差判断，A补全初始化与宏，C验证消抖通过。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3. 协作总结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同步进度，共享代码和测试日志。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 xml:space="preserve">   · 分工明确，问题快速定位，最终完成全部基本要求及部分提高功能。</w:t>
      </w: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二、实验目的与原理（10分）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2.1 实验目的</w:t>
      </w:r>
    </w:p>
    <w:p>
      <w:pPr>
        <w:spacing w:after="170"/>
        <w:rPr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1. </w:t>
      </w:r>
      <w:r>
        <w:rPr>
          <w:rFonts w:hint="eastAsia" w:eastAsia="宋体"/>
          <w:lang w:eastAsia="zh-CN"/>
        </w:rPr>
        <w:t>掌握 STM32F407 GPIO 外部中断的配置方法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2. </w:t>
      </w:r>
      <w:r>
        <w:rPr>
          <w:rFonts w:hint="eastAsia" w:eastAsia="宋体"/>
          <w:lang w:eastAsia="zh-CN"/>
        </w:rPr>
        <w:t>掌握状态机思想在嵌入式系统中的应用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3. </w:t>
      </w:r>
      <w:r>
        <w:rPr>
          <w:rFonts w:hint="eastAsia" w:eastAsia="宋体"/>
          <w:lang w:eastAsia="zh-CN"/>
        </w:rPr>
        <w:t>学习使用 DWT 计数器实现精准按键消抖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>
      <w:pPr>
        <w:spacing w:after="170"/>
        <w:rPr>
          <w:lang w:eastAsia="zh-CN"/>
        </w:rPr>
      </w:pP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2.2 实验原理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hint="eastAsia"/>
          <w:lang w:eastAsia="zh-CN"/>
        </w:rPr>
        <w:t>基本原理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>
      <w:pPr>
        <w:spacing w:after="170"/>
        <w:rPr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技术背景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>
      <w:pPr>
        <w:spacing w:after="170"/>
        <w:rPr>
          <w:lang w:eastAsia="zh-CN"/>
        </w:rPr>
      </w:pPr>
      <w:r>
        <w:rPr>
          <w:lang w:eastAsia="zh-CN"/>
        </w:rPr>
        <w:t>3.</w:t>
      </w:r>
      <w:r>
        <w:rPr>
          <w:rFonts w:hint="eastAsia"/>
          <w:lang w:eastAsia="zh-CN"/>
        </w:rPr>
        <w:t>相关理论知识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外部中断：下降沿触发，符合“按下即响应”，通过 NVIC 设优先级。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DWT 消抖：利用 CYCCNT 硬件计数器精确计时，避免软件忙等阻塞 CPU。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状态机：有限状态转移+输出函数，逻辑清晰易扩展。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GPIO：上拉输入（按键）、推挽输出（LED 低电平点亮）。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HAL 回调：重写 HAL_GPIO_EXTI_Callback 实现业务逻辑，降低耦合。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2.3 汽车电子应用场景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意义：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1. 掌握汽车电子共性技术（中断、消抖、状态机、GPIO）。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2. 理解实时性与可靠性（DWT 非阻塞消抖、ISR 短小精悍）。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3. 培养工程思维（硬件配置→编程→烧录调试）。</w:t>
      </w:r>
    </w:p>
    <w:p>
      <w:pPr>
        <w:spacing w:after="283"/>
        <w:rPr>
          <w:rFonts w:hint="eastAsia" w:ascii="宋体" w:hAnsi="宋体" w:eastAsia="宋体" w:cs="宋体"/>
          <w:lang w:eastAsia="zh-CN"/>
        </w:rPr>
      </w:pPr>
      <w:r>
        <w:rPr>
          <w:rFonts w:hint="eastAsia"/>
          <w:lang w:eastAsia="zh-CN"/>
        </w:rPr>
        <w:t>4. 贴近产业要求（防误操作逻辑、功能安全 ISO 26262 基础）。</w:t>
      </w:r>
    </w:p>
    <w:p>
      <w:pPr>
        <w:bidi w:val="0"/>
        <w:rPr>
          <w:lang w:eastAsia="zh-CN"/>
        </w:rPr>
      </w:pPr>
      <w:r>
        <w:rPr>
          <w:lang w:eastAsia="zh-CN"/>
        </w:rPr>
        <w:t>三、硬件设计与连接（15分）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13"/>
        <w:textAlignment w:val="auto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3.1 硬件连接图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114300" distR="114300">
            <wp:extent cx="4620895" cy="6431280"/>
            <wp:effectExtent l="0" t="0" r="8255" b="7620"/>
            <wp:docPr id="3" name="图片 3" descr="d2332962d0b487ff665a8acb86e97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2332962d0b487ff665a8acb86e973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0" w:after="113"/>
      </w:pPr>
      <w:r>
        <w:rPr>
          <w:rFonts w:ascii="黑体" w:eastAsia="黑体"/>
          <w:b/>
          <w:sz w:val="28"/>
        </w:rPr>
        <w:t>3.2 引脚配置说明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配置说明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按键输入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外部中断（下降沿）+上拉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LED0输出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PF9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驱动能力强，直接控制LED亮灭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LED1输出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PF10</w:t>
            </w:r>
          </w:p>
        </w:tc>
        <w:tc>
          <w:tcPr>
            <w:tcW w:w="3324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驱动能力强，直接控制LED亮灭</w:t>
            </w:r>
          </w:p>
        </w:tc>
      </w:tr>
    </w:tbl>
    <w:p>
      <w:pPr>
        <w:spacing w:after="170"/>
        <w:rPr>
          <w:lang w:eastAsia="zh-CN"/>
        </w:rPr>
      </w:pP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说明：请阐述各引脚配置的理由和功能</w:t>
      </w:r>
    </w:p>
    <w:p>
      <w:pPr>
        <w:spacing w:after="0"/>
        <w:rPr>
          <w:lang w:eastAsia="zh-CN"/>
        </w:rPr>
      </w:pPr>
      <w:r>
        <w:rPr>
          <w:lang w:eastAsia="zh-CN"/>
        </w:rPr>
        <w:t>引脚 功能 配置模式 配置原因</w:t>
      </w:r>
    </w:p>
    <w:p>
      <w:pPr>
        <w:spacing w:after="0"/>
        <w:rPr>
          <w:lang w:eastAsia="zh-CN"/>
        </w:rPr>
      </w:pPr>
      <w:r>
        <w:rPr>
          <w:lang w:eastAsia="zh-CN"/>
        </w:rPr>
        <w:t>PE4 按键输入 外部中断（下降沿）+ 上拉 即时响应按键按下，电平稳定，无需外接元件</w:t>
      </w:r>
    </w:p>
    <w:p>
      <w:pPr>
        <w:spacing w:after="0"/>
        <w:rPr>
          <w:lang w:eastAsia="zh-CN"/>
        </w:rPr>
      </w:pPr>
      <w:r>
        <w:rPr>
          <w:lang w:eastAsia="zh-CN"/>
        </w:rPr>
        <w:t>PF9 LED0 输出 推挽输出 驱动能力强，直接控制 LED 亮灭</w:t>
      </w:r>
    </w:p>
    <w:p>
      <w:pPr>
        <w:spacing w:after="0"/>
        <w:rPr>
          <w:lang w:eastAsia="zh-CN"/>
        </w:rPr>
      </w:pPr>
      <w:r>
        <w:rPr>
          <w:lang w:eastAsia="zh-CN"/>
        </w:rPr>
        <w:t>PF10 LED1 输出 推挽输出 同上</w:t>
      </w:r>
    </w:p>
    <w:p>
      <w:pPr>
        <w:spacing w:after="0"/>
        <w:rPr>
          <w:lang w:eastAsia="zh-CN"/>
        </w:rPr>
      </w:pPr>
      <w:r>
        <w:rPr>
          <w:lang w:eastAsia="zh-CN"/>
        </w:rPr>
        <w:t>该配置兼顾了实时性（中断）、可靠性（上拉消抖）、简洁性（无需外接上拉/驱动电路），是典型的嵌入式人机交互接口设计。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3.3 ISP烧录电路说明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说明：请说明ISP烧录电路的连接方式和烧录工具使用方法</w:t>
      </w:r>
    </w:p>
    <w:p>
      <w:pPr>
        <w:spacing w:after="283"/>
        <w:rPr>
          <w:rFonts w:hint="eastAsia"/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ISP烧录电路连接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使用 USB转TTL模块（CH340） 连接 STM32F407：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TXD → PA10（USART1_RX）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RXD → PA9（USART1_TX）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 xml:space="preserve">  · GND → GND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烧录前：BOOT0接3.3V，BOOT1接GND（进入系统BootLoader）；烧录后：BOOT0接GND，复位运行用户程序。</w:t>
      </w:r>
    </w:p>
    <w:p>
      <w:pPr>
        <w:spacing w:after="283"/>
        <w:rPr>
          <w:rFonts w:hint="eastAsia"/>
          <w:lang w:eastAsia="zh-CN"/>
        </w:rPr>
      </w:pPr>
      <w:r>
        <w:rPr>
          <w:lang w:eastAsia="zh-CN"/>
        </w:rPr>
        <w:t>2.</w:t>
      </w:r>
      <w:r>
        <w:rPr>
          <w:rFonts w:hint="eastAsia"/>
          <w:lang w:eastAsia="zh-CN"/>
        </w:rPr>
        <w:t>ATK-XISP使用方法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1. 安装CH340驱动，确认串口号（如COM3）。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2. 连接硬件，目标板上电。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3. 打开ATK-XISP，选择串口、波特率115200。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4. 加载 .hex 文件，点击“下载”。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5. 烧录成功后将BOOT0恢复为GND，按复位键运行。</w:t>
      </w: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四、软件设计与实现（30分）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4.1 核心代码流程图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>
      <w:pPr>
        <w:spacing w:after="283"/>
        <w:rPr>
          <w:lang w:eastAsia="zh-CN"/>
        </w:rPr>
      </w:pPr>
      <w:r>
        <w:rPr>
          <w:lang w:eastAsia="zh-CN"/>
        </w:rPr>
        <w:drawing>
          <wp:inline distT="0" distB="0" distL="85090" distR="85090">
            <wp:extent cx="2426970" cy="820102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82010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4.2 关键代码片段及注释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说明：请粘贴关键代码片段，并添加详细注释说明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1.档位枚举与全局变量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// 档位状态枚举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typedef enum {GEAR_P = 0,   // 停车档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 GEAR_R,       // 倒车档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 GEAR_N,       // 空档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 GEAR_D        // 前进档} GearState;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volatile GearState current_gear = GEAR_P;   // 当前档位，初始为 P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static uint32_t last_interrupt_cycle = 0;   // 上一次有效按键的 DWT 计数值</w:t>
      </w:r>
    </w:p>
    <w:p>
      <w:pPr>
        <w:spacing w:after="283"/>
        <w:rPr>
          <w:lang w:eastAsia="zh-CN"/>
        </w:rPr>
      </w:pPr>
      <w:r>
        <w:rPr>
          <w:lang w:eastAsia="zh-CN"/>
        </w:rPr>
        <w:t>2.DWT初始化函数</w:t>
      </w:r>
    </w:p>
    <w:p>
      <w:pPr>
        <w:spacing w:after="283"/>
        <w:rPr>
          <w:lang w:eastAsia="zh-CN"/>
        </w:rPr>
      </w:pPr>
      <w:r>
        <w:rPr>
          <w:lang w:eastAsia="zh-CN"/>
        </w:rPr>
        <w:t>// 初始化 DWT 计数器（在 main 函数中调用）</w:t>
      </w:r>
    </w:p>
    <w:p>
      <w:pPr>
        <w:spacing w:after="283"/>
        <w:rPr>
          <w:lang w:eastAsia="zh-CN"/>
        </w:rPr>
      </w:pPr>
      <w:r>
        <w:rPr>
          <w:lang w:eastAsia="zh-CN"/>
        </w:rPr>
        <w:t>static void DWT_Init(void)</w:t>
      </w:r>
    </w:p>
    <w:p>
      <w:pPr>
        <w:spacing w:after="283"/>
        <w:rPr>
          <w:lang w:eastAsia="zh-CN"/>
        </w:rPr>
      </w:pPr>
      <w:r>
        <w:rPr>
          <w:lang w:eastAsia="zh-CN"/>
        </w:rPr>
        <w:t>{// 使能 DWT 调试跟踪单元（CoreDebug 寄存器）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CoreDebug-&gt;DEMCR |= CoreDebug_DEMCR_TRCENA_Msk;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// 复位并使能 CYCCNT 计数器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DWT-&gt;CYCCNT = 0;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DWT-&gt;CTRL |= DWT_CTRL_CYCCNTENA_Msk;}</w:t>
      </w:r>
    </w:p>
    <w:p>
      <w:pPr>
        <w:spacing w:after="283"/>
        <w:rPr>
          <w:lang w:eastAsia="zh-CN"/>
        </w:rPr>
      </w:pPr>
    </w:p>
    <w:p>
      <w:pPr>
        <w:spacing w:after="283"/>
        <w:rPr>
          <w:lang w:eastAsia="zh-CN"/>
        </w:rPr>
      </w:pPr>
      <w:r>
        <w:rPr>
          <w:lang w:eastAsia="zh-CN"/>
        </w:rPr>
        <w:t>// 读取当前 CPU 周期数（用于时间差计算）</w:t>
      </w:r>
    </w:p>
    <w:p>
      <w:pPr>
        <w:spacing w:after="283"/>
        <w:rPr>
          <w:lang w:eastAsia="zh-CN"/>
        </w:rPr>
      </w:pPr>
      <w:r>
        <w:rPr>
          <w:lang w:eastAsia="zh-CN"/>
        </w:rPr>
        <w:t>static uint32_t DWT_GetCycle(void){return DWT-&gt;CYCCNT}</w:t>
      </w:r>
    </w:p>
    <w:p>
      <w:pPr>
        <w:spacing w:after="283"/>
        <w:rPr>
          <w:lang w:eastAsia="zh-CN"/>
        </w:rPr>
      </w:pPr>
      <w:r>
        <w:rPr>
          <w:lang w:eastAsia="zh-CN"/>
        </w:rPr>
        <w:t>3.LED更新显示函数</w:t>
      </w:r>
    </w:p>
    <w:p>
      <w:pPr>
        <w:spacing w:after="283"/>
        <w:rPr>
          <w:lang w:eastAsia="zh-CN"/>
        </w:rPr>
      </w:pPr>
      <w:r>
        <w:rPr>
          <w:lang w:eastAsia="zh-CN"/>
        </w:rPr>
        <w:t>// 根据当前档位更新 LED0(PF9) 和 LED1(PF10) 状态</w:t>
      </w:r>
    </w:p>
    <w:p>
      <w:pPr>
        <w:spacing w:after="283"/>
        <w:rPr>
          <w:lang w:eastAsia="zh-CN"/>
        </w:rPr>
      </w:pPr>
      <w:r>
        <w:rPr>
          <w:lang w:eastAsia="zh-CN"/>
        </w:rPr>
        <w:t>static void LED_Update(GearState state)</w:t>
      </w:r>
    </w:p>
    <w:p>
      <w:pPr>
        <w:spacing w:after="283"/>
        <w:rPr>
          <w:lang w:eastAsia="zh-CN"/>
        </w:rPr>
      </w:pPr>
      <w:r>
        <w:rPr>
          <w:lang w:eastAsia="zh-CN"/>
        </w:rPr>
        <w:t>{switch(state) {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GEAR_P:                     // P 档：LED0亮，LED1灭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GPIO_PIN_9, GPIO_PIN_RESET);  // 低电平点亮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GPIO_PIN_10, GPIO_PIN_SET);   // 高电平熄灭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GEAR_R:                     // R 档：LED0灭，LED1亮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GPIO_PIN_9, GPIO_PIN_SET);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GPIO_PIN_10, GPIO_PIN_RESET);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GEAR_N:                     // N 档：全灭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GPIO_PIN_9, GPIO_PIN_SET);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GPIO_PIN_10, GPIO_PIN_SET);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GEAR_D:                     // D 档：全亮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GPIO_PIN_9, GPIO_PIN_RESET);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HAL_GPIO_WritePin(GPIOF, GPIO_PIN_10, GPIO_PIN_RESET);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 }}</w:t>
      </w:r>
    </w:p>
    <w:p>
      <w:pPr>
        <w:spacing w:after="283"/>
        <w:rPr>
          <w:lang w:eastAsia="zh-CN"/>
        </w:rPr>
      </w:pPr>
      <w:r>
        <w:rPr>
          <w:lang w:eastAsia="zh-CN"/>
        </w:rPr>
        <w:t>4.档位切换函数</w:t>
      </w:r>
    </w:p>
    <w:p>
      <w:pPr>
        <w:spacing w:after="283"/>
        <w:rPr>
          <w:lang w:eastAsia="zh-CN"/>
        </w:rPr>
      </w:pPr>
      <w:r>
        <w:rPr>
          <w:lang w:eastAsia="zh-CN"/>
        </w:rPr>
        <w:t>// 档位状态转移：P -&gt; R -&gt; N -&gt; D -&gt; P</w:t>
      </w:r>
    </w:p>
    <w:p>
      <w:pPr>
        <w:spacing w:after="283"/>
        <w:rPr>
          <w:lang w:eastAsia="zh-CN"/>
        </w:rPr>
      </w:pPr>
      <w:r>
        <w:rPr>
          <w:lang w:eastAsia="zh-CN"/>
        </w:rPr>
        <w:t>static void Gear_Shift(void){switch(current_gear){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GEAR_P: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current_gear = GEAR_R;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GEAR_R: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current_gear = GEAR_N;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GEAR_N: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current_gear = GEAR_D;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case GEAR_D: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current_gear = GEAR_P;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default: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current_gear = GEAR_P;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break;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}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// 切换后立即更新 LED 显示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LED_Update(current_gear);}</w:t>
      </w:r>
    </w:p>
    <w:p>
      <w:pPr>
        <w:spacing w:after="283"/>
        <w:rPr>
          <w:lang w:eastAsia="zh-CN"/>
        </w:rPr>
      </w:pPr>
      <w:r>
        <w:rPr>
          <w:lang w:eastAsia="zh-CN"/>
        </w:rPr>
        <w:t>5.中断回调函数</w:t>
      </w:r>
    </w:p>
    <w:p>
      <w:pPr>
        <w:spacing w:after="283"/>
        <w:rPr>
          <w:lang w:eastAsia="zh-CN"/>
        </w:rPr>
      </w:pPr>
      <w:r>
        <w:rPr>
          <w:lang w:eastAsia="zh-CN"/>
        </w:rPr>
        <w:t>// 消抖时间：50ms 对应的 CPU 周期数（168MHz 主频）</w:t>
      </w:r>
    </w:p>
    <w:p>
      <w:pPr>
        <w:spacing w:after="283"/>
        <w:rPr>
          <w:lang w:eastAsia="zh-CN"/>
        </w:rPr>
      </w:pPr>
      <w:r>
        <w:rPr>
          <w:lang w:eastAsia="zh-CN"/>
        </w:rPr>
        <w:t>#define DEBOUNCE_CYCLES  (168000000 / 20)   // = 8,400,000</w:t>
      </w:r>
    </w:p>
    <w:p>
      <w:pPr>
        <w:spacing w:after="283"/>
        <w:rPr>
          <w:lang w:eastAsia="zh-CN"/>
        </w:rPr>
      </w:pPr>
    </w:p>
    <w:p>
      <w:pPr>
        <w:spacing w:after="283"/>
        <w:rPr>
          <w:lang w:eastAsia="zh-CN"/>
        </w:rPr>
      </w:pPr>
      <w:r>
        <w:rPr>
          <w:lang w:eastAsia="zh-CN"/>
        </w:rPr>
        <w:t>// 重写 HAL 库的中断回调函数</w:t>
      </w:r>
    </w:p>
    <w:p>
      <w:pPr>
        <w:spacing w:after="283"/>
        <w:rPr>
          <w:lang w:eastAsia="zh-CN"/>
        </w:rPr>
      </w:pPr>
      <w:r>
        <w:rPr>
          <w:lang w:eastAsia="zh-CN"/>
        </w:rPr>
        <w:t>void HAL_GPIO_EXTI_Callback(uint16_t GPIO_Pin)</w:t>
      </w:r>
    </w:p>
    <w:p>
      <w:pPr>
        <w:spacing w:after="283"/>
        <w:rPr>
          <w:lang w:eastAsia="zh-CN"/>
        </w:rPr>
      </w:pPr>
      <w:r>
        <w:rPr>
          <w:lang w:eastAsia="zh-CN"/>
        </w:rPr>
        <w:t>{ // 判断是否为 KEY0 引脚（PE4）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if(GPIO_Pin == KEY0_Pin)   // KEY0_Pin 需提前定义为 GPIO_PIN_4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{ uint32_t current_cycle = DWT_GetCycle();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// 与上一次有效按键的时间差大于 50ms 才认为是有效按键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if((current_cycle - last_interrupt_cycle) &gt; DEBOUNCE_CYCLES)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{last_interrupt_cycle = current_cycle;   // 更新上一次时间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    Gear_Shift();                           // 执行档位切换   }</w:t>
      </w:r>
    </w:p>
    <w:p>
      <w:pPr>
        <w:spacing w:after="283"/>
        <w:rPr>
          <w:lang w:eastAsia="zh-CN"/>
        </w:rPr>
      </w:pPr>
      <w:r>
        <w:rPr>
          <w:lang w:eastAsia="zh-CN"/>
        </w:rPr>
        <w:t xml:space="preserve">        // 否则丢弃此次中断（属于按键抖动）  }}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4.3 中断服务程序说明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说明：请说明中断服务程序的配置方法、触发条件和处理逻辑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一、配置方法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PE4 设为外部中断模式（下降沿触发、上拉输入）。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NVIC 使能 EXTI4 中断，设优先级 0。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CubeMX 生成 MX_GPIO_Init()，代码含 GPIO_MODE_IT_FALLING、HAL_NVIC_EnableIRQ。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二、触发条件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硬件：PE4 电平由高→低（按键按下）。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· 软件：中断已使能，且相邻两次中断间隔 &gt;50ms（DWT 消抖）。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三、处理逻辑</w:t>
      </w:r>
    </w:p>
    <w:p>
      <w:pPr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1. 按键下降沿 → EXTI4_IRQHandler 调用 HAL_GPIO_EXTI_IRQHandler。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2. 清中断标志 → 调用回调 HAL_GPIO_EXTI_Callback。</w:t>
      </w:r>
    </w:p>
    <w:p>
      <w:pPr>
        <w:spacing w:after="283"/>
        <w:rPr>
          <w:lang w:eastAsia="zh-CN"/>
        </w:rPr>
      </w:pPr>
      <w:r>
        <w:rPr>
          <w:rFonts w:hint="eastAsia"/>
          <w:lang w:eastAsia="zh-CN"/>
        </w:rPr>
        <w:t>3. 回调中：判断为 KEY0 → 读 DWT 周期值，与上次差值 &gt;50ms 则执行 Gear_Shift() 切换档位并更新 LED，否则丢弃。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4.4 团队成员负责的代码模块说明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t>赵新宇</w:t>
            </w:r>
          </w:p>
        </w:tc>
        <w:tc>
          <w:tcPr>
            <w:tcW w:w="3324" w:type="dxa"/>
          </w:tcPr>
          <w:p>
            <w:pPr>
              <w:jc w:val="center"/>
              <w:rPr>
                <w:color w:val="000000"/>
              </w:rPr>
            </w:pPr>
            <w:r>
              <w:t>硬件，配置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t>辛康琳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t>软件，逻辑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t>冀虹鑫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t>测试，调试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>
      <w:pPr>
        <w:spacing w:after="283"/>
        <w:jc w:val="center"/>
      </w:pP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五、实验结果分析（20分）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5.1 实验现象记录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说明：请详细记录实验过程中的各种现象</w:t>
      </w:r>
    </w:p>
    <w:p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· 上电：LED0 亮，LED1 灭（P 档）。</w:t>
      </w:r>
    </w:p>
    <w:p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· 单次按键：P→R（LED0灭、LED1亮）→N（全灭）→D（全亮）→P（LED0亮、LED1灭），循环正确。</w:t>
      </w:r>
    </w:p>
    <w:p>
      <w:pPr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· 消抖：快速连续按键（&lt;50ms）只切换一次，无误触发。</w:t>
      </w:r>
    </w:p>
    <w:p>
      <w:pPr>
        <w:spacing w:after="170"/>
        <w:rPr>
          <w:lang w:eastAsia="zh-CN"/>
        </w:rPr>
      </w:pPr>
      <w:r>
        <w:rPr>
          <w:rFonts w:hint="eastAsia"/>
          <w:lang w:eastAsia="zh-CN"/>
        </w:rPr>
        <w:t>· 长按：不重复切换。</w:t>
      </w:r>
    </w:p>
    <w:p>
      <w:pPr>
        <w:spacing w:after="170"/>
        <w:rPr>
          <w:lang w:eastAsia="zh-CN"/>
        </w:rPr>
      </w:pPr>
      <w:r>
        <w:rPr>
          <w:lang w:eastAsia="zh-CN"/>
        </w:rPr>
        <w:t>按键无反应 PE4 配置错误/中断未使能 重新配置 GPIO 和 NVIC</w:t>
      </w:r>
    </w:p>
    <w:p>
      <w:pPr>
        <w:spacing w:after="170"/>
        <w:rPr>
          <w:lang w:eastAsia="zh-CN"/>
        </w:rPr>
      </w:pPr>
      <w:r>
        <w:rPr>
          <w:lang w:eastAsia="zh-CN"/>
        </w:rPr>
        <w:t>一次按键多次跳变 未消抖/DWT 未初始化 添加 DWT 消抖代码</w:t>
      </w:r>
    </w:p>
    <w:p>
      <w:pPr>
        <w:spacing w:after="170"/>
        <w:rPr>
          <w:lang w:eastAsia="zh-CN"/>
        </w:rPr>
      </w:pPr>
      <w:r>
        <w:rPr>
          <w:lang w:eastAsia="zh-CN"/>
        </w:rPr>
        <w:t>LED 显示错误 电平写反/引脚配置错 按低电平点亮修正逻辑</w:t>
      </w:r>
    </w:p>
    <w:p>
      <w:pPr>
        <w:spacing w:after="170"/>
        <w:rPr>
          <w:lang w:eastAsia="zh-CN"/>
        </w:rPr>
      </w:pPr>
      <w:r>
        <w:rPr>
          <w:lang w:eastAsia="zh-CN"/>
        </w:rPr>
        <w:t>串口无输出（选做） 未初始化或接线错 初始化 USART1，重定向 printf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5.2 结果照片或视频截图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drawing>
          <wp:inline distT="0" distB="0" distL="114300" distR="114300">
            <wp:extent cx="3682365" cy="3740150"/>
            <wp:effectExtent l="0" t="0" r="13335" b="12700"/>
            <wp:docPr id="2" name="图片 2" descr="d60ca641298a3e3b01d47a90c3eae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0ca641298a3e3b01d47a90c3eaed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5.3 与预期结果对比分析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>
      <w:pPr>
        <w:spacing w:after="283"/>
        <w:rPr>
          <w:lang w:eastAsia="zh-CN"/>
        </w:rPr>
      </w:pPr>
      <w:r>
        <w:rPr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六、问题与讨论（15分）</w:t>
      </w: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6.1 调试过程中遇到的问题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rFonts w:eastAsia="宋体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r>
              <w:t>按下按键无反应，LED 保持初始状态</w:t>
            </w:r>
          </w:p>
        </w:tc>
        <w:tc>
          <w:tcPr>
            <w:tcW w:w="3324" w:type="dxa"/>
          </w:tcPr>
          <w:p>
            <w: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>
            <w: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>
            <w:r>
              <w:rPr>
                <w:rFonts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>
            <w: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>
            <w:r>
              <w:t>在中断回调中加入 DWT 时间差比较（50ms）；在 main 中调用 DWT_Init() 使能 CYCCNT；确认 DEBOUNCE_CYCLES = 168000000/20 = 8400000。</w:t>
            </w:r>
          </w:p>
        </w:tc>
      </w:tr>
    </w:tbl>
    <w:p>
      <w:pPr>
        <w:spacing w:after="170"/>
      </w:pPr>
    </w:p>
    <w:p>
      <w:pPr>
        <w:spacing w:before="170" w:after="113"/>
      </w:pPr>
      <w:r>
        <w:rPr>
          <w:rFonts w:ascii="黑体" w:eastAsia="黑体"/>
          <w:b/>
          <w:sz w:val="28"/>
        </w:rPr>
        <w:t>6.2 团队协作解决过程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1. 现象复现：C 发现上电后 LED 正常，但按下 KEY0 无任何变化。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 联合排查：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赵新宇</w:t>
      </w:r>
      <w:r>
        <w:rPr>
          <w:rFonts w:hint="eastAsia"/>
          <w:lang w:eastAsia="zh-CN"/>
        </w:rPr>
        <w:t xml:space="preserve"> 检查 CubeMX 工程：发现 PE4 误配为 GPIO_Input 而非 EXTI 模式，且 NVIC 中未使能 EXTI4 中断 → 修改配置并重新生成代码。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辛康琳</w:t>
      </w:r>
      <w:r>
        <w:rPr>
          <w:rFonts w:hint="eastAsia"/>
          <w:lang w:eastAsia="zh-CN"/>
        </w:rPr>
        <w:t xml:space="preserve"> 检查代码：确认 HAL_GPIO_EXTI_Callback 函数存在且已重写，无语法错误。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冀虹鑫</w:t>
      </w:r>
      <w:r>
        <w:rPr>
          <w:rFonts w:hint="eastAsia"/>
          <w:lang w:eastAsia="zh-CN"/>
        </w:rPr>
        <w:t xml:space="preserve"> 用万用表测 PE4 对地电压：按下时跳变正常，排除硬件接触问题。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  3. 解决：A 修正配置后重新烧录，按键功能恢复正常。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· 问题二：一次按键跳变多档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1. 现象复现：</w:t>
      </w:r>
      <w:r>
        <w:rPr>
          <w:lang w:eastAsia="zh-CN"/>
        </w:rPr>
        <w:t>冀虹鑫</w:t>
      </w:r>
      <w:r>
        <w:rPr>
          <w:rFonts w:hint="eastAsia"/>
          <w:lang w:eastAsia="zh-CN"/>
        </w:rPr>
        <w:t xml:space="preserve"> 发现快速按一次 KEY0，档位从 P 直接跳到 N（中间经过 R）。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2. 联合排查：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辛康琳</w:t>
      </w:r>
      <w:r>
        <w:rPr>
          <w:rFonts w:hint="eastAsia"/>
          <w:lang w:eastAsia="zh-CN"/>
        </w:rPr>
        <w:t xml:space="preserve"> 分析中断回调：发现未添加任何消抖逻辑，导致一次机械抖动触发多次中断 → 需要 DWT 消抖。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赵新宇</w:t>
      </w:r>
      <w:r>
        <w:rPr>
          <w:rFonts w:hint="eastAsia"/>
          <w:lang w:eastAsia="zh-CN"/>
        </w:rPr>
        <w:t>检查 DWT 相关代码：发现 main 中未调用 DWT_Init()，且 DEBOUNCE_CYCLES 宏未定义。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冀虹鑫</w:t>
      </w:r>
      <w:r>
        <w:rPr>
          <w:rFonts w:hint="eastAsia"/>
          <w:lang w:eastAsia="zh-CN"/>
        </w:rPr>
        <w:t>查阅任务书附录：确认 50ms 对应周期数应为 8,400,000（168MHz 主频）。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3. 解决：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辛康琳</w:t>
      </w:r>
      <w:r>
        <w:rPr>
          <w:rFonts w:hint="eastAsia"/>
          <w:lang w:eastAsia="zh-CN"/>
        </w:rPr>
        <w:t xml:space="preserve"> 在中断回调中加入时间差判断；</w:t>
      </w:r>
    </w:p>
    <w:p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赵新宇</w:t>
      </w:r>
      <w:r>
        <w:rPr>
          <w:rFonts w:hint="eastAsia"/>
          <w:lang w:eastAsia="zh-CN"/>
        </w:rPr>
        <w:t>在 main 中添加 DWT_Init() 调用并定义正确的消抖周期；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     · </w:t>
      </w:r>
      <w:r>
        <w:rPr>
          <w:lang w:eastAsia="zh-CN"/>
        </w:rPr>
        <w:t>冀虹鑫</w:t>
      </w:r>
      <w:r>
        <w:rPr>
          <w:rFonts w:hint="eastAsia"/>
          <w:lang w:eastAsia="zh-CN"/>
        </w:rPr>
        <w:t>重新测试：快速连续按键不再跳变，每次按键仅切换一档。</w:t>
      </w:r>
    </w:p>
    <w:p>
      <w:pPr>
        <w:spacing w:after="170"/>
        <w:rPr>
          <w:lang w:eastAsia="zh-CN"/>
        </w:rPr>
      </w:pP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6.3 个人心得体会（本部分需独立撰写）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说明：请总结本次实验的个人收获、遇到的问题及解决过程，谈谈个人体会和感悟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通过本次汽车档位模拟器设计实验，我熟练掌握了STM32外部中断、按键消抖和状态机的使用方法，进一步了解了汽车P、R、N、D档位的切换原理。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实验中我通过按键中断实现档位切换，利用LED灯显示对应档位，并使用DWT计数器完成精准消抖，有效解决了按键抖动导致的档位误跳问题。相比软件延时消抖，硬件消抖更加稳定、不占用系统资源，让我认识到嵌入式开发严谨高效的设计思路。</w:t>
      </w:r>
    </w:p>
    <w:p>
      <w:pPr>
        <w:spacing w:after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在调试过程中，我排查了引脚配置、中断触发方式和逻辑错误，提升了自己的动手与排错能力。同时也明白了汽车档位控制具有严格的逻辑顺序和安全性要求。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本次实验将汽车专业知识与单片机技术结合，让我收获良多，为今后学习汽车电控技术打下了良好基础。</w:t>
      </w: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七、思考题回答（5分）</w:t>
      </w:r>
    </w:p>
    <w:p>
      <w:pPr>
        <w:spacing w:after="170"/>
        <w:rPr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1. 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2. 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   答：  优势：DWT消抖是非阻塞的，精度高且不浪费CPU资源，适合多任务或实时系统</w:t>
      </w:r>
    </w:p>
    <w:p>
      <w:pPr>
        <w:spacing w:after="0"/>
      </w:pPr>
      <w:r>
        <w:rPr>
          <w:rFonts w:eastAsia="宋体"/>
        </w:rPr>
        <w:t xml:space="preserve">3. </w:t>
      </w:r>
    </w:p>
    <w:p>
      <w:pPr>
        <w:spacing w:after="0"/>
        <w:rPr>
          <w:rFonts w:eastAsia="宋体"/>
        </w:rPr>
      </w:pPr>
      <w:r>
        <w:rPr>
          <w:rFonts w:eastAsia="宋体"/>
        </w:rPr>
        <w:t xml:space="preserve">   答：switch(current_gear) {</w:t>
      </w:r>
    </w:p>
    <w:p>
      <w:pPr>
        <w:spacing w:after="0"/>
        <w:rPr>
          <w:rFonts w:eastAsia="宋体"/>
        </w:rPr>
      </w:pPr>
      <w:r>
        <w:rPr>
          <w:rFonts w:eastAsia="宋体"/>
        </w:rPr>
        <w:t xml:space="preserve">    case GEAR_P: next_gear = GEAR_R; break;</w:t>
      </w:r>
    </w:p>
    <w:p>
      <w:pPr>
        <w:spacing w:after="0"/>
        <w:rPr>
          <w:rFonts w:eastAsia="宋体"/>
        </w:rPr>
      </w:pPr>
      <w:r>
        <w:rPr>
          <w:rFonts w:eastAsia="宋体"/>
        </w:rPr>
        <w:t xml:space="preserve">    case GEAR_R: next_gear = GEAR_N; break;</w:t>
      </w:r>
    </w:p>
    <w:p>
      <w:pPr>
        <w:spacing w:after="0"/>
        <w:rPr>
          <w:rFonts w:eastAsia="宋体"/>
        </w:rPr>
      </w:pPr>
      <w:r>
        <w:rPr>
          <w:rFonts w:eastAsia="宋体"/>
        </w:rPr>
        <w:t xml:space="preserve">    case GEAR_N: next_gear = GEAR_D; break;</w:t>
      </w:r>
    </w:p>
    <w:p>
      <w:pPr>
        <w:spacing w:after="0"/>
      </w:pPr>
      <w:r>
        <w:rPr>
          <w:rFonts w:eastAsia="宋体"/>
        </w:rPr>
        <w:t xml:space="preserve">    case GEAR_D: next_gear = GEAR_N; break; // 修改此处：D只能到N</w:t>
      </w:r>
    </w:p>
    <w:p>
      <w:pPr>
        <w:spacing w:after="0"/>
      </w:pPr>
      <w:r>
        <w:rPr>
          <w:rFonts w:eastAsia="宋体"/>
        </w:rPr>
        <w:t xml:space="preserve">4. </w:t>
      </w:r>
    </w:p>
    <w:p>
      <w:pPr>
        <w:spacing w:after="0"/>
        <w:rPr>
          <w:rFonts w:eastAsia="宋体"/>
        </w:rPr>
      </w:pPr>
      <w:r>
        <w:rPr>
          <w:rFonts w:eastAsia="宋体"/>
        </w:rPr>
        <w:t xml:space="preserve">   答：</w:t>
      </w:r>
      <w:r>
        <w:rPr>
          <w:rFonts w:hint="eastAsia" w:eastAsia="宋体"/>
        </w:rPr>
        <w:t>· 实时性：中断服务程序（ISR）过长会延迟其他中断或主程序的执行，导致系统响应变慢。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· 可重入与嵌套：若ISR未正确设计，长时间占用可能造成中断丢失或堆栈溢出。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>· 稳定性：减少复杂操作（如延时、打印、复杂计算）可降低竞态条件风险。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5. 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</w:rPr>
        <w:t>代码中体现：使用HAL_GPIO_WritePin(LED0_GPIO_Port, LED0_Pin, GPIO_PIN_RESET)点亮；GPIO_PIN_SET熄灭。</w:t>
      </w:r>
      <w:r>
        <w:rPr>
          <w:rFonts w:eastAsia="宋体"/>
          <w:lang w:eastAsia="zh-CN"/>
        </w:rPr>
        <w:t>或者宏定义LED_ON为0、LED_OFF为1。</w:t>
      </w:r>
    </w:p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6. 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hint="eastAsia" w:eastAsia="宋体"/>
          <w:lang w:eastAsia="zh-CN"/>
        </w:rPr>
        <w:t>现代汽车中档位传感器通常输出总线信号（如CAN、LIN）。</w:t>
      </w:r>
    </w:p>
    <w:p>
      <w:pPr>
        <w:spacing w:after="0"/>
        <w:rPr>
          <w:rFonts w:eastAsia="宋体"/>
          <w:lang w:eastAsia="zh-CN"/>
        </w:rPr>
      </w:pP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· 传统机械式可能使用模拟量（电位计）或数字量（开关组合），但易磨损、可靠性低。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 xml:space="preserve">  因此，答案应为总线信号（具体如CAN）。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 xml:space="preserve">7. </w:t>
      </w:r>
    </w:p>
    <w:p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hint="eastAsia" w:eastAsia="宋体"/>
          <w:lang w:eastAsia="zh-CN"/>
        </w:rPr>
        <w:t>状态扩展：在原有P/R/N/D基础上增加S、L等状态。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· 状态转移规则：确定如何切换。常见方式：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 xml:space="preserve">  · 循环顺序：P→R→N→D→S→L→P 或使用另一个按键（如模式键）来切换运动/经济模式。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 xml:space="preserve">  · 通常S/L从D档进入，再次按键返回D。可设计为：当处于D时，长按或额外按键切换到S，再按切回D；L类似。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· 代码实现：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 xml:space="preserve">  · 使用状态机变量current_gear，增加GEAR_S、GEAR_L枚举。</w:t>
      </w:r>
    </w:p>
    <w:p>
      <w:pPr>
        <w:spacing w:after="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>
      <w:pPr>
        <w:spacing w:after="0"/>
        <w:rPr>
          <w:lang w:eastAsia="zh-CN"/>
        </w:rPr>
      </w:pPr>
      <w:r>
        <w:rPr>
          <w:rFonts w:hint="eastAsia" w:eastAsia="宋体"/>
          <w:lang w:eastAsia="zh-CN"/>
        </w:rPr>
        <w:t>· 显示：增加相应LED指示或数码管显示字符。</w:t>
      </w:r>
    </w:p>
    <w:p>
      <w:pPr>
        <w:spacing w:after="283"/>
        <w:rPr>
          <w:lang w:eastAsia="zh-CN"/>
        </w:rPr>
      </w:pPr>
    </w:p>
    <w:p>
      <w:pPr>
        <w:spacing w:before="283" w:after="170"/>
        <w:rPr>
          <w:lang w:eastAsia="zh-CN"/>
        </w:rPr>
      </w:pPr>
      <w:r>
        <w:rPr>
          <w:rFonts w:ascii="黑体" w:eastAsia="黑体"/>
          <w:b/>
          <w:sz w:val="32"/>
          <w:lang w:eastAsia="zh-CN"/>
        </w:rPr>
        <w:t>八、附录：核心代码</w:t>
      </w:r>
    </w:p>
    <w:p>
      <w:pPr>
        <w:spacing w:after="283"/>
        <w:rPr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>
      <w:pPr>
        <w:spacing w:after="283" w:line="240" w:lineRule="auto"/>
        <w:rPr>
          <w:rFonts w:ascii="Consolas" w:hAnsi="Consolas" w:eastAsia="Consolas"/>
          <w:sz w:val="21"/>
          <w:lang w:eastAsia="zh-CN"/>
        </w:rPr>
      </w:pPr>
      <w:r>
        <w:rPr>
          <w:rFonts w:ascii="Consolas" w:hAnsi="Consolas" w:eastAsia="Consolas"/>
          <w:sz w:val="21"/>
          <w:lang w:eastAsia="zh-CN"/>
        </w:rPr>
        <w:t>在此处粘贴核心代码...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#include "main.h"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BEGIN Includes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END Includes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BEGIN PV */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1. 档位枚举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typedef enum 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GEAR_P = 0,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GEAR_R,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GEAR_N,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GEAR_D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 GearState;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定义全局档位变量，初始为 P 档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volatile GearState gear = GEAR_P;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DWT 计数器相关变量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uint32_t last_interrupt_cycle = 0;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END PV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BEGIN 0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DWT 初始化函数（用于精准消抖）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void DWT_Init(void)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CoreDebug-&gt;DEMCR |= CoreDebug_DEMCR_TRCENA_Msk; // 启用 DWT 追踪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DWT-&gt;CYCCNT = 0;                                // 清零计数器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DWT-&gt;CTRL |= DWT_CTRL_CYCCNTENA_Msk;            // 启用 CYCCNT 计数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读取 DWT 计数器值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uint32_t DWT_GetCycle(void)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return DWT-&gt;CYCCNT;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LED 状态更新函数 (根据实验要求映射)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void LED_Update(GearState state)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switch(state)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case GEAR_P: // P档 (LED0亮，LED1灭)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GPIO_PIN_9, GPIO_PIN_SET);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GPIO_PIN_10, GPIO_PIN_RESET);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break;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case GEAR_R: // R档 (LED0灭，LED1亮)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GPIO_PIN_9, GPIO_PIN_RESET);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GPIO_PIN_10, GPIO_PIN_SET);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break;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case GEAR_N: // N档 (LED0灭，LED1灭)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GPIO_PIN_9, GPIO_PIN_RESET);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GPIO_PIN_10, GPIO_PIN_RESET);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break;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case GEAR_D: // D档 (LED0亮，LED1亮)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GPIO_PIN_9, GPIO_PIN_SET);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HAL_GPIO_WritePin(GPIOF, GPIO_PIN_10, GPIO_PIN_SET);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        break;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}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// 档位切换逻辑：P -&gt; R -&gt; N -&gt; D -&gt; P 循环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void Gear_Shift(void)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gear = (gear + 1) % 4; // 利用枚举顺序循环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/* USER CODE END 0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int main(void)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HAL_Init();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SystemClock_Config();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MX_GPIO_Init(); // 确保这里初始化了 PE4, PF9, PF10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/* USER CODE BEGIN 2 */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DWT_Init();         // 初始化 DWT 计数器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LED_Update(gear);   // 上电初始化时显示 P 档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/* USER CODE END 2 */</w:t>
      </w:r>
    </w:p>
    <w:p>
      <w:pPr>
        <w:spacing w:after="283" w:line="240" w:lineRule="auto"/>
        <w:rPr>
          <w:lang w:eastAsia="zh-CN"/>
        </w:rPr>
      </w:pP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while (1)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{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/* USER CODE BEGIN 3 */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// 主循环只负责显示LED状态，减轻中断负担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LED_Update(gear);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  HAL_Delay(10); // 稍微延时，防止刷新过快闪烁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}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 xml:space="preserve">  /* USER CODE END 3 */</w:t>
      </w:r>
    </w:p>
    <w:p>
      <w:pPr>
        <w:spacing w:after="283" w:line="240" w:lineRule="auto"/>
        <w:rPr>
          <w:lang w:eastAsia="zh-CN"/>
        </w:rPr>
      </w:pPr>
      <w:r>
        <w:rPr>
          <w:lang w:eastAsia="zh-CN"/>
        </w:rPr>
        <w:t>}</w:t>
      </w:r>
    </w:p>
    <w:p>
      <w:pPr>
        <w:spacing w:after="283"/>
        <w:rPr>
          <w:lang w:eastAsia="zh-CN"/>
        </w:rPr>
      </w:pP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报告要求</w:t>
      </w:r>
    </w:p>
    <w:p>
      <w:pPr>
        <w:spacing w:after="0"/>
      </w:pPr>
      <w:r>
        <w:rPr>
          <w:rFonts w:eastAsia="宋体"/>
        </w:rPr>
        <w:t>1. 报告格式：Word（.docx）或 WPS 文字格式</w:t>
      </w:r>
    </w:p>
    <w:p>
      <w:pPr>
        <w:spacing w:after="0"/>
      </w:pPr>
      <w:r>
        <w:rPr>
          <w:rFonts w:eastAsia="宋体"/>
        </w:rPr>
        <w:t>2. 正文字体：宋体，小四号（12pt），1.35倍行距</w:t>
      </w:r>
    </w:p>
    <w:p>
      <w:pPr>
        <w:spacing w:after="0"/>
      </w:pPr>
      <w:r>
        <w:rPr>
          <w:rFonts w:eastAsia="宋体"/>
        </w:rPr>
        <w:t>3. 代码格式：等宽字体（Consolas/Courier New），关键部分需加注释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6. 字数要求：报告总字数不少于2000字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>
      <w:pPr>
        <w:spacing w:after="283"/>
        <w:rPr>
          <w:lang w:eastAsia="zh-CN"/>
        </w:rPr>
      </w:pPr>
    </w:p>
    <w:p>
      <w:pPr>
        <w:spacing w:before="170" w:after="113"/>
        <w:rPr>
          <w:lang w:eastAsia="zh-CN"/>
        </w:rPr>
      </w:pPr>
      <w:r>
        <w:rPr>
          <w:rFonts w:ascii="黑体" w:eastAsia="黑体"/>
          <w:b/>
          <w:sz w:val="28"/>
          <w:lang w:eastAsia="zh-CN"/>
        </w:rPr>
        <w:t>提交说明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提交平台：学习通（超星学习平台）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内容说明：同组成员可提交完全一致的报告内容，仅"个人心得体会"部分需独立撰写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>
      <w:pPr>
        <w:spacing w:after="0"/>
        <w:rPr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>
      <w:pPr>
        <w:spacing w:after="283"/>
        <w:rPr>
          <w:lang w:eastAsia="zh-CN"/>
        </w:rPr>
      </w:pPr>
    </w:p>
    <w:p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useFELayout/>
    <w:compatSetting w:name="compatibilityMode" w:uri="http://schemas.microsoft.com/office/word" w:val="14"/>
  </w:compat>
  <w:rsids>
    <w:rsidRoot w:val="00000000"/>
    <w:rsid w:val="5689182A"/>
    <w:rsid w:val="6D6F154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324" w:lineRule="auto"/>
    </w:pPr>
    <w:rPr>
      <w:rFonts w:ascii="宋体" w:hAnsi="宋体" w:eastAsia="宋体" w:cs="Arial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uiPriority w:val="0"/>
    <w:pPr>
      <w:keepNext/>
      <w:keepLines/>
      <w:spacing w:before="480" w:after="0"/>
      <w:outlineLvl w:val="0"/>
    </w:pPr>
    <w:rPr>
      <w:rFonts w:ascii="黑体" w:hAnsi="黑体" w:eastAsia="MS Gothic" w:cs="Times New Roman"/>
      <w:b/>
      <w:bCs/>
      <w:color w:val="365F91"/>
      <w:sz w:val="32"/>
      <w:szCs w:val="28"/>
    </w:rPr>
  </w:style>
  <w:style w:type="paragraph" w:styleId="4">
    <w:name w:val="heading 2"/>
    <w:basedOn w:val="1"/>
    <w:next w:val="1"/>
    <w:uiPriority w:val="0"/>
    <w:pPr>
      <w:keepNext/>
      <w:keepLines/>
      <w:spacing w:before="200" w:after="0"/>
      <w:outlineLvl w:val="1"/>
    </w:pPr>
    <w:rPr>
      <w:rFonts w:ascii="黑体" w:hAnsi="黑体" w:eastAsia="MS Gothic" w:cs="Times New Roman"/>
      <w:b/>
      <w:bCs/>
      <w:color w:val="4F81BD"/>
      <w:sz w:val="28"/>
      <w:szCs w:val="26"/>
    </w:rPr>
  </w:style>
  <w:style w:type="paragraph" w:styleId="5">
    <w:name w:val="heading 3"/>
    <w:basedOn w:val="1"/>
    <w:next w:val="1"/>
    <w:uiPriority w:val="0"/>
    <w:pPr>
      <w:keepNext/>
      <w:keepLines/>
      <w:spacing w:before="200" w:after="0"/>
      <w:outlineLvl w:val="2"/>
    </w:pPr>
    <w:rPr>
      <w:rFonts w:ascii="Calibri" w:hAnsi="Calibri" w:eastAsia="MS Gothic" w:cs="Times New Roman"/>
      <w:b/>
      <w:bCs/>
      <w:color w:val="4F81BD"/>
    </w:rPr>
  </w:style>
  <w:style w:type="paragraph" w:styleId="6">
    <w:name w:val="heading 4"/>
    <w:basedOn w:val="1"/>
    <w:next w:val="1"/>
    <w:uiPriority w:val="0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uiPriority w:val="0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0"/>
    </w:rPr>
  </w:style>
  <w:style w:type="paragraph" w:styleId="8">
    <w:name w:val="heading 6"/>
    <w:basedOn w:val="1"/>
    <w:next w:val="1"/>
    <w:uiPriority w:val="0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0"/>
    </w:rPr>
  </w:style>
  <w:style w:type="paragraph" w:styleId="9">
    <w:name w:val="heading 7"/>
    <w:basedOn w:val="1"/>
    <w:next w:val="1"/>
    <w:uiPriority w:val="0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404040"/>
    </w:rPr>
  </w:style>
  <w:style w:type="paragraph" w:styleId="10">
    <w:name w:val="heading 8"/>
    <w:basedOn w:val="1"/>
    <w:next w:val="1"/>
    <w:uiPriority w:val="0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uiPriority w:val="0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404040"/>
      <w:sz w:val="20"/>
      <w:szCs w:val="20"/>
    </w:rPr>
  </w:style>
  <w:style w:type="character" w:default="1" w:styleId="33">
    <w:name w:val="Default Paragraph Font"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Arial"/>
      <w:lang w:val="en-US" w:eastAsia="en-US" w:bidi="ar-SA"/>
    </w:rPr>
  </w:style>
  <w:style w:type="paragraph" w:styleId="12">
    <w:name w:val="List 3"/>
    <w:basedOn w:val="1"/>
    <w:qFormat/>
    <w:uiPriority w:val="0"/>
    <w:pPr>
      <w:ind w:left="1080" w:hanging="360"/>
      <w:contextualSpacing/>
    </w:pPr>
  </w:style>
  <w:style w:type="paragraph" w:styleId="13">
    <w:name w:val="List Number 2"/>
    <w:basedOn w:val="1"/>
    <w:uiPriority w:val="0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0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iPriority w:val="0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0"/>
    <w:pPr>
      <w:numPr>
        <w:ilvl w:val="0"/>
        <w:numId w:val="3"/>
      </w:numPr>
      <w:contextualSpacing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0"/>
    <w:pPr>
      <w:numPr>
        <w:ilvl w:val="0"/>
        <w:numId w:val="4"/>
      </w:numPr>
      <w:contextualSpacing/>
    </w:pPr>
  </w:style>
  <w:style w:type="paragraph" w:styleId="19">
    <w:name w:val="Body Text"/>
    <w:basedOn w:val="1"/>
    <w:uiPriority w:val="0"/>
    <w:pPr>
      <w:spacing w:after="120"/>
    </w:pPr>
  </w:style>
  <w:style w:type="paragraph" w:styleId="20">
    <w:name w:val="List Number 3"/>
    <w:basedOn w:val="1"/>
    <w:qFormat/>
    <w:uiPriority w:val="0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0"/>
    <w:pPr>
      <w:ind w:left="720" w:hanging="360"/>
      <w:contextualSpacing/>
    </w:pPr>
  </w:style>
  <w:style w:type="paragraph" w:styleId="2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0"/>
    <w:pPr>
      <w:numPr>
        <w:ilvl w:val="0"/>
        <w:numId w:val="6"/>
      </w:numPr>
      <w:contextualSpacing/>
    </w:pPr>
  </w:style>
  <w:style w:type="paragraph" w:styleId="24">
    <w:name w:val="foot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uiPriority w:val="0"/>
    <w:rPr>
      <w:rFonts w:ascii="Calibri" w:hAnsi="Calibri" w:eastAsia="MS Gothic" w:cs="Times New Roman"/>
      <w:i/>
      <w:iCs/>
      <w:color w:val="4F81BD"/>
      <w:spacing w:val="15"/>
      <w:szCs w:val="24"/>
    </w:rPr>
  </w:style>
  <w:style w:type="paragraph" w:styleId="27">
    <w:name w:val="List"/>
    <w:basedOn w:val="1"/>
    <w:qFormat/>
    <w:uiPriority w:val="0"/>
    <w:pPr>
      <w:ind w:left="360" w:hanging="360"/>
      <w:contextualSpacing/>
    </w:pPr>
  </w:style>
  <w:style w:type="paragraph" w:styleId="28">
    <w:name w:val="Body Text 2"/>
    <w:basedOn w:val="1"/>
    <w:qFormat/>
    <w:uiPriority w:val="0"/>
    <w:pPr>
      <w:spacing w:after="120" w:line="480" w:lineRule="auto"/>
    </w:pPr>
  </w:style>
  <w:style w:type="paragraph" w:styleId="29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31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styleId="34">
    <w:name w:val="Strong"/>
    <w:basedOn w:val="33"/>
    <w:uiPriority w:val="0"/>
    <w:rPr>
      <w:b/>
      <w:bCs/>
    </w:rPr>
  </w:style>
  <w:style w:type="character" w:styleId="35">
    <w:name w:val="Emphasis"/>
    <w:basedOn w:val="33"/>
    <w:qFormat/>
    <w:uiPriority w:val="0"/>
    <w:rPr>
      <w:i/>
      <w:iCs/>
    </w:rPr>
  </w:style>
  <w:style w:type="paragraph" w:customStyle="1" w:styleId="36">
    <w:name w:val="无间隔1"/>
    <w:uiPriority w:val="0"/>
    <w:rPr>
      <w:rFonts w:ascii="Cambria" w:hAnsi="Cambria" w:eastAsia="MS Mincho" w:cs="Arial"/>
      <w:sz w:val="22"/>
      <w:szCs w:val="22"/>
      <w:lang w:val="en-US" w:eastAsia="en-US" w:bidi="ar-SA"/>
    </w:rPr>
  </w:style>
  <w:style w:type="paragraph" w:customStyle="1" w:styleId="37">
    <w:name w:val="列出段落1"/>
    <w:basedOn w:val="1"/>
    <w:uiPriority w:val="0"/>
    <w:pPr>
      <w:ind w:left="720"/>
      <w:contextualSpacing/>
    </w:pPr>
  </w:style>
  <w:style w:type="paragraph" w:customStyle="1" w:styleId="38">
    <w:name w:val="引用1"/>
    <w:basedOn w:val="1"/>
    <w:next w:val="1"/>
    <w:qFormat/>
    <w:uiPriority w:val="0"/>
    <w:rPr>
      <w:i/>
      <w:iCs/>
      <w:color w:val="000000"/>
    </w:rPr>
  </w:style>
  <w:style w:type="paragraph" w:customStyle="1" w:styleId="39">
    <w:name w:val="明显引用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0">
    <w:name w:val="不明显强调1"/>
    <w:basedOn w:val="33"/>
    <w:uiPriority w:val="0"/>
    <w:rPr>
      <w:i/>
      <w:iCs/>
      <w:color w:val="808080"/>
    </w:rPr>
  </w:style>
  <w:style w:type="character" w:customStyle="1" w:styleId="41">
    <w:name w:val="明显强调1"/>
    <w:basedOn w:val="33"/>
    <w:uiPriority w:val="0"/>
    <w:rPr>
      <w:b/>
      <w:bCs/>
      <w:i/>
      <w:iCs/>
      <w:color w:val="4F81BD"/>
    </w:rPr>
  </w:style>
  <w:style w:type="character" w:customStyle="1" w:styleId="42">
    <w:name w:val="不明显参考1"/>
    <w:basedOn w:val="33"/>
    <w:uiPriority w:val="0"/>
    <w:rPr>
      <w:smallCaps/>
      <w:color w:val="C0504D"/>
      <w:u w:val="single"/>
    </w:rPr>
  </w:style>
  <w:style w:type="character" w:customStyle="1" w:styleId="43">
    <w:name w:val="明显参考1"/>
    <w:basedOn w:val="33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44">
    <w:name w:val="书籍标题1"/>
    <w:basedOn w:val="33"/>
    <w:uiPriority w:val="0"/>
    <w:rPr>
      <w:b/>
      <w:bCs/>
      <w:smallCaps/>
      <w:spacing w:val="5"/>
    </w:rPr>
  </w:style>
  <w:style w:type="paragraph" w:customStyle="1" w:styleId="45">
    <w:name w:val="TOC 标题1"/>
    <w:basedOn w:val="3"/>
    <w:next w:val="1"/>
    <w:qFormat/>
    <w:uiPriority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24</Pages>
  <Words>5756</Words>
  <Characters>9569</Characters>
  <Lines>511</Lines>
  <Paragraphs>403</Paragraphs>
  <TotalTime>9</TotalTime>
  <ScaleCrop>false</ScaleCrop>
  <LinksUpToDate>false</LinksUpToDate>
  <CharactersWithSpaces>11264</CharactersWithSpaces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2026-06-04T07:09:00Z</dcterms:created>
  <dc:creator>python-docx</dc:creator>
  <dc:description>generated by python-docx</dc:description>
  <cp:lastModifiedBy>赵新宇</cp:lastModifiedBy>
  <dcterms:modified xsi:type="dcterms:W3CDTF">2026-06-04T08:30:09Z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