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pPr>
      <w:r>
        <w:rPr>
          <w:b/>
          <w:bCs/>
          <w:sz w:val="36"/>
          <w:szCs w:val="36"/>
        </w:rPr>
        <w:t xml:space="preserve">Discovery Report: Designing a Secure Network for the Onward Logistics Order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r>
              <w:rPr>
                <w:b/>
                <w:bCs/>
                <w:color w:val="000000"/>
              </w:rPr>
              <w:t xml:space="preserve">Lab</w:t>
            </w:r>
          </w:p>
        </w:tc>
        <w:tc>
          <w:tcPr>
            <w:tcW w:w="7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Designing a Secure Network for the Onward Logistics Order System (Week 2, Network &amp; Security on AWS)</w:t>
            </w:r>
          </w:p>
        </w:tc>
      </w:tr>
      <w:tr>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r>
              <w:rPr>
                <w:b/>
                <w:bCs/>
                <w:color w:val="000000"/>
              </w:rPr>
              <w:t xml:space="preserve">Name</w:t>
            </w:r>
          </w:p>
        </w:tc>
        <w:tc>
          <w:tcPr>
            <w:tcW w:w="7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Gabriel Anyaele</w:t>
            </w:r>
          </w:p>
        </w:tc>
      </w:tr>
      <w:tr>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r>
              <w:rPr>
                <w:b/>
                <w:bCs/>
                <w:color w:val="000000"/>
              </w:rPr>
              <w:t xml:space="preserve">Date</w:t>
            </w:r>
          </w:p>
        </w:tc>
        <w:tc>
          <w:tcPr>
            <w:tcW w:w="7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23 October 2026</w:t>
            </w:r>
          </w:p>
        </w:tc>
      </w:tr>
      <w:tr>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r>
              <w:rPr>
                <w:b/>
                <w:bCs/>
                <w:color w:val="000000"/>
              </w:rPr>
              <w:t xml:space="preserve">Client</w:t>
            </w:r>
          </w:p>
        </w:tc>
        <w:tc>
          <w:tcPr>
            <w:tcW w:w="7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Onward Logistics (see the Client Profile)</w:t>
            </w:r>
          </w:p>
        </w:tc>
      </w:tr>
    </w:tbl>
    <w:p>
      <w:pPr>
        <w:spacing w:after="120"/>
      </w:pPr>
    </w:p>
    <w:p>
      <w:pPr>
        <w:pStyle w:val="Heading1"/>
        <w:spacing w:before="240" w:after="120"/>
      </w:pPr>
      <w:r>
        <w:t xml:space="preserve">1. What you found</w:t>
      </w:r>
    </w:p>
    <w:p>
      <w:pPr>
        <w:pStyle w:val="Heading2"/>
        <w:spacing w:before="240" w:after="120"/>
      </w:pPr>
      <w:r>
        <w:t xml:space="preserve">The client's need</w:t>
      </w:r>
    </w:p>
    <w:p>
      <w:pPr>
        <w:spacing w:after="200"/>
      </w:pPr>
      <w:r>
        <w:t xml:space="preserve">Onward Logistics needs its order system to stay online for merchants and customers on its busiest days, while keeping everything behind the front door private and still easy for its own engineers to look after.</w:t>
      </w:r>
    </w:p>
    <w:p>
      <w:pPr>
        <w:pStyle w:val="Heading2"/>
        <w:spacing w:before="240" w:after="120"/>
      </w:pPr>
      <w:r>
        <w:t xml:space="preserve">Solutions that exist</w:t>
      </w:r>
    </w:p>
    <w:p>
      <w:pPr>
        <w:spacing w:after="200"/>
      </w:pPr>
      <w:r>
        <w:t xml:space="preserve">There are three common ways to solve this. Only the third meets the Head of Security's rule of no open admin ports and no shared keys.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4080"/>
      </w:tblGrid>
      <w:tr>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Solution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How it works</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Trade off for this client</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1. Single public server (today's setup)</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One server with a public IP address runs the website and the order services. Engineers connect over SSH with a shared key.</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b/>
                <w:bCs/>
              </w:rPr>
              <w:t xml:space="preserve">Strength:</w:t>
            </w:r>
            <w:r>
              <w:t xml:space="preserve"> cheapest and simplest. </w:t>
            </w:r>
            <w:r>
              <w:rPr>
                <w:b/>
                <w:bCs/>
              </w:rPr>
              <w:t xml:space="preserve">Weakness:</w:t>
            </w:r>
            <w:r>
              <w:t xml:space="preserve"> one fault, one bad deploy or one Availability Zone problem takes everything down on a peak day. The order services and the admin port face the internet, and a shared key can't be traced to a person or revoked for one person alone.</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2. Public and private subnets with a bastion host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Web servers sit behind a load balancer and internal servers sit in private subnets. Engineers SSH into a “jump box” in a public subnet, then hop to private servers.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b/>
                <w:bCs/>
              </w:rPr>
              <w:t xml:space="preserve">Strength:</w:t>
            </w:r>
            <w:r>
              <w:t xml:space="preserve"> a well-known pattern, and internal servers are hidden. </w:t>
            </w:r>
            <w:r>
              <w:rPr>
                <w:b/>
                <w:bCs/>
              </w:rPr>
              <w:t xml:space="preserve">Weakness:</w:t>
            </w:r>
            <w:r>
              <w:t xml:space="preserve"> the bastion is still an open SSH port on the internet, keys still have to be shared and rotated, and it is one more server to patch and pay for.</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3. Multi-AZ layered network: load balancers, private subnets, a regional NAT gateway and Session Manager</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 load balancer in two Availability Zones is the only thing on the internet. Web and order servers live in private subnets, and the web servers reach the order servers through an internal load balancer. A regional NAT gateway lets them make outbound connections for updates. Engineers open a shell through AWS Systems Manager Session Manager, which uses an outbound connection the server makes to AWS, so no inbound port is opened.</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b/>
                <w:bCs/>
              </w:rPr>
              <w:t xml:space="preserve">Strength:</w:t>
            </w:r>
            <w:r>
              <w:t xml:space="preserve"> survives the loss of an Availability Zone, nothing internal is reachable, and every session is tied to a named IAM identity. </w:t>
            </w:r>
            <w:r>
              <w:rPr>
                <w:b/>
                <w:bCs/>
              </w:rPr>
              <w:t xml:space="preserve">Weakness:</w:t>
            </w:r>
            <w:r>
              <w:t xml:space="preserve"> the load balancers and NAT gateway bill by the hour even when traffic is quiet, so it costs more than a single server.</w:t>
            </w:r>
          </w:p>
        </w:tc>
      </w:tr>
    </w:tbl>
    <w:p>
      <w:pPr>
        <w:spacing w:after="120"/>
      </w:pPr>
    </w:p>
    <w:p>
      <w:pPr>
        <w:pStyle w:val="Heading2"/>
        <w:spacing w:before="240" w:after="120"/>
      </w:pPr>
      <w:r>
        <w:t xml:space="preserve">What happens with no solution</w:t>
      </w:r>
    </w:p>
    <w:p>
      <w:pPr>
        <w:spacing w:after="200"/>
      </w:pPr>
      <w:r>
        <w:t xml:space="preserve">If nothing changes, a single failure can stop every order on a peak day, and an exposed internal system can leak merchant and customer data.</w:t>
      </w:r>
    </w:p>
    <w:p>
      <w:pPr>
        <w:pStyle w:val="ListParagraph"/>
        <w:numPr>
          <w:ilvl w:val="0"/>
          <w:numId w:val="2"/>
        </w:numPr>
        <w:spacing w:after="80"/>
      </w:pPr>
      <w:r>
        <w:rPr>
          <w:b/>
          <w:bCs/>
        </w:rPr>
        <w:t xml:space="preserve">Outages cost peak-day revenue and merchants.</w:t>
      </w:r>
      <w:r>
        <w:t xml:space="preserve"> On 20 October 2025, a fault in one AWS Region (us-east-1) </w:t>
      </w:r>
      <w:hyperlink r:id="rIdLink1" w:history="1">
        <w:r>
          <w:rPr>
            <w:rStyle w:val="Hyperlink"/>
          </w:rPr>
          <w:t xml:space="preserve">took down many well-known apps</w:t>
        </w:r>
      </w:hyperlink>
      <w:r>
        <w:t xml:space="preserve"> for most of a day. Businesses that ran in a single place had nothing to fail over to. Onward's single server has the same weakness on a smaller scale: if that server or its Availability Zone fails, every order stops on the day volume triples.</w:t>
      </w:r>
    </w:p>
    <w:p>
      <w:pPr>
        <w:pStyle w:val="ListParagraph"/>
        <w:numPr>
          <w:ilvl w:val="0"/>
          <w:numId w:val="2"/>
        </w:numPr>
        <w:spacing w:after="80"/>
      </w:pPr>
      <w:r>
        <w:rPr>
          <w:b/>
          <w:bCs/>
        </w:rPr>
        <w:t xml:space="preserve">Exposed internal systems lead to breaches and fines.</w:t>
      </w:r>
      <w:r>
        <w:t xml:space="preserve"> In 2019, Capital One lost the personal data of about 100 million customers after an attacker reached a misconfigured, internet-facing component and used its access to read internal data. US regulators </w:t>
      </w:r>
      <w:hyperlink r:id="rIdLink2" w:history="1">
        <w:r>
          <w:rPr>
            <w:rStyle w:val="Hyperlink"/>
          </w:rPr>
          <w:t xml:space="preserve">fined the bank USD 80 million</w:t>
        </w:r>
      </w:hyperlink>
      <w:r>
        <w:t xml:space="preserve">. Onward holds merchant and customer addresses and phone numbers under data protection rules in several markets, so the same exposure would put both trust and legal standing at risk.</w:t>
      </w:r>
    </w:p>
    <w:p>
      <w:pPr>
        <w:pStyle w:val="ListParagraph"/>
        <w:numPr>
          <w:ilvl w:val="0"/>
          <w:numId w:val="2"/>
        </w:numPr>
        <w:spacing w:after="80"/>
      </w:pPr>
      <w:r>
        <w:rPr>
          <w:b/>
          <w:bCs/>
        </w:rPr>
        <w:t xml:space="preserve">Open admin ports are attacked constantly.</w:t>
      </w:r>
      <w:r>
        <w:t xml:space="preserve"> Any server with SSH (port 22) open to the internet receives automated password and key-guessing attempts within minutes of going live. A shared key that leaks, for example when an engineer leaves, gives access that cannot be traced to one person.</w:t>
      </w:r>
    </w:p>
    <w:p>
      <w:pPr>
        <w:pStyle w:val="Heading2"/>
        <w:spacing w:before="240" w:after="120"/>
      </w:pPr>
      <w:r>
        <w:t xml:space="preserve">Sources</w:t>
      </w:r>
    </w:p>
    <w:p>
      <w:pPr>
        <w:pStyle w:val="ListParagraph"/>
        <w:numPr>
          <w:ilvl w:val="0"/>
          <w:numId w:val="2"/>
        </w:numPr>
        <w:spacing w:after="80"/>
      </w:pPr>
      <w:r>
        <w:t xml:space="preserve">AWS, </w:t>
      </w:r>
      <w:hyperlink r:id="rIdLink3" w:history="1">
        <w:r>
          <w:rPr>
            <w:rStyle w:val="Hyperlink"/>
          </w:rPr>
          <w:t xml:space="preserve">Summary of the Amazon DynamoDB service disruption in the Northern Virginia (US-EAST-1) Region</w:t>
        </w:r>
      </w:hyperlink>
      <w:r>
        <w:t xml:space="preserve"> (October 2025)</w:t>
      </w:r>
    </w:p>
    <w:p>
      <w:pPr>
        <w:pStyle w:val="ListParagraph"/>
        <w:numPr>
          <w:ilvl w:val="0"/>
          <w:numId w:val="2"/>
        </w:numPr>
        <w:spacing w:after="80"/>
      </w:pPr>
      <w:r>
        <w:t xml:space="preserve">US Office of the Comptroller of the Currency, </w:t>
      </w:r>
      <w:hyperlink r:id="rIdLink4" w:history="1">
        <w:r>
          <w:rPr>
            <w:rStyle w:val="Hyperlink"/>
          </w:rPr>
          <w:t xml:space="preserve">OCC Assesses $80 Million Civil Money Penalty Against Capital One</w:t>
        </w:r>
      </w:hyperlink>
      <w:r>
        <w:t xml:space="preserve"> (August 2020)</w:t>
      </w:r>
    </w:p>
    <w:p>
      <w:pPr>
        <w:pStyle w:val="ListParagraph"/>
        <w:numPr>
          <w:ilvl w:val="0"/>
          <w:numId w:val="2"/>
        </w:numPr>
        <w:spacing w:after="80"/>
      </w:pPr>
      <w:r>
        <w:t xml:space="preserve">AWS Well-Architected Framework, Reliability Pillar, </w:t>
      </w:r>
      <w:hyperlink r:id="rIdLink5" w:history="1">
        <w:r>
          <w:rPr>
            <w:rStyle w:val="Hyperlink"/>
          </w:rPr>
          <w:t xml:space="preserve">Use fault isolation to protect your workload</w:t>
        </w:r>
      </w:hyperlink>
    </w:p>
    <w:p>
      <w:pPr>
        <w:pStyle w:val="ListParagraph"/>
        <w:numPr>
          <w:ilvl w:val="0"/>
          <w:numId w:val="2"/>
        </w:numPr>
        <w:spacing w:after="80"/>
      </w:pPr>
      <w:r>
        <w:t xml:space="preserve">AWS, </w:t>
      </w:r>
      <w:hyperlink r:id="rIdLink6" w:history="1">
        <w:r>
          <w:rPr>
            <w:rStyle w:val="Hyperlink"/>
          </w:rPr>
          <w:t xml:space="preserve">AWS Systems Manager Session Manager</w:t>
        </w:r>
      </w:hyperlink>
    </w:p>
    <w:p>
      <w:pPr>
        <w:pStyle w:val="ListParagraph"/>
        <w:numPr>
          <w:ilvl w:val="0"/>
          <w:numId w:val="2"/>
        </w:numPr>
        <w:spacing w:after="80"/>
      </w:pPr>
      <w:r>
        <w:t xml:space="preserve">AWS, </w:t>
      </w:r>
      <w:hyperlink r:id="rIdLink7" w:history="1">
        <w:r>
          <w:rPr>
            <w:rStyle w:val="Hyperlink"/>
          </w:rPr>
          <w:t xml:space="preserve">NAT gateways</w:t>
        </w:r>
      </w:hyperlink>
    </w:p>
    <w:p>
      <w:pPr>
        <w:pStyle w:val="ListParagraph"/>
        <w:numPr>
          <w:ilvl w:val="0"/>
          <w:numId w:val="2"/>
        </w:numPr>
        <w:spacing w:after="80"/>
      </w:pPr>
      <w:r>
        <w:t xml:space="preserve">AWS, </w:t>
      </w:r>
      <w:hyperlink r:id="rIdLink8" w:history="1">
        <w:r>
          <w:rPr>
            <w:rStyle w:val="Hyperlink"/>
          </w:rPr>
          <w:t xml:space="preserve">Regional NAT gateways for automatic multi-AZ expansion</w:t>
        </w:r>
      </w:hyperlink>
    </w:p>
    <w:p>
      <w:pPr>
        <w:pStyle w:val="ListParagraph"/>
        <w:numPr>
          <w:ilvl w:val="0"/>
          <w:numId w:val="2"/>
        </w:numPr>
        <w:spacing w:after="80"/>
      </w:pPr>
      <w:r>
        <w:t xml:space="preserve">AWS, </w:t>
      </w:r>
      <w:hyperlink r:id="rIdLink9" w:history="1">
        <w:r>
          <w:rPr>
            <w:rStyle w:val="Hyperlink"/>
          </w:rPr>
          <w:t xml:space="preserve">Price List for Amazon EC2 in eu-west-1</w:t>
        </w:r>
      </w:hyperlink>
      <w:r>
        <w:t xml:space="preserve">, </w:t>
      </w:r>
      <w:hyperlink r:id="rIdLink10" w:history="1">
        <w:r>
          <w:rPr>
            <w:rStyle w:val="Hyperlink"/>
          </w:rPr>
          <w:t xml:space="preserve">Elastic Load Balancing</w:t>
        </w:r>
      </w:hyperlink>
      <w:r>
        <w:t xml:space="preserve"> and </w:t>
      </w:r>
      <w:hyperlink r:id="rIdLink11" w:history="1">
        <w:r>
          <w:rPr>
            <w:rStyle w:val="Hyperlink"/>
          </w:rPr>
          <w:t xml:space="preserve">Amazon VPC</w:t>
        </w:r>
      </w:hyperlink>
      <w:r>
        <w:t xml:space="preserve"> (published 16 October 2026)</w:t>
      </w:r>
    </w:p>
    <w:p>
      <w:pPr>
        <w:pStyle w:val="ListParagraph"/>
        <w:numPr>
          <w:ilvl w:val="0"/>
          <w:numId w:val="2"/>
        </w:numPr>
        <w:spacing w:after="80"/>
      </w:pPr>
      <w:r>
        <w:t xml:space="preserve">AWS pricing: </w:t>
      </w:r>
      <w:hyperlink r:id="rIdLink12" w:history="1">
        <w:r>
          <w:rPr>
            <w:rStyle w:val="Hyperlink"/>
          </w:rPr>
          <w:t xml:space="preserve">Elastic Load Balancing</w:t>
        </w:r>
      </w:hyperlink>
      <w:r>
        <w:t xml:space="preserve">, </w:t>
      </w:r>
      <w:hyperlink r:id="rIdLink13" w:history="1">
        <w:r>
          <w:rPr>
            <w:rStyle w:val="Hyperlink"/>
          </w:rPr>
          <w:t xml:space="preserve">Amazon VPC (NAT gateway, public IPv4)</w:t>
        </w:r>
      </w:hyperlink>
      <w:r>
        <w:t xml:space="preserve">, </w:t>
      </w:r>
      <w:hyperlink r:id="rIdLink14" w:history="1">
        <w:r>
          <w:rPr>
            <w:rStyle w:val="Hyperlink"/>
          </w:rPr>
          <w:t xml:space="preserve">AWS PrivateLink</w:t>
        </w:r>
      </w:hyperlink>
    </w:p>
    <w:p>
      <w:pPr>
        <w:pStyle w:val="Heading1"/>
        <w:spacing w:before="240" w:after="120"/>
      </w:pPr>
      <w:r>
        <w:t xml:space="preserve">2. The business value of your solution</w:t>
      </w:r>
    </w:p>
    <w:p>
      <w:pPr>
        <w:pStyle w:val="Heading2"/>
        <w:spacing w:before="240" w:after="120"/>
      </w:pPr>
      <w:r>
        <w:t xml:space="preserve">Your chosen approach</w:t>
      </w:r>
    </w:p>
    <w:p>
      <w:pPr>
        <w:spacing w:after="200"/>
      </w:pPr>
      <w:r>
        <w:t xml:space="preserve">I chose the third option. The order system runs in </w:t>
      </w:r>
      <w:r>
        <w:rPr>
          <w:b/>
          <w:bCs/>
        </w:rPr>
        <w:t xml:space="preserve">two Availability Zones</w:t>
      </w:r>
      <w:r>
        <w:t xml:space="preserve"> (eu-west-1a and eu-west-1b), and it is built in layers where each layer only accepts traffic from the layer in front of it:</w:t>
      </w:r>
    </w:p>
    <w:p>
      <w:pPr>
        <w:pStyle w:val="ListParagraph"/>
        <w:numPr>
          <w:ilvl w:val="0"/>
          <w:numId w:val="2"/>
        </w:numPr>
        <w:spacing w:after="80"/>
      </w:pPr>
      <w:r>
        <w:rPr>
          <w:b/>
          <w:bCs/>
        </w:rPr>
        <w:t xml:space="preserve">Internet-facing load balancer</w:t>
      </w:r>
      <w:r>
        <w:t xml:space="preserve"> (onward-dev-web-alb), the only thing the internet can reach, in the public subnets.</w:t>
      </w:r>
    </w:p>
    <w:p>
      <w:pPr>
        <w:pStyle w:val="ListParagraph"/>
        <w:numPr>
          <w:ilvl w:val="0"/>
          <w:numId w:val="2"/>
        </w:numPr>
        <w:spacing w:after="80"/>
      </w:pPr>
      <w:r>
        <w:rPr>
          <w:b/>
          <w:bCs/>
        </w:rPr>
        <w:t xml:space="preserve">Web servers</w:t>
      </w:r>
      <w:r>
        <w:t xml:space="preserve"> (onward-dev-web-asg), one in each zone's private subnet, which serve the merchant and customer front end.</w:t>
      </w:r>
    </w:p>
    <w:p>
      <w:pPr>
        <w:pStyle w:val="ListParagraph"/>
        <w:numPr>
          <w:ilvl w:val="0"/>
          <w:numId w:val="2"/>
        </w:numPr>
        <w:spacing w:after="80"/>
      </w:pPr>
      <w:r>
        <w:rPr>
          <w:b/>
          <w:bCs/>
        </w:rPr>
        <w:t xml:space="preserve">Internal load balancer</w:t>
      </w:r>
      <w:r>
        <w:t xml:space="preserve"> (onward-dev-orders-alb), with no public address, which the web servers use to reach the order services.</w:t>
      </w:r>
    </w:p>
    <w:p>
      <w:pPr>
        <w:pStyle w:val="ListParagraph"/>
        <w:numPr>
          <w:ilvl w:val="0"/>
          <w:numId w:val="2"/>
        </w:numPr>
        <w:spacing w:after="80"/>
      </w:pPr>
      <w:r>
        <w:rPr>
          <w:b/>
          <w:bCs/>
        </w:rPr>
        <w:t xml:space="preserve">Order servers</w:t>
      </w:r>
      <w:r>
        <w:t xml:space="preserve"> (onward-dev-orders-asg), one in each zone's private subnet, which only the internal load balancer can reach.</w:t>
      </w:r>
    </w:p>
    <w:p>
      <w:pPr>
        <w:spacing w:after="200"/>
      </w:pPr>
      <w:r>
        <w:t xml:space="preserve">A single </w:t>
      </w:r>
      <w:r>
        <w:rPr>
          <w:b/>
          <w:bCs/>
        </w:rPr>
        <w:t xml:space="preserve">regional NAT gateway</w:t>
      </w:r>
      <w:r>
        <w:t xml:space="preserve"> lets the private servers download updates without being reachable from the internet, and engineers administer every server through </w:t>
      </w:r>
      <w:r>
        <w:rPr>
          <w:b/>
          <w:bCs/>
        </w:rPr>
        <w:t xml:space="preserve">Session Manager</w:t>
      </w:r>
      <w:r>
        <w:t xml:space="preserve">, with no open admin port and no keys.</w:t>
      </w:r>
    </w:p>
    <w:p>
      <w:pPr>
        <w:spacing w:after="200"/>
      </w:pPr>
      <w:r>
        <w:t xml:space="preserve">It suits Onward because it answers all four leaders at once. The website and the order services both keep working if a whole zone fails, which is the company's first priority (“grow without breaking”). Nothing internal has a public address. Engineers get a shell without any open port or shared key. The extra cost is a predictable hourly amount that is explained line by line below.</w:t>
      </w:r>
    </w:p>
    <w:p>
      <w:pPr>
        <w:pStyle w:val="Heading3"/>
        <w:spacing w:before="200" w:after="80"/>
      </w:pPr>
      <w:r>
        <w:t xml:space="preserve">Key design choices</w:t>
      </w:r>
    </w:p>
    <w:p>
      <w:pPr>
        <w:pStyle w:val="ListParagraph"/>
        <w:numPr>
          <w:ilvl w:val="0"/>
          <w:numId w:val="2"/>
        </w:numPr>
        <w:spacing w:after="80"/>
      </w:pPr>
      <w:r>
        <w:rPr>
          <w:b/>
          <w:bCs/>
        </w:rPr>
        <w:t xml:space="preserve">Four servers, two per tier.</w:t>
      </w:r>
      <w:r>
        <w:t xml:space="preserve"> One web and one order server in each zone, so losing a zone stops neither the website nor order processing, as the brief's high availability requirement asks. The second order server costs about USD 8 a month.</w:t>
      </w:r>
    </w:p>
    <w:p>
      <w:pPr>
        <w:pStyle w:val="ListParagraph"/>
        <w:numPr>
          <w:ilvl w:val="0"/>
          <w:numId w:val="2"/>
        </w:numPr>
        <w:spacing w:after="80"/>
      </w:pPr>
      <w:r>
        <w:rPr>
          <w:b/>
          <w:bCs/>
        </w:rPr>
        <w:t xml:space="preserve">A separate internal load balancer.</w:t>
      </w:r>
      <w:r>
        <w:t xml:space="preserve"> It gives the web servers one fixed name for the order servers, which change when replaced, and it has no public address. Sharing the public load balancer would put the order services on a public endpoint.</w:t>
      </w:r>
    </w:p>
    <w:p>
      <w:pPr>
        <w:pStyle w:val="ListParagraph"/>
        <w:numPr>
          <w:ilvl w:val="0"/>
          <w:numId w:val="2"/>
        </w:numPr>
        <w:spacing w:after="80"/>
      </w:pPr>
      <w:r>
        <w:rPr>
          <w:b/>
          <w:bCs/>
        </w:rPr>
        <w:t xml:space="preserve">A regional NAT gateway.</w:t>
      </w:r>
      <w:r>
        <w:t xml:space="preserve"> Same resilience and price as one NAT gateway per zone, but with no public subnet of its own and a single private route table, so there is less to misconfigure.</w:t>
      </w:r>
    </w:p>
    <w:p>
      <w:pPr>
        <w:pStyle w:val="ListParagraph"/>
        <w:numPr>
          <w:ilvl w:val="0"/>
          <w:numId w:val="2"/>
        </w:numPr>
        <w:spacing w:after="80"/>
      </w:pPr>
      <w:r>
        <w:rPr>
          <w:b/>
          <w:bCs/>
        </w:rPr>
        <w:t xml:space="preserve">Software installed at boot.</w:t>
      </w:r>
      <w:r>
        <w:t xml:space="preserve"> A startup script in the template installs each server's page, so every replacement is identical and patched, with no separate image pipeline. Servers only get traffic once their health check passes.</w:t>
      </w:r>
    </w:p>
    <w:p>
      <w:pPr>
        <w:pStyle w:val="Heading2"/>
        <w:spacing w:before="240" w:after="120"/>
      </w:pPr>
      <w:r>
        <w:t xml:space="preserve">Services you will use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4080"/>
      </w:tblGrid>
      <w:tr>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Service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The job it does</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Why this service, used this way</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Amazon VPC (2 public and 2 private subnets across 2 Availability Zones)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Onward's private network, split into a public layer and a private layer in each of two data centers.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Two zones give resilience. Separate subnets let routing itself enforce “nothing internal is reachable”: private subnets have no route in from the internet.</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Application Load Balancer, internet-facing (onward-dev-web-alb)</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The single front door. Receives web traffic on port 80 and spreads it across healthy web servers in both zones.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Runs in both zones and stops sending traffic to an unhealthy server or a failed zone. It is the only resource the internet can reach.</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Application Load Balancer, internal (onward-dev-orders-alb)</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Gives the web servers one fixed name for the order services on port 8080, and spreads calls across healthy order servers in both zones.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Internal, so it has no public address. Order servers can be replaced without the web tier needing to know.</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EC2 Auto Scaling groups (onward-dev-web-asg and onward-dev-orders-asg, 2 servers each, one per zone)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Keep each tier running and replace any server that fails.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If a server or a zone is lost, a replacement launches automatically, so nobody has to be woken up. Each group can grow to 4 servers for sales days.</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Amazon EC2 (Amazon Linux 2023, t3.micro)</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Runs the web front end and the internal order services.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Free Tier eligible. Servers have no public IP address and no SSH key. Each installs its software at boot, so every replacement is identical.</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Security groups (4, one per layer)</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 firewall for each layer.</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Web load balancer: port 80 from anyone. Web servers: port 80 only from the web load balancer. Internal load balancer: port 8080 only from the web servers. Order servers: port 8080 only from the internal load balancer. No security group allows SSH or any admin port.</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Regional NAT gateway</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Lets private servers start outbound connections, for example to download packages, while blocking connections that start from the internet.</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Meets the Head of Operations' need for updates without giving any server a public address. It runs in each zone that has servers, so a zone failure doesn't cut off the other zone.</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Systems Manager Session Manager</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Gives engineers a shell on any server from the console or CLI.</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No inbound port and no SSH keys: the agent on each server connects out to Systems Manager. Each session is tied to the engineer's own IAM identity. Servers get access through the AWS managed policy AmazonSSMManagedInstanceCore, with no inline policies.</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CloudFormation with Git sync</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Builds the whole network from the template in the repository.</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 merged change redeploys the stack, so the network can be rebuilt from Git and every change is reviewed and recorded.</w:t>
            </w:r>
          </w:p>
        </w:tc>
      </w:tr>
    </w:tbl>
    <w:p>
      <w:pPr>
        <w:spacing w:after="120"/>
      </w:pPr>
    </w:p>
    <w:p>
      <w:pPr>
        <w:pStyle w:val="Heading3"/>
        <w:spacing w:before="200" w:after="80"/>
      </w:pPr>
      <w:r>
        <w:t xml:space="preserve">What the network costs</w:t>
      </w:r>
    </w:p>
    <w:p>
      <w:pPr>
        <w:spacing w:after="120"/>
      </w:pPr>
      <w:r>
        <w:t xml:space="preserve">On-demand prices for eu-west-1 (Ireland), taken from the AWS Price List published on 16 October 2026, for a month of 730 hours: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880"/>
        <w:gridCol w:w="2600"/>
      </w:tblGrid>
      <w:tr>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Item</w:t>
            </w:r>
          </w:p>
        </w:tc>
        <w:tc>
          <w:tcPr>
            <w:tcW w:w="38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Rate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Per month</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Application Load Balancers (2: web and internal)</w:t>
            </w:r>
          </w:p>
        </w:tc>
        <w:tc>
          <w:tcPr>
            <w:tcW w:w="3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0.0252 per hour each, plus USD 0.008 per capacity unit-hour (LCU) used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36.79 + usage</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Regional NAT gateway (active in 2 zones)</w:t>
            </w:r>
          </w:p>
        </w:tc>
        <w:tc>
          <w:tcPr>
            <w:tcW w:w="3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0.048 per zone per hour, plus USD 0.048 per GB processed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70.08 + data</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Public IPv4 addresses (4: web load balancer and NAT gateway, one each per zone)</w:t>
            </w:r>
          </w:p>
        </w:tc>
        <w:tc>
          <w:tcPr>
            <w:tcW w:w="3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0.005 per hour each</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14.60</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EC2 t3.micro servers (4)</w:t>
            </w:r>
          </w:p>
        </w:tc>
        <w:tc>
          <w:tcPr>
            <w:tcW w:w="3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0.0114 per hour each</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33.29</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EBS gp3 storage (4 × 8 GB)</w:t>
            </w:r>
          </w:p>
        </w:tc>
        <w:tc>
          <w:tcPr>
            <w:tcW w:w="3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0.088 per GB-month</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USD 2.82</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b/>
                <w:bCs/>
              </w:rPr>
              <w:t xml:space="preserve">Total</w:t>
            </w:r>
          </w:p>
        </w:tc>
        <w:tc>
          <w:tcPr>
            <w:tcW w:w="3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about USD 0.22 per hour</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b/>
                <w:bCs/>
              </w:rPr>
              <w:t xml:space="preserve">about USD 158 + usage</w:t>
            </w:r>
          </w:p>
        </w:tc>
      </w:tr>
    </w:tbl>
    <w:p>
      <w:pPr>
        <w:spacing w:after="120"/>
      </w:pPr>
    </w:p>
    <w:p>
      <w:pPr>
        <w:spacing w:after="200"/>
      </w:pPr>
      <w:r>
        <w:t xml:space="preserve">Traffic-based charges (load balancer capacity units, NAT data processing and data transfer out) are small at lab traffic levels. The Free Tier's 750 server-hours a month would cover about one of the four servers. The servers use standard CPU credit mode, so they can never bill above their hourly rate.</w:t>
      </w:r>
    </w:p>
    <w:p>
      <w:pPr>
        <w:spacing w:after="120"/>
      </w:pPr>
      <w:r>
        <w:t xml:space="preserve">The NAT gateway is the largest cost, so I compared the alternatives and rejected them:</w:t>
      </w:r>
    </w:p>
    <w:p>
      <w:pPr>
        <w:pStyle w:val="ListParagraph"/>
        <w:numPr>
          <w:ilvl w:val="0"/>
          <w:numId w:val="2"/>
        </w:numPr>
        <w:spacing w:after="80"/>
      </w:pPr>
      <w:r>
        <w:rPr>
          <w:b/>
          <w:bCs/>
        </w:rPr>
        <w:t xml:space="preserve">One shared zonal NAT gateway</w:t>
      </w:r>
      <w:r>
        <w:t xml:space="preserve"> would save about USD 35 a month, but a failure in its zone would cut off updates in both zones. Rejected, because staying up on peak days is Onward's first priority.</w:t>
      </w:r>
    </w:p>
    <w:p>
      <w:pPr>
        <w:pStyle w:val="ListParagraph"/>
        <w:numPr>
          <w:ilvl w:val="0"/>
          <w:numId w:val="2"/>
        </w:numPr>
        <w:spacing w:after="80"/>
      </w:pPr>
      <w:r>
        <w:rPr>
          <w:b/>
          <w:bCs/>
        </w:rPr>
        <w:t xml:space="preserve">One zonal NAT gateway per zone</w:t>
      </w:r>
      <w:r>
        <w:t xml:space="preserve"> gives the same resilience at the same price, but needs a NAT gateway in each public subnet, a separate private route table per zone, and manual changes whenever Onward adds a zone. Rejected because the regional gateway does the same job with fewer parts.</w:t>
      </w:r>
    </w:p>
    <w:p>
      <w:pPr>
        <w:pStyle w:val="ListParagraph"/>
        <w:numPr>
          <w:ilvl w:val="0"/>
          <w:numId w:val="2"/>
        </w:numPr>
        <w:spacing w:after="80"/>
      </w:pPr>
      <w:r>
        <w:rPr>
          <w:b/>
          <w:bCs/>
        </w:rPr>
        <w:t xml:space="preserve">VPC interface endpoints for Systems Manager</w:t>
      </w:r>
      <w:r>
        <w:t xml:space="preserve"> cost USD 0.011 per hour per endpoint per zone. Session Manager needs three, which is about USD 16 a month for two zones. They would not remove the NAT gateway, because servers still need to download packages from the internet. Rejected as an extra cost for now, but they are the right next step if Onward later wants internal servers with no internet path at all.</w:t>
      </w:r>
    </w:p>
    <w:p>
      <w:pPr>
        <w:pStyle w:val="ListParagraph"/>
        <w:numPr>
          <w:ilvl w:val="0"/>
          <w:numId w:val="2"/>
        </w:numPr>
        <w:spacing w:after="80"/>
      </w:pPr>
      <w:r>
        <w:rPr>
          <w:b/>
          <w:bCs/>
        </w:rPr>
        <w:t xml:space="preserve">One load balancer with a second listener for the order services</w:t>
      </w:r>
      <w:r>
        <w:t xml:space="preserve"> would save about USD 18 a month, but would put the order services on a public endpoint and send internal calls out through the NAT gateway. Rejected for security.</w:t>
      </w:r>
    </w:p>
    <w:p>
      <w:pPr>
        <w:pStyle w:val="ListParagraph"/>
        <w:numPr>
          <w:ilvl w:val="0"/>
          <w:numId w:val="2"/>
        </w:numPr>
        <w:spacing w:after="80"/>
      </w:pPr>
      <w:r>
        <w:rPr>
          <w:b/>
          <w:bCs/>
        </w:rPr>
        <w:t xml:space="preserve">Fixed order servers without an internal load balancer</w:t>
      </w:r>
      <w:r>
        <w:t xml:space="preserve"> would save about USD 18 a month, but nothing would replace a failed server, and the web tier would have to handle failover itself. Rejected because the brief requires high availability.</w:t>
      </w:r>
    </w:p>
    <w:p>
      <w:pPr>
        <w:pStyle w:val="ListParagraph"/>
        <w:numPr>
          <w:ilvl w:val="0"/>
          <w:numId w:val="2"/>
        </w:numPr>
        <w:spacing w:after="80"/>
      </w:pPr>
      <w:r>
        <w:rPr>
          <w:b/>
          <w:bCs/>
        </w:rPr>
        <w:t xml:space="preserve">A bastion host</w:t>
      </w:r>
      <w:r>
        <w:t xml:space="preserve"> would be cheap, but it breaks the “no open admin ports, no shared keys” rule.</w:t>
      </w:r>
    </w:p>
    <w:p>
      <w:pPr>
        <w:pStyle w:val="ListParagraph"/>
        <w:numPr>
          <w:ilvl w:val="0"/>
          <w:numId w:val="2"/>
        </w:numPr>
        <w:spacing w:after="80"/>
      </w:pPr>
      <w:r>
        <w:rPr>
          <w:b/>
          <w:bCs/>
        </w:rPr>
        <w:t xml:space="preserve">A custom server image (baked AMI)</w:t>
      </w:r>
      <w:r>
        <w:t xml:space="preserve"> would start servers faster, but it needs a separate image-building pipeline and must be rebuilt for every patch. Rejected for now. It becomes worthwhile when scale-out speed on sales days matters.</w:t>
      </w:r>
    </w:p>
    <w:p>
      <w:pPr>
        <w:spacing w:after="200"/>
      </w:pPr>
      <w:r>
        <w:t xml:space="preserve">For the lab, the stack is deleted after grading, so the real cost is about USD 5 for each day it runs.</w:t>
      </w:r>
    </w:p>
    <w:p>
      <w:pPr>
        <w:pStyle w:val="Heading2"/>
        <w:spacing w:before="240" w:after="120"/>
      </w:pPr>
      <w:r>
        <w:t xml:space="preserve">Who benefits, and how you will know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4080"/>
      </w:tblGrid>
      <w:tr>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Stakeholder</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Benefit</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
              <w:rPr>
                <w:b/>
                <w:bCs/>
                <w:color w:val="FFFFFF"/>
              </w:rPr>
              <w:t xml:space="preserve">How you would know</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Chief Technology Officer</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Merchants and customers can reach the front end, and orders keep flowing, even if one data center has a problem.</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With a request loop running against the load balancer address, terminate the web server in one zone: the page keeps loading from the other zone, and Auto Scaling launches a replacement. Repeat for the order tier.</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Head of Security</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Nothing internal has a public address, no admin ports are open and no keys are shared.</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No server has a public IP. The internal load balancer resolves only to private addresses. No security group allows port 22, and no server has a key pair. Session history shows which engineer connected and when.</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Head of Operations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Engineers can still log in and patch servers.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An engineer opens a Session Manager session on an order server and installs a package with dnf successfully.</w:t>
            </w:r>
          </w:p>
        </w:tc>
      </w:tr>
      <w:tr>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Finance Lead</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Spend is explained in advance, item by item, with the cheaper options and why they were rejected.</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Every resource carries Project, Owner and Environment tags, so Cost Explorer shows this stack's spend against the estimate above.</w:t>
            </w:r>
          </w:p>
        </w:tc>
      </w:tr>
    </w:tbl>
    <w:p>
      <w:pPr>
        <w:spacing w:after="120"/>
      </w:pPr>
    </w:p>
    <w:p>
      <w:pPr>
        <w:pStyle w:val="Heading2"/>
        <w:spacing w:before="240" w:after="120"/>
      </w:pPr>
      <w:r>
        <w:t xml:space="preserve">Limits and risks of your design</w:t>
      </w:r>
    </w:p>
    <w:p>
      <w:pPr>
        <w:pStyle w:val="ListParagraph"/>
        <w:numPr>
          <w:ilvl w:val="0"/>
          <w:numId w:val="2"/>
        </w:numPr>
        <w:spacing w:after="80"/>
      </w:pPr>
      <w:r>
        <w:rPr>
          <w:b/>
          <w:bCs/>
        </w:rPr>
        <w:t xml:space="preserve">Two zones, one Region.</w:t>
      </w:r>
      <w:r>
        <w:t xml:space="preserve"> The design survives the loss of an Availability Zone, but not of the whole eu-west-1 Region, as in the 2025 us-east-1 event. Multi-Region would roughly double the cost and is out of scope for now.</w:t>
      </w:r>
    </w:p>
    <w:p>
      <w:pPr>
        <w:pStyle w:val="ListParagraph"/>
        <w:numPr>
          <w:ilvl w:val="0"/>
          <w:numId w:val="2"/>
        </w:numPr>
        <w:spacing w:after="80"/>
      </w:pPr>
      <w:r>
        <w:rPr>
          <w:b/>
          <w:bCs/>
        </w:rPr>
        <w:t xml:space="preserve">HTTP only.</w:t>
      </w:r>
      <w:r>
        <w:t xml:space="preserve"> The front end serves plain HTTP because the lab has no domain name or certificate. Production traffic should use HTTPS with a certificate from AWS Certificate Manager.</w:t>
      </w:r>
    </w:p>
    <w:p>
      <w:pPr>
        <w:pStyle w:val="ListParagraph"/>
        <w:numPr>
          <w:ilvl w:val="0"/>
          <w:numId w:val="2"/>
        </w:numPr>
        <w:spacing w:after="80"/>
      </w:pPr>
      <w:r>
        <w:rPr>
          <w:b/>
          <w:bCs/>
        </w:rPr>
        <w:t xml:space="preserve">No web application firewall.</w:t>
      </w:r>
      <w:r>
        <w:t xml:space="preserve"> The load balancer passes all requests to the web servers. AWS WAF would add protection against common web attacks, at extra cost.</w:t>
      </w:r>
    </w:p>
    <w:p>
      <w:pPr>
        <w:pStyle w:val="ListParagraph"/>
        <w:numPr>
          <w:ilvl w:val="0"/>
          <w:numId w:val="2"/>
        </w:numPr>
        <w:spacing w:after="80"/>
      </w:pPr>
      <w:r>
        <w:rPr>
          <w:b/>
          <w:bCs/>
        </w:rPr>
        <w:t xml:space="preserve">Outbound traffic is open.</w:t>
      </w:r>
      <w:r>
        <w:t xml:space="preserve"> Private servers can reach any internet address through the NAT gateway. A stricter design would limit outbound traffic to known package repositories.</w:t>
      </w:r>
    </w:p>
    <w:p>
      <w:pPr>
        <w:pStyle w:val="ListParagraph"/>
        <w:numPr>
          <w:ilvl w:val="0"/>
          <w:numId w:val="2"/>
        </w:numPr>
        <w:spacing w:after="80"/>
      </w:pPr>
      <w:r>
        <w:rPr>
          <w:b/>
          <w:bCs/>
        </w:rPr>
        <w:t xml:space="preserve">The NAT gateway takes time to reach a new zone.</w:t>
      </w:r>
      <w:r>
        <w:t xml:space="preserve"> A regional NAT gateway can take up to 60 minutes to start running in a zone where servers have just appeared. Until then, that zone's outbound traffic is handled from the other zone, so it still works, but it is not isolated from that zone failing. Regional NAT gateways are also a newer AWS feature (2025) and do not support private NAT.</w:t>
      </w:r>
    </w:p>
    <w:p>
      <w:pPr>
        <w:pStyle w:val="ListParagraph"/>
        <w:numPr>
          <w:ilvl w:val="0"/>
          <w:numId w:val="2"/>
        </w:numPr>
        <w:spacing w:after="80"/>
      </w:pPr>
      <w:r>
        <w:rPr>
          <w:b/>
          <w:bCs/>
        </w:rPr>
        <w:t xml:space="preserve">Slower start-up.</w:t>
      </w:r>
      <w:r>
        <w:t xml:space="preserve"> Installing software at boot adds about a minute before a new server takes traffic. A custom image would remove that if sales-day scale-out speed becomes important.</w:t>
      </w:r>
    </w:p>
    <w:p>
      <w:pPr>
        <w:pStyle w:val="ListParagraph"/>
        <w:numPr>
          <w:ilvl w:val="0"/>
          <w:numId w:val="2"/>
        </w:numPr>
        <w:spacing w:after="80"/>
      </w:pPr>
      <w:r>
        <w:rPr>
          <w:b/>
          <w:bCs/>
        </w:rPr>
        <w:t xml:space="preserve">Fixed capacity.</w:t>
      </w:r>
      <w:r>
        <w:t xml:space="preserve"> Each tier runs at two servers. Scaling policies for sales days are a later step.</w:t>
      </w:r>
    </w:p>
    <w:p>
      <w:pPr>
        <w:pStyle w:val="ListParagraph"/>
        <w:numPr>
          <w:ilvl w:val="0"/>
          <w:numId w:val="2"/>
        </w:numPr>
        <w:spacing w:after="80"/>
      </w:pPr>
      <w:r>
        <w:rPr>
          <w:b/>
          <w:bCs/>
        </w:rPr>
        <w:t xml:space="preserve">Prices change.</w:t>
      </w:r>
      <w:r>
        <w:t xml:space="preserve"> The figures above are on-demand list prices from the AWS Price List at the time of writing.</w:t>
      </w:r>
    </w:p>
    <w:sectPr w:rsidR="008146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88"/>
    <w:multiLevelType w:val="hybridMultilevel"/>
    <w:tmpl w:val="34E242AC"/>
    <w:lvl w:ilvl="0" w:tplc="2A80CFF0">
      <w:start w:val="1"/>
      <w:numFmt w:val="bullet"/>
      <w:lvlText w:val="•"/>
      <w:lvlJc w:val="left"/>
      <w:pPr>
        <w:ind w:left="720" w:hanging="360"/>
      </w:pPr>
    </w:lvl>
    <w:lvl w:ilvl="1" w:tplc="BE4AB36A">
      <w:numFmt w:val="decimal"/>
      <w:lvlText w:val=""/>
      <w:lvlJc w:val="left"/>
    </w:lvl>
    <w:lvl w:ilvl="2" w:tplc="641CFE5E">
      <w:numFmt w:val="decimal"/>
      <w:lvlText w:val=""/>
      <w:lvlJc w:val="left"/>
    </w:lvl>
    <w:lvl w:ilvl="3" w:tplc="29B0B750">
      <w:numFmt w:val="decimal"/>
      <w:lvlText w:val=""/>
      <w:lvlJc w:val="left"/>
    </w:lvl>
    <w:lvl w:ilvl="4" w:tplc="2FC28CF4">
      <w:numFmt w:val="decimal"/>
      <w:lvlText w:val=""/>
      <w:lvlJc w:val="left"/>
    </w:lvl>
    <w:lvl w:ilvl="5" w:tplc="07C210F4">
      <w:numFmt w:val="decimal"/>
      <w:lvlText w:val=""/>
      <w:lvlJc w:val="left"/>
    </w:lvl>
    <w:lvl w:ilvl="6" w:tplc="BC28C1FC">
      <w:numFmt w:val="decimal"/>
      <w:lvlText w:val=""/>
      <w:lvlJc w:val="left"/>
    </w:lvl>
    <w:lvl w:ilvl="7" w:tplc="87E287E6">
      <w:numFmt w:val="decimal"/>
      <w:lvlText w:val=""/>
      <w:lvlJc w:val="left"/>
    </w:lvl>
    <w:lvl w:ilvl="8" w:tplc="E35856FE">
      <w:numFmt w:val="decimal"/>
      <w:lvlText w:val=""/>
      <w:lvlJc w:val="left"/>
    </w:lvl>
  </w:abstractNum>
  <w:abstractNum w:abstractNumId="1" w15:restartNumberingAfterBreak="0">
    <w:nsid w:val="1F374270"/>
    <w:multiLevelType w:val="hybridMultilevel"/>
    <w:tmpl w:val="2F262CC0"/>
    <w:lvl w:ilvl="0" w:tplc="5072B354">
      <w:start w:val="1"/>
      <w:numFmt w:val="bullet"/>
      <w:lvlText w:val="●"/>
      <w:lvlJc w:val="left"/>
      <w:pPr>
        <w:ind w:left="720" w:hanging="360"/>
      </w:pPr>
    </w:lvl>
    <w:lvl w:ilvl="1" w:tplc="3B386706">
      <w:start w:val="1"/>
      <w:numFmt w:val="bullet"/>
      <w:lvlText w:val="○"/>
      <w:lvlJc w:val="left"/>
      <w:pPr>
        <w:ind w:left="1440" w:hanging="360"/>
      </w:pPr>
    </w:lvl>
    <w:lvl w:ilvl="2" w:tplc="ED9AC030">
      <w:start w:val="1"/>
      <w:numFmt w:val="bullet"/>
      <w:lvlText w:val="■"/>
      <w:lvlJc w:val="left"/>
      <w:pPr>
        <w:ind w:left="2160" w:hanging="360"/>
      </w:pPr>
    </w:lvl>
    <w:lvl w:ilvl="3" w:tplc="804A1402">
      <w:start w:val="1"/>
      <w:numFmt w:val="bullet"/>
      <w:lvlText w:val="●"/>
      <w:lvlJc w:val="left"/>
      <w:pPr>
        <w:ind w:left="2880" w:hanging="360"/>
      </w:pPr>
    </w:lvl>
    <w:lvl w:ilvl="4" w:tplc="D6CE3AE2">
      <w:start w:val="1"/>
      <w:numFmt w:val="bullet"/>
      <w:lvlText w:val="○"/>
      <w:lvlJc w:val="left"/>
      <w:pPr>
        <w:ind w:left="3600" w:hanging="360"/>
      </w:pPr>
    </w:lvl>
    <w:lvl w:ilvl="5" w:tplc="687E1020">
      <w:start w:val="1"/>
      <w:numFmt w:val="bullet"/>
      <w:lvlText w:val="■"/>
      <w:lvlJc w:val="left"/>
      <w:pPr>
        <w:ind w:left="4320" w:hanging="360"/>
      </w:pPr>
    </w:lvl>
    <w:lvl w:ilvl="6" w:tplc="F4CAA20C">
      <w:start w:val="1"/>
      <w:numFmt w:val="bullet"/>
      <w:lvlText w:val="●"/>
      <w:lvlJc w:val="left"/>
      <w:pPr>
        <w:ind w:left="5040" w:hanging="360"/>
      </w:pPr>
    </w:lvl>
    <w:lvl w:ilvl="7" w:tplc="355A4C5C">
      <w:start w:val="1"/>
      <w:numFmt w:val="bullet"/>
      <w:lvlText w:val="●"/>
      <w:lvlJc w:val="left"/>
      <w:pPr>
        <w:ind w:left="5760" w:hanging="360"/>
      </w:pPr>
    </w:lvl>
    <w:lvl w:ilvl="8" w:tplc="D4BCDEAC">
      <w:start w:val="1"/>
      <w:numFmt w:val="bullet"/>
      <w:lvlText w:val="●"/>
      <w:lvlJc w:val="left"/>
      <w:pPr>
        <w:ind w:left="6480" w:hanging="360"/>
      </w:pPr>
    </w:lvl>
  </w:abstractNum>
  <w:num w:numId="1" w16cid:durableId="781151444">
    <w:abstractNumId w:val="1"/>
    <w:lvlOverride w:ilvl="0">
      <w:startOverride w:val="1"/>
    </w:lvlOverride>
  </w:num>
  <w:num w:numId="2" w16cid:durableId="512451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62E"/>
    <w:rsid w:val="000962A4"/>
    <w:rsid w:val="00543888"/>
    <w:rsid w:val="00814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18A4"/>
  <w15:docId w15:val="{2F5A00FE-47B8-4640-82C7-0E2AA0A2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Link1" Type="http://schemas.openxmlformats.org/officeDocument/2006/relationships/hyperlink" Target="https://aws.amazon.com/message/101925/" TargetMode="External"/><Relationship Id="rIdLink2" Type="http://schemas.openxmlformats.org/officeDocument/2006/relationships/hyperlink" Target="https://www.occ.gov/news-issuances/news-releases/2020/nr-occ-2020-101.html" TargetMode="External"/><Relationship Id="rIdLink3" Type="http://schemas.openxmlformats.org/officeDocument/2006/relationships/hyperlink" Target="https://aws.amazon.com/message/101925/" TargetMode="External"/><Relationship Id="rIdLink4" Type="http://schemas.openxmlformats.org/officeDocument/2006/relationships/hyperlink" Target="https://www.occ.gov/news-issuances/news-releases/2020/nr-occ-2020-101.html" TargetMode="External"/><Relationship Id="rIdLink5" Type="http://schemas.openxmlformats.org/officeDocument/2006/relationships/hyperlink" Target="https://docs.aws.amazon.com/wellarchitected/latest/reliability-pillar/use-fault-isolation-to-protect-your-workload.html" TargetMode="External"/><Relationship Id="rIdLink6" Type="http://schemas.openxmlformats.org/officeDocument/2006/relationships/hyperlink" Target="https://docs.aws.amazon.com/systems-manager/latest/userguide/session-manager.html" TargetMode="External"/><Relationship Id="rIdLink7" Type="http://schemas.openxmlformats.org/officeDocument/2006/relationships/hyperlink" Target="https://docs.aws.amazon.com/vpc/latest/userguide/vpc-nat-gateway.html" TargetMode="External"/><Relationship Id="rIdLink8" Type="http://schemas.openxmlformats.org/officeDocument/2006/relationships/hyperlink" Target="https://docs.aws.amazon.com/vpc/latest/userguide/nat-gateways-regional.html" TargetMode="External"/><Relationship Id="rIdLink9" Type="http://schemas.openxmlformats.org/officeDocument/2006/relationships/hyperlink" Target="https://pricing.us-east-1.amazonaws.com/offers/v1.0/aws/AmazonEC2/current/eu-west-1/index.csv" TargetMode="External"/><Relationship Id="rIdLink10" Type="http://schemas.openxmlformats.org/officeDocument/2006/relationships/hyperlink" Target="https://pricing.us-east-1.amazonaws.com/offers/v1.0/aws/AWSELB/current/eu-west-1/index.csv" TargetMode="External"/><Relationship Id="rIdLink11" Type="http://schemas.openxmlformats.org/officeDocument/2006/relationships/hyperlink" Target="https://pricing.us-east-1.amazonaws.com/offers/v1.0/aws/AmazonVPC/current/eu-west-1/index.csv" TargetMode="External"/><Relationship Id="rIdLink12" Type="http://schemas.openxmlformats.org/officeDocument/2006/relationships/hyperlink" Target="https://aws.amazon.com/elasticloadbalancing/pricing/" TargetMode="External"/><Relationship Id="rIdLink13" Type="http://schemas.openxmlformats.org/officeDocument/2006/relationships/hyperlink" Target="https://aws.amazon.com/vpc/pricing/" TargetMode="External"/><Relationship Id="rIdLink14" Type="http://schemas.openxmlformats.org/officeDocument/2006/relationships/hyperlink" Target="https://aws.amazon.com/privatelink/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57929804FE1241AFC03551281AFAE4" ma:contentTypeVersion="14" ma:contentTypeDescription="Create a new document." ma:contentTypeScope="" ma:versionID="d10b8cebff85e7876d2c37bbed5fbbe6">
  <xsd:schema xmlns:xsd="http://www.w3.org/2001/XMLSchema" xmlns:xs="http://www.w3.org/2001/XMLSchema" xmlns:p="http://schemas.microsoft.com/office/2006/metadata/properties" xmlns:ns2="8bd6af4a-c6a7-439b-8bd8-2c7a4cad7dcd" xmlns:ns3="daa956c4-404d-44aa-be03-6756c355c5d1" xmlns:ns4="c80f7d61-e407-4e4d-8da3-549d743a288b" targetNamespace="http://schemas.microsoft.com/office/2006/metadata/properties" ma:root="true" ma:fieldsID="dfc1c80eb76fbd757c97f8c63a7a2c8e" ns2:_="" ns3:_="" ns4:_="">
    <xsd:import namespace="8bd6af4a-c6a7-439b-8bd8-2c7a4cad7dcd"/>
    <xsd:import namespace="daa956c4-404d-44aa-be03-6756c355c5d1"/>
    <xsd:import namespace="c80f7d61-e407-4e4d-8da3-549d743a28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6af4a-c6a7-439b-8bd8-2c7a4cad7d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a956c4-404d-44aa-be03-6756c355c5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f419559-0536-47b5-b359-5a778200eada"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0f7d61-e407-4e4d-8da3-549d743a288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bc0acd6-5397-406e-b506-f127aabb4d3b}" ma:internalName="TaxCatchAll" ma:showField="CatchAllData" ma:web="c80f7d61-e407-4e4d-8da3-549d743a28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a956c4-404d-44aa-be03-6756c355c5d1">
      <Terms xmlns="http://schemas.microsoft.com/office/infopath/2007/PartnerControls"/>
    </lcf76f155ced4ddcb4097134ff3c332f>
    <TaxCatchAll xmlns="c80f7d61-e407-4e4d-8da3-549d743a288b" xsi:nil="true"/>
  </documentManagement>
</p:properties>
</file>

<file path=customXml/itemProps1.xml><?xml version="1.0" encoding="utf-8"?>
<ds:datastoreItem xmlns:ds="http://schemas.openxmlformats.org/officeDocument/2006/customXml" ds:itemID="{7233A7B5-39A1-44B3-869E-33925213110A}"/>
</file>

<file path=customXml/itemProps2.xml><?xml version="1.0" encoding="utf-8"?>
<ds:datastoreItem xmlns:ds="http://schemas.openxmlformats.org/officeDocument/2006/customXml" ds:itemID="{E2B66FDC-5978-4862-BDAF-5CD3606ED763}"/>
</file>

<file path=customXml/itemProps3.xml><?xml version="1.0" encoding="utf-8"?>
<ds:datastoreItem xmlns:ds="http://schemas.openxmlformats.org/officeDocument/2006/customXml" ds:itemID="{3D35CFAD-DC83-40C8-874C-081417171C94}"/>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David Gyimah</cp:lastModifiedBy>
  <cp:revision>2</cp:revision>
  <dcterms:created xsi:type="dcterms:W3CDTF">2026-10-08T19:28:00Z</dcterms:created>
  <dcterms:modified xsi:type="dcterms:W3CDTF">2026-10-08T19:38:00Z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0x0101007557929804FE1241AFC03551281AFAE4</vt:lpwstr>
  </property>
</Properties>
</file>