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864"/>
      </w:pPr>
      <w:r>
        <w:rPr>
          <w:rFonts w:ascii="Calibri" w:hAnsi="Calibri"/>
          <w:b/>
          <w:color w:val="FFFFFF"/>
          <w:sz w:val="56"/>
        </w:rPr>
        <w:t xml:space="preserve">  SRE COPILOT</w:t>
      </w:r>
    </w:p>
    <w:p>
      <w:pPr>
        <w:spacing w:before="0" w:after="0"/>
        <w:shd w:val="clear" w:color="auto" w:fill="1F3864"/>
      </w:pPr>
      <w:r>
        <w:rPr>
          <w:rFonts w:ascii="Calibri" w:hAnsi="Calibri"/>
          <w:b/>
          <w:color w:val="FFFFFF"/>
          <w:sz w:val="28"/>
        </w:rPr>
        <w:t xml:space="preserve">  RÉFÉRENCE COMMANDES &amp;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Projet</w:t>
            </w:r>
          </w:p>
        </w:tc>
        <w:tc>
          <w:tcPr>
            <w:tcW w:type="dxa" w:w="72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PFE IFS 013/26 — PwC DigiTech Cloud Native Operations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Objectif</w:t>
            </w:r>
          </w:p>
        </w:tc>
        <w:tc>
          <w:tcPr>
            <w:tcW w:type="dxa" w:w="72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Agent IA SRE : remédiation GitOps pilotée par Ollama/Mistral</w:t>
            </w:r>
          </w:p>
        </w:tc>
      </w:tr>
      <w:tr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Stack</w:t>
            </w:r>
          </w:p>
        </w:tc>
        <w:tc>
          <w:tcPr>
            <w:tcW w:type="dxa" w:w="72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KinD + Prometheus + ArgoCD + n8n + FastAPI + Ollama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Environnement</w:t>
            </w:r>
          </w:p>
        </w:tc>
        <w:tc>
          <w:tcPr>
            <w:tcW w:type="dxa" w:w="72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Local Windows — Docker Desktop + KinD</w:t>
            </w:r>
          </w:p>
        </w:tc>
      </w:tr>
      <w:tr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Mise à jour</w:t>
            </w:r>
          </w:p>
        </w:tc>
        <w:tc>
          <w:tcPr>
            <w:tcW w:type="dxa" w:w="72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2026-05-27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Statut</w:t>
            </w:r>
          </w:p>
        </w:tc>
        <w:tc>
          <w:tcPr>
            <w:tcW w:type="dxa" w:w="72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Mission 3 Complete — Missions 4 &amp; 5 à venir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1. ARCHITECTURE DU PIPELINE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 pipeline SRE Copilot suit un flux déterministe en 3 phases. Chaque composant a un rôle précis et une raison d'être documentée ci-dessous.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72"/>
            <w:shd w:val="clear" w:color="auto" w:fill="1F3864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ALERTMANAGER</w:t>
              <w:br/>
              <w:t>:9093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CCCCCC"/>
                <w:sz w:val="16"/>
              </w:rPr>
              <w:t>Détecte les</w:t>
              <w:br/>
              <w:t>alertes Prometheus</w:t>
            </w:r>
          </w:p>
        </w:tc>
        <w:tc>
          <w:tcPr>
            <w:tcW w:type="dxa" w:w="1872"/>
            <w:shd w:val="clear" w:color="auto" w:fill="00707F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N8N WEBHOOK</w:t>
              <w:br/>
              <w:t>:5678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CCCCCC"/>
                <w:sz w:val="16"/>
              </w:rPr>
              <w:t>Filtre + dédup</w:t>
              <w:br/>
              <w:t>(namespace=demo)</w:t>
            </w:r>
          </w:p>
        </w:tc>
        <w:tc>
          <w:tcPr>
            <w:tcW w:type="dxa" w:w="1872"/>
            <w:shd w:val="clear" w:color="auto" w:fill="2E75B6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SRE AGENT</w:t>
              <w:br/>
              <w:t>:8001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CCCCCC"/>
                <w:sz w:val="16"/>
              </w:rPr>
              <w:t>Pipeline</w:t>
              <w:br/>
              <w:t>3 phases</w:t>
            </w:r>
          </w:p>
        </w:tc>
        <w:tc>
          <w:tcPr>
            <w:tcW w:type="dxa" w:w="1872"/>
            <w:shd w:val="clear" w:color="auto" w:fill="375623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OLLAMA</w:t>
              <w:br/>
              <w:t>Mistral 7B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CCCCCC"/>
                <w:sz w:val="16"/>
              </w:rPr>
              <w:t>LLM local</w:t>
              <w:br/>
              <w:t>JSON mode</w:t>
            </w:r>
          </w:p>
        </w:tc>
        <w:tc>
          <w:tcPr>
            <w:tcW w:type="dxa" w:w="1872"/>
            <w:shd w:val="clear" w:color="auto" w:fill="843C0C"/>
            <w:vAlign w:val="center"/>
          </w:tcPr>
          <w:p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ARGOCD</w:t>
              <w:br/>
              <w:t>:8080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CCCCCC"/>
                <w:sz w:val="16"/>
              </w:rPr>
              <w:t>GitOps</w:t>
              <w:br/>
              <w:t>Sync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Détail des 3 Phases de l'Agent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0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31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1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Collecte kubectl (déterministe)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 pods/logs/describe/events — JAMAIS de LLM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Données fiables avant l'analyse. Pas de dépendance LLM pour la collecte.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Toujours</w:t>
            </w:r>
          </w:p>
        </w:tc>
      </w:tr>
      <w:tr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2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Analyse LLM (Ollama JSON mode)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ChatOllama format='json', temperature=0, num_predict=1024</w:t>
            </w:r>
          </w:p>
        </w:tc>
        <w:tc>
          <w:tcPr>
            <w:tcW w:type="dxa" w:w="331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format='json' force Mistral à sortir du JSON valide. Fallback keyword si LLM KO.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Toujours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3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Remédiation GitOps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scale_to_zero OU rollout restart → git commit → ArgoCD sync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Démontre la boucle GitOps complète du cahier des charges PFE.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AUTO_REMEDIATE=true seulement</w:t>
            </w:r>
          </w:p>
        </w:tc>
      </w:tr>
    </w:tbl>
    <w:p/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2. STRUCTURE DU PROJET &amp; RÔLE DES FICHIERS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ARBORESCENCE DU PROJET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SRE-Copilot/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credentials.txt              # Tokens &amp; mots de passe (ne PAS versionner)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kind-cluster.yaml            # Cluster KinD (3 nœuds, API port 6550)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alertmanager-config.yaml     # Routage alertes Alertmanager → n8n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pod-restart-alert.yaml       # PrometheusRule : PodRestartingTooMuch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demo-app.yaml                # Déploiement crash-app (busybox exit 1)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sre-agent-deploy.yaml        # Stack complète SRE Agent (SA+RBAC+PVC+Deploy+SVC)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scripts/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start-sre-copilot.ps1   # Démarrage complet (cluster+stack+port-forwards)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└── generate-argocd-token.ps1  # Génère token ArgoCD permanent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sre-agent/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Dockerfile               # Python 3.12-slim + kubectl + git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requirements.txt         # FastAPI, LangChain, Ollama, Pydantic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main.py                  # FastAPI : /alert /analyze /health /status /test-crash-loop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agent.py                 # Pipeline 3 phases (collecte → LLM → GitOps)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models.py                # Pydantic : Alert, AlertManagerPayload, AgentResponse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└── tools/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    ├── __init__.py          # Registre : READONLY_TOOLS, ALL_TOOLS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    ├── kubectl_tools.py     # Outils kubectl (lecture + écriture)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    ├── git_tools.py         # Commits gitops-repo + push GitHub optionnel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    └── argocd_tools.py      # API ArgoCD (sync, rollback, status)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└── n8n-workflows/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└── sre-alert-workflow.json  # Workflow n8n 5 nœuds (importable UI)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Justification des Choix de Fichiers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57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Pourquoi ce choix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kind-cluster.yaml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Cluster Kubernetes local 3 nœuds, port API 6550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KinD = Kubernetes in Docker, reproductible sur tout laptop. Port 6550 évite les conflits avec la plage réservée Windows (&gt; 62000).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alertmanager-config.yaml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Route UNIQUEMENT les alertes namespace=demo vers n8n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Filtre à la source = pas de bruit. En production : matcher des équipes/services précis.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pod-restart-alert.yaml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Alerte PodRestartingTooMuch (&gt; 3 restarts en 30s)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Seuil bas pour faciliter la démo. Production : &gt; 5 restarts en 5min avec fenêtre glissante.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demo-app.yaml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Pod crash-app (busybox exit 1) = crash délibéré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Image minimale (50Mi), crash immédiat, reproductible. Pas de dépendances applicatives.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sre-agent-deploy.yaml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Déploiement K8s complet avec ServiceAccount+RBAC+PVC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ServiceAccount in-cluster évite de monter le kubeconfig. PVC = gitops-repo persistant entre redémarrages.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agent.py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Pipeline 3 phases déterministe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Remplace LangChain ReAct (instable, &gt; 50% échecs). Pipeline fixe = 3-5x plus rapide, &gt; 95% fiabilité.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Dockerfile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Python 3.12-slim + kubectl + git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 ajouté pour les commits Phase 3. kubectl embarqué = l'agent n'a pas besoin de kubeconfig monté.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3. VARIABLES D'ENVIRONNEMENT &amp; CONFIGURATION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ConfigMap sre-agent-config (non-sensitif)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Valeur par défaut</w:t>
            </w:r>
          </w:p>
        </w:tc>
        <w:tc>
          <w:tcPr>
            <w:tcW w:type="dxa" w:w="561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Rôle &amp; Justification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OLLAMA_BASE_URL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http://host.docker.internal:11434</w:t>
            </w:r>
          </w:p>
        </w:tc>
        <w:tc>
          <w:tcPr>
            <w:tcW w:type="dxa" w:w="56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host.docker.internal = DNS spécial Docker qui résout vers l'adresse IP du host Windows depuis un pod KinD.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OLLAMA_MODEL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mistral</w:t>
            </w:r>
          </w:p>
        </w:tc>
        <w:tc>
          <w:tcPr>
            <w:tcW w:type="dxa" w:w="56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Mistral 7B = meilleur rapport qualité/performance pour les tâches SRE en mode JSON. Open-source, local, pas d'API key.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AUTO_REMEDIATE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56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Active la Phase 3. false = mode observation seule (investigation + runbook sans action). Permet de tester sans risque.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ARGOCD_SERVER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https://argocd-server.argocd.svc.cluster.local</w:t>
            </w:r>
          </w:p>
        </w:tc>
        <w:tc>
          <w:tcPr>
            <w:tcW w:type="dxa" w:w="56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DNS cluster interne. Depuis le pod sre-agent, ArgoCD est accessible sans port-forward.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ARGOCD_INSECURE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  <w:tc>
          <w:tcPr>
            <w:tcW w:type="dxa" w:w="56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 utilise un certificat auto-signé. true = ignore la validation TLS (environnement local uniquement).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ARGOCD_APP_NAME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demo-app</w:t>
            </w:r>
          </w:p>
        </w:tc>
        <w:tc>
          <w:tcPr>
            <w:tcW w:type="dxa" w:w="56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Application ArgoCD à synchroniser après remédiation. Déclenche le redeploiement depuis git.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GITOPS_REPO_PATH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/gitops-repo</w:t>
            </w:r>
          </w:p>
        </w:tc>
        <w:tc>
          <w:tcPr>
            <w:tcW w:type="dxa" w:w="56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Chemin du dépôt git local (PVC monté). Les commits d'incidents y sont stockés sous incidents/&lt;namespace&gt;/.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Secret sre-agent-secrets (sensitif — injecté via kubectl)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53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GITHUB_TOKEN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vide (optionnel)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Push vers GitHub pour créer une vraie PR. Vide = commits locaux uniquement.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ARGOCD_TOKEN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JWT permanent sre-copilot:apiKey</w:t>
            </w:r>
          </w:p>
        </w:tc>
        <w:tc>
          <w:tcPr>
            <w:tcW w:type="dxa" w:w="53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Token API ArgoCD sans expiry (expiresIn=0). Généré via generate-argocd-token.ps1.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GIT_USER_NAME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SRE-Copilot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Auteur des commits gitops-repo.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GIT_USER_EMAIL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sre-copilot@local</w:t>
            </w:r>
          </w:p>
        </w:tc>
        <w:tc>
          <w:tcPr>
            <w:tcW w:type="dxa" w:w="53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Email auteur git.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Token ArgoCD Permanent — Justification</w:t>
      </w:r>
    </w:p>
    <w:p>
      <w:pPr>
        <w:spacing w:before="80" w:after="80"/>
        <w:shd w:val="clear" w:color="auto" w:fill="00707F"/>
      </w:pPr>
      <w:r>
        <w:rPr>
          <w:rFonts w:ascii="Calibri" w:hAnsi="Calibri"/>
          <w:b/>
          <w:color w:val="FFFFFF"/>
          <w:sz w:val="20"/>
        </w:rPr>
        <w:t xml:space="preserve">    TOKEN TYPE : sre-copilot:apiKey  |  EXPIRE : JAMAIS  |  RBAC : get/sync/update applications  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 token de session JWT standard d'ArgoCD (/api/v1/session) expire en 24h. À chaque redémarrage du pod SRE Agent, l'investigation échouerait sur l'étape ArgoCD sync. La solution : créer un compte dédié 'sre-copilot' avec la capacité 'apiKey', générer un token permanent (expiresIn=0 = pas de champ 'exp' dans le JWT), et l'injecter dans le Secret Kubernetes. Ce token survit aux redémarrages du cluster.</w:t>
      </w: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4. RBAC KUBERNETES — PERMISSIONS SRE AGENT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 principe du moindre privilège est appliqué : l'agent a uniquement les permissions nécessaires à ses 3 phases. Les opérations d'écriture (scale, restart) ne sont pas exposées comme outils LangChain.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Ressource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Namespace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Verbes autorisés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74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pods, pods/log, events, namespaces, services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get, list, watch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1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Collecte kubectl — lecture seule des données d'investigation.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deployments, replicasets, statefulsets, daemonsets</w:t>
            </w:r>
          </w:p>
        </w:tc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get, list, watch, update, patch</w:t>
            </w:r>
          </w:p>
        </w:tc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3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Rollout restart du déploiement après classification.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deployments/scale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get, update, patch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3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Scale_to_zero pour stopper un CrashLoopBackOff immédiatement.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metrics.k8s.io / pods, nodes</w:t>
            </w:r>
          </w:p>
        </w:tc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Tous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get, list</w:t>
            </w:r>
          </w:p>
        </w:tc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Phase 1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Métriques CPU/mémoire pour analyse OOMKilled.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Sécurité des Opérations d'Écriture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Les fonctions restart_deployment() et scale_deployment() dans kubectl_tools.py ne sont PAS décorées avec @tool. Elles ne peuvent donc jamais être appelées par un LLM via ReAct ou tool-calling. Seul le code Python de la Phase 3 peut les invoquer explicitement, après validation de la classification et du fix_type proposé par le LLM.</w:t>
      </w: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5. ENDPOINTS FASTAPI — SRE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5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0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547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/health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Liveness probe K8s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Retourne {status: ok}. Utilisé par Kubernetes pour détecter les pods mort.</w:t>
            </w:r>
          </w:p>
        </w:tc>
      </w:tr>
      <w:tr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/status</w:t>
            </w:r>
          </w:p>
        </w:tc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Vérification Ollama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Vérifie la connectivité Ollama et la disponibilité du modèle Mistral. Utile au démarrage.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/alert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Webhook Alertmanager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Point d'entrée principal. Accepte un payload AlertManagerPayload. Traite toutes les alertes 'firing' séquentiellement (Semaphore(1)).</w:t>
            </w:r>
          </w:p>
        </w:tc>
      </w:tr>
      <w:tr>
        <w:tc>
          <w:tcPr>
            <w:tcW w:type="dxa" w:w="115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/analyze</w:t>
            </w:r>
          </w:p>
        </w:tc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Test direct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Analyse un seul objet Alert directement. Utile pour tester sans passer par Alertmanager.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/test-crash-loop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Demo/simulation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Simule une alerte CrashLoopBackOff sur le pod crash-app réel du namespace demo. Résout le nom du pod dynamiquement.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Modèle de Réponse (AgentResponse)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64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classification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str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CrashLoopBackOff | OOMKilled | ImagePullBackOff | ConfigError | ResourceExhausted | NetworkError | Unknown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root_cause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str</w:t>
            </w:r>
          </w:p>
        </w:tc>
        <w:tc>
          <w:tcPr>
            <w:tcW w:type="dxa" w:w="64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Explication technique de la cause racine, référençant les données kubectl collectées.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runbook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list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 étapes kubectl ordonnées : action, command, description.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auto_remediation_applied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bool</w:t>
            </w:r>
          </w:p>
        </w:tc>
        <w:tc>
          <w:tcPr>
            <w:tcW w:type="dxa" w:w="64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true si scale_to_zero ou restart a été exécuté avec succès.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remediation_details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str | null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Description de l'action appliquée + output kubectl.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git_pr_url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str | null</w:t>
            </w:r>
          </w:p>
        </w:tc>
        <w:tc>
          <w:tcPr>
            <w:tcW w:type="dxa" w:w="64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URL de la PR (GitHub) ou référence locale (local:branch/fix/...).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argocd_sync_triggered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bool</w:t>
            </w:r>
          </w:p>
        </w:tc>
        <w:tc>
          <w:tcPr>
            <w:tcW w:type="dxa" w:w="64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true si l'API ArgoCD a été appelée avec succès pour synchroniser demo-app.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investigation_log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list[str]</w:t>
            </w:r>
          </w:p>
        </w:tc>
        <w:tc>
          <w:tcPr>
            <w:tcW w:type="dxa" w:w="64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Log interne de toutes les étapes : kubectl sections, LLM, remédiation.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6. RÉFÉRENCE DES COMMANDES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6.1  Démarrage de l'Environnement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DÉMARRAGE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Démarrage complet automatique (recommandé)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.\scripts\start-sre-copilot.ps1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Exporter le kubeconfig manuellement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export kubeconfig --name sre-cluster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le contexte kubectl actif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config current-context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Résultat attendu : kind-sre-cluster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6.2  Vérification de l'État du Cluster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ÉTAT DU CLUSTER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nodes                  # 3 nœuds Ready attendus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-A                # Tous les pods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monitoring     # Prometheus, Grafana, Alertmanager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argocd         # ArgoCD components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sre-agent      # SRE 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           # crash-app (quand déployée)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deployments -A         # État des déploiements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6.3  Gestion du Cluster KinD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KIND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get clusters                                          # Lister les clusters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create cluster --name sre-cluster --config kind-cluster.yaml  # Créer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delete cluster --name sre-cluster                    # Supprimer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load docker-image sre-agent:latest --name sre-cluster # Charger image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6.4  Build &amp; Déploiement de l'Image SRE Agent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BUILD IMAGE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Build l'image Docker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cd sre-agent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docker build -t sre-agent:latest 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cd ..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Charger dans KinD (obligatoire — imagePullPolicy: Never)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kind load docker-image sre-agent:latest --name sre-cluster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Redémarrer le pod pour prendre la nouvelle image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rollout restart deployment/sre-agent -n sre-agent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rollout status deployment/sre-agent -n sre-agent --timeout=120s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6.5  Port-Forwards Manuels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PORT-FORWARDS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Grafana      -&gt; http://localhost:3000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port-forward svc/monitoring-grafana -n monitoring 3000:80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Prometheus   -&gt; http://localhost:9090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port-forward svc/monitoring-kube-prometheus-prometheus -n monitoring 9090:9090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Alertmanager -&gt; http://localhost:9093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port-forward svc/monitoring-kube-prometheus-alertmanager -n monitoring 9093:9093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ArgoCD       -&gt; https://localhost:8080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port-forward svc/argocd-server -n argocd 8080:443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SRE Agent    -&gt; http://localhost:8001 (--address pour accès depuis Docker/n8n)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port-forward --address 0.0.0.0 svc/sre-agent-service -n sre-agent 8001:8000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6.6  Tests des Endpoints SRE Agent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TESTS ENDPOINTS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Health check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'http://localhost:8001/health' |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Statut Ollama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'http://localhost:8001/status' |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Simulation CrashLoop complète (30-60s)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 = Invoke-WebRequest -Uri 'http://localhost:8001/test-crash-loop' -Method POST -TimeoutSec 120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$resp.Content | ConvertFrom-Json | ConvertTo-Json -Depth 5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6.7  Envoi Manuel d'une Alerte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ENVOI ALERTE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Envoyer directement au webhook n8n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$payload = @{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version = '4'; status = 'firing'; receiver = 'n8n-webhook'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alerts = @(@{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status = 'firing'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labels = @{ alertname='PodRestartingTooMuch'; namespace='demo'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            pod='crash-app'; severity='critical'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annotations = @{ summary='Test'; description='Simulation'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startsAt = 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})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'http://localhost:5678/webhook/sre-alert' -Method POST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-Body $payload -ContentType 'application/json'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6.8  Gestion de crash-app (Pod de Test)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demo-app.yaml                          # Déployer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 -w                             # Surveiller (CrashLoopBackOff ~2min)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logs -n demo -l app=crash-app --previous        # Logs du crash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scale deployment crash-app --replicas=1 -n demo # Remettre à 1 replica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delete -f demo-app.yaml                         # Supprimer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6.9  Gestion du Token ArgoCD Permanent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TOKEN ARGOCD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Régénérer le token (si cluster recréé)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.\scripts\generate-argocd-token.ps1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le token dans le secret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$b64 = kubectl get secret sre-agent-secrets -n sre-agent -o jsonpath='{.data.ARGOCD_TOKEN}'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$token = [System.Text.Encoding]::UTF8.GetString([System.Convert]::FromBase64String($b64))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Décoder le JWT pour vérifier l'absence d'expiry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$payload = $token.Split('.')[1]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$padded = $payload + '=' * ((4 - $payload.Length % 4) % 4)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[System.Text.Encoding]::UTF8.GetString([System.Convert]::FromBase64String($padded))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{"iss":"argocd","sub":"sre-copilot:apiKey",...} — PAS de champ exp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6.10  Monitoring &amp; Debugging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DEBUGGING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Logs SRE Agent en temps réel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logs -f deployment/sre-agent -n sre-agent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Commits dans gitops-repo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git -C /gitops-repo log --oneline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Alertes actives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'http://localhost:9090/api/v1/alerts'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Events Kubernetes namespace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events -n demo --sort-by='.lastTimestamp' -w</w:t>
      </w:r>
    </w:p>
    <w:p>
      <w:pPr>
        <w:spacing w:before="0" w:after="80"/>
      </w:pP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7. WORKFLOW N8N — DÉTAIL DES 5 NŒUDS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Nœud</w:t>
            </w:r>
          </w:p>
        </w:tc>
        <w:tc>
          <w:tcPr>
            <w:tcW w:type="dxa" w:w="14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clé</w:t>
            </w:r>
          </w:p>
        </w:tc>
        <w:tc>
          <w:tcPr>
            <w:tcW w:type="dxa" w:w="417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 du choix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webhook-trigger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Webhook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httpMethod: POST, path: sre-alert, responseMode: onReceived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onReceived = réponse 200 immédiate. Evite le retry Alertmanager (timeout 30s).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filter-dedup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Code (JS)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Filtre namespace=demo + cache TTL 10min pour déduplication</w:t>
            </w:r>
          </w:p>
        </w:tc>
        <w:tc>
          <w:tcPr>
            <w:tcW w:type="dxa" w:w="41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Sans dédup : la même alerte lance 10+ investigations simultanées pendant que le LLM tourne.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call-sre-agent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HTTP Request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POST http://host.docker.internal:8001/alert, timeout 600s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host.docker.internal = host Windows depuis Docker n8n. Timeout 600s &gt; durée max investigation (60s).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parse-response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Code (JS)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Extrait classification, root_cause, auto_remediation_applied</w:t>
            </w:r>
          </w:p>
        </w:tc>
        <w:tc>
          <w:tcPr>
            <w:tcW w:type="dxa" w:w="41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Enrichit le rapport avec des icônes de sévérité et formate pour l'affichage n8n.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build-report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Code (JS)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Rapport Markdown structuré dans le résultat de l'exécution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Visible dans l'historique n8n — sert de log d'audit des incidents traités.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Settings Critiques du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604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Pourquoi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maxConcurrentExecutions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 seule investigation à la fois. Protège Mistral 7B (CPU-bound) de la saturation.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responseMode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onReceived</w:t>
            </w:r>
          </w:p>
        </w:tc>
        <w:tc>
          <w:tcPr>
            <w:tcW w:type="dxa" w:w="60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Répond HTTP 200 immédiatement, sans attendre la fin du workflow.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saveDataSuccessExecution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Conserve toutes les exécutions dans l'historique n8n pour l'audit.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executionOrder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v1</w:t>
            </w:r>
          </w:p>
        </w:tc>
        <w:tc>
          <w:tcPr>
            <w:tcW w:type="dxa" w:w="60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Ordre d'exécution déterministe garantissant la séquence correcte des nœuds.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8. MISSION 4 — SÉCURITÉ KYVERNO (POLICY AS CODE)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Kyverno applique des politiques de sécurité au niveau du cluster Kubernetes via des admission webhooks. Chaque création/mise à jour de ressource est validée contre les ClusterPolicies. Le mode Audit génère des PolicyReports sans bloquer, idéal pour évaluer l'impact avant durcissement.</w:t>
      </w:r>
    </w:p>
    <w:p/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Architecture Kyverno (4 controllers)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360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60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Pourquoi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admission-controller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Intercepte chaque requête API K8s (CREATE/UPDATE)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Point d'entrée des validations. Webhook ValidatingAdmissionWebhook.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background-controller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Audite les ressources EXISTANTES périodiquement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Détecte les workloads déjà déployés avant l'installation des politiques.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reports-controller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Génère et maintient les PolicyReports</w:t>
            </w:r>
          </w:p>
        </w:tc>
        <w:tc>
          <w:tcPr>
            <w:tcW w:type="dxa" w:w="46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Stockage des violations en CR (Custom Resource) lisible via kubectl.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cleanup-controller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Supprime ressources orphelines selon CleanupPolicy</w:t>
            </w:r>
          </w:p>
        </w:tc>
        <w:tc>
          <w:tcPr>
            <w:tcW w:type="dxa" w:w="46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Gestion automatique des cycles de vie. Non utilisé dans ce PFE.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Les 4 ClusterPolicies déployées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Politique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Vérifie</w:t>
            </w:r>
          </w:p>
        </w:tc>
        <w:tc>
          <w:tcPr>
            <w:tcW w:type="dxa" w:w="100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 métier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disallow-privileged-containers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securityContext.privileged ≠ true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Privileged container = root accès noyau host. Container breakout possible.</w:t>
            </w:r>
          </w:p>
        </w:tc>
      </w:tr>
      <w:tr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disallow-latest-tag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image:* sans :latest et tag obligatoire</w:t>
            </w:r>
          </w:p>
        </w:tc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':latest' = ambigu, non reproductible, rollback impossible. Traçabilité GitOps cassée.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require-labels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Présence labels 'app' + 'owner'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Filtrage Prometheus, attribution coûts, audit qui possède quoi.</w:t>
            </w:r>
          </w:p>
        </w:tc>
      </w:tr>
      <w:tr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require-resource-limits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resources.limits.memory + .cpu présents</w:t>
            </w:r>
          </w:p>
        </w:tc>
        <w:tc>
          <w:tcPr>
            <w:tcW w:type="dxa" w:w="100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Pod sans limits = noeud OOM. Garantit la QoS Guaranteed.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Structure des fichiers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ARBORESCENCE KYVERNO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kyverno/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policies/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01-disallow-privileged.yaml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02-disallow-latest-tag.yaml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├── 03-require-labels.yaml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│   └── 04-require-resource-limits.yaml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└── 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├── violation-privileged.yaml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├── violation-latest.yaml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├── violation-no-labels.yaml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└── violation-no-limits.yaml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Commandes Kyverno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Installation (1 fois)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INSTALLATION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helm repo add kyverno https://kyverno.github.io/kyverno/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helm repo update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helm install kyverno kyverno/kyverno -n kyverno --create-namespace --timeout 5m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Attendre que les 4 controllers soient Ready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wait --for=condition=Ready pods --all -n kyverno --timeout=180s</w:t>
      </w:r>
    </w:p>
    <w:p>
      <w:pPr>
        <w:spacing w:before="0"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Déploiement des politiques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POLITIQUES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kyverno/policies/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que les 4 politiques sont Ready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clusterpolicies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4 lignes avec READY=True</w:t>
      </w:r>
    </w:p>
    <w:p>
      <w:pPr>
        <w:spacing w:before="0"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Tests de violation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TESTS VIOLATIONS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Appliquer 4 pods qui violent chacun une politique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Lister les pods (en mode Audit, ils sont créés sans blocage)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Attendre 5s puis lister les PolicyReports générés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</w:t>
      </w:r>
    </w:p>
    <w:p>
      <w:pPr>
        <w:spacing w:before="0"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Inspection des PolicyReports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INSPECTION REPORTS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Vue d'ensemble : pour chaque ressource auditée, count pass/fail/warn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Détail d'un PolicyReport (avec les messages d'erreur)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describe policyreport &lt;UID&gt;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Compter les violations par politique (PowerShell)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items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results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Group-Object -Property policy | Format-Table Name, Count</w:t>
      </w:r>
    </w:p>
    <w:p>
      <w:pPr>
        <w:spacing w:before="0"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Passage en mode Enforce (blocage strict) — quand la base est saine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MODE ENFORCE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Éditer chaque YAML dans kyverno/policies/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Remplacer  validationFailureAction: Audit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Par        validationFailureAction: Enforce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kyverno/policies/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Désormais, tout pod en violation est REJETÉ à la création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Test : kubectl apply -f kyverno/test-violations/violation-privileged.yaml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→ Error from server: admission webhook denied the request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Pourquoi le mode Audit d'abord ?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Activer Enforce immédiatement bloquerait la création de tout workload non conforme — y compris la crash-app existante qui sert aux démos Mission 3. Le mode Audit permet :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Découvrir l'ampleur des violations sur le cluster existant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Discuter avec les équipes avant de durcir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Corriger progressivement les workloads sans interruption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Mesurer l'impact (taux de conformité par namespace)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Cas pédagogique : violations sur crash-app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Sans modifier crash-app, Kyverno a détecté automatiquement 3 violations sur ce déploiement existant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0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Politique violée</w:t>
            </w:r>
          </w:p>
        </w:tc>
        <w:tc>
          <w:tcPr>
            <w:tcW w:type="dxa" w:w="43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Cause exacte</w:t>
            </w:r>
          </w:p>
        </w:tc>
        <w:tc>
          <w:tcPr>
            <w:tcW w:type="dxa" w:w="360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Correction recommandée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disallow-latest-tag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image: busybox (sans tag = :latest implicite)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Spécifier un tag immutable, ex: busybox:1.36</w:t>
            </w:r>
          </w:p>
        </w:tc>
      </w:tr>
      <w:tr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require-labels</w:t>
            </w:r>
          </w:p>
        </w:tc>
        <w:tc>
          <w:tcPr>
            <w:tcW w:type="dxa" w:w="43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Seul label 'app: crash-app', 'owner' absent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Ajouter labels: { app: crash-app, owner: pfe-ghada }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require-resource-limits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limits.memory: 50Mi mais limits.cpu absent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Ajouter limits.cpu, ex: cpu: 50m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C'est précisément la valeur de Kyverno : auditer les workloads existants pour révéler les dérives qu'on aurait laissé passer.</w:t>
      </w:r>
    </w:p>
    <w:p>
      <w:pPr>
        <w:spacing w:before="36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2"/>
        </w:rPr>
        <w:t>9. MISSION 5 — MÉTRIQUES PROMETHEUS &amp; DASHBOARD GRAFANA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Cette mission ferme la boucle de l'observabilité : le SRE Agent expose ses propres KPIs via /metrics, Prometheus les scrape via un ServiceMonitor, Grafana les visualise sur un dashboard auto-importé.</w:t>
      </w:r>
    </w:p>
    <w:p/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Architecture observabilité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FLUX OBSERVABILITÉ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SRE Agent (FastAPI)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└── /metrics (Prometheus format, 0.0.4)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└── exposé via Service sre-agent-service (port 8000)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    └── ServiceMonitor sre-agent (label release: monitoring)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         └── Prometheus scrape toutes les 30s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              └── Grafana datasource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                   └── Dashboard 'SRE Copilot — KPIs'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Métriques exposées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5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14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1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Labels</w:t>
            </w:r>
          </w:p>
        </w:tc>
        <w:tc>
          <w:tcPr>
            <w:tcW w:type="dxa" w:w="360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sre_alerts_total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classification, severity, namespace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Total d'alertes reçues et analysées par l'agent</w:t>
            </w:r>
          </w:p>
        </w:tc>
      </w:tr>
      <w:tr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sre_remediated_total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331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classification, fix_type, result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Total des remédiations tentées (success | skipped | failed)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sre_argocd_sync_total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result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Appels ArgoCD sync (success | skipped)</w:t>
            </w:r>
          </w:p>
        </w:tc>
      </w:tr>
      <w:tr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sre_llm_fallback_total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331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reason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Bascules en keyword fallback (llm_error | invalid_classification)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sre_investigation_duration_seconds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Histogram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(buckets fixes)</w:t>
            </w:r>
          </w:p>
        </w:tc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Distribution des durées d'investigation Phase 1+2+3</w:t>
            </w:r>
          </w:p>
        </w:tc>
      </w:tr>
      <w:tr>
        <w:tc>
          <w:tcPr>
            <w:tcW w:type="dxa" w:w="345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sre_agent_info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Gauge</w:t>
            </w:r>
          </w:p>
        </w:tc>
        <w:tc>
          <w:tcPr>
            <w:tcW w:type="dxa" w:w="331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version, ollama_model</w:t>
            </w:r>
          </w:p>
        </w:tc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Métadonnées de l'agent (toujours 1)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Dashboard Grafana — 9 panels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61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Requête PromQL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Alertes totales reçues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Stat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sum(sre_alerts_total)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Taux de remédiation auto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Stat (%)</w:t>
            </w:r>
          </w:p>
        </w:tc>
        <w:tc>
          <w:tcPr>
            <w:tcW w:type="dxa" w:w="61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sum(sre_remediated_total{result="success"}) / clamp_min(sum(sre_alerts_total), 1)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MTTR médian (1h)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Stat (s)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histogram_quantile(0.5, sum(rate(sre_investigation_duration_seconds_bucket[1h])) by (le))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ArgoCD sync réussis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Stat</w:t>
            </w:r>
          </w:p>
        </w:tc>
        <w:tc>
          <w:tcPr>
            <w:tcW w:type="dxa" w:w="61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sum(sre_argocd_sync_total{result="success"})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Keyword fallbacks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Stat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sum(sre_llm_fallback_total)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Taux d'alertes par classification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Time series</w:t>
            </w:r>
          </w:p>
        </w:tc>
        <w:tc>
          <w:tcPr>
            <w:tcW w:type="dxa" w:w="61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 by (classification) (rate(sre_alerts_total[5m]) * 3600)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Répartition classifications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Donut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 by (classification) (sre_alerts_total)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Durée investigation p50/p95</w:t>
            </w:r>
          </w:p>
        </w:tc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Time series</w:t>
            </w:r>
          </w:p>
        </w:tc>
        <w:tc>
          <w:tcPr>
            <w:tcW w:type="dxa" w:w="61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histogram_quantile(0.5/0.95, ... seconds_bucket)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Remédiations par type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Bar chart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8"/>
              </w:rPr>
              <w:t>sum by (fix_type, result) (sre_remediated_total)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Structure des fichiers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FICHIERS MISSION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sre-agent/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metrics.py                # Définition des compteurs/histogram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└── main.py                   # Endpoint GET /metrics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monitoring/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├── grafana-dashboard.json    # Dashboard JSON Grafana (9 panels)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└── grafana-dashboard-cm.yaml # ConfigMap pour auto-import via sidecar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sre-agent-deploy.yaml         # ServiceMonitor inclus en bas du fichier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Commandes de déploiement &amp; vérification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Déploiement (déjà inclus dans start-sre-copilot.ps1 v2)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DEPLOIEMENT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1. ServiceMonitor (s'applique avec sre-agent-deploy.yaml)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sre-agent-deploy.yaml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2. Dashboard Grafana via ConfigMap labeled grafana_dashboard=1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create configmap sre-copilot-dashboard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--from-file=grafana-dashboard.json=monitoring/grafana-dashboard.json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-n monitoring --dry-run=client -o yaml | kubectl apply -f -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label configmap sre-copilot-dashboard -n monitoring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grafana_dashboard=1 --overwrite</w:t>
      </w:r>
    </w:p>
    <w:p>
      <w:pPr>
        <w:spacing w:before="0"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Vérification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VERIFICATION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Tester l'endpoint /metrics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'http://localhost:8001/metrics' |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que Prometheus scrape l'agent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(Invoke-WebRequest 'http://localhost:9090/api/v1/targets').Content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ConvertFrom-Json | Select-Object -ExpandProperty data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activeTargets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$_.labels.job -eq 'sre-agent-service'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scrapeUrl, health, lastScrape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health=up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Requête PromQL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'http://localhost:9090/api/v1/query?query=sre_agent_info'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Ouvrir le dashboard Grafana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'http://localhost:3000/d/sre-copilot/sre-copilot-kpis'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Pourquoi cette mission complète le projet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Sans cette mission, l'agent serait un 'opaque box' : on ne sait pas combien d'alertes il traite, ni combien de temps Mistral met, ni quel taux de remédiation. Avec Mission 5 :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MTTR mesurable et historique (alimente les KPI PFE)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Tableau de bord exécutif lisible par un manager non-technique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Détection des dérives (taux de fallback en hausse = Mistral instable)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20"/>
        </w:rPr>
        <w:t>• Justification chiffrée pour le passage en production (taux de succès &gt; X%)</w:t>
      </w:r>
    </w:p>
    <w:p/>
    <w:p>
      <w:pPr>
        <w:spacing w:before="240"/>
        <w:jc w:val="center"/>
      </w:pPr>
      <w:r>
        <w:rPr>
          <w:rFonts w:ascii="Calibri" w:hAnsi="Calibri"/>
          <w:i/>
          <w:color w:val="D6DCE4"/>
          <w:sz w:val="16"/>
        </w:rPr>
        <w:t>PFE IFS 013/26 — PwC DigiTech Cloud Native Operations | SRE Copilot | 2026-06-03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