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3864"/>
      </w:pPr>
      <w:r>
        <w:rPr>
          <w:rFonts w:ascii="Calibri" w:hAnsi="Calibri"/>
          <w:b/>
          <w:color w:val="FFFFFF"/>
          <w:sz w:val="52"/>
        </w:rPr>
        <w:t xml:space="preserve">  SRE Copilot — Explications</w:t>
      </w:r>
    </w:p>
    <w:p>
      <w:pPr>
        <w:shd w:val="clear" w:color="auto" w:fill="00707F"/>
      </w:pPr>
      <w:r>
        <w:rPr>
          <w:rFonts w:ascii="Calibri" w:hAnsi="Calibri"/>
          <w:color w:val="FFFFFF"/>
          <w:sz w:val="26"/>
        </w:rPr>
        <w:t xml:space="preserve">  Comment ça marche, vraiment, sans jargon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2"/>
              </w:rPr>
              <w:t>Pour qui</w:t>
            </w:r>
          </w:p>
        </w:tc>
        <w:tc>
          <w:tcPr>
            <w:tcW w:type="dxa" w:w="748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2"/>
              </w:rPr>
              <w:t>Toi-même quand tu reviens sur le projet — et le jury PFE.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2"/>
              </w:rPr>
              <w:t>Objectif</w:t>
            </w:r>
          </w:p>
        </w:tc>
        <w:tc>
          <w:tcPr>
            <w:tcW w:type="dxa" w:w="748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2"/>
              </w:rPr>
              <w:t>Expliquer ce qui se passe en arrière-plan pendant une démo, et pourquoi.</w:t>
            </w:r>
          </w:p>
        </w:tc>
      </w:tr>
      <w:tr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2"/>
              </w:rPr>
              <w:t>Format</w:t>
            </w:r>
          </w:p>
        </w:tc>
        <w:tc>
          <w:tcPr>
            <w:tcW w:type="dxa" w:w="748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2"/>
              </w:rPr>
              <w:t>Analogies, pas de jargon inutile, exemples concrets.</w:t>
            </w:r>
          </w:p>
        </w:tc>
      </w:tr>
      <w:tr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1F3864"/>
                <w:sz w:val="22"/>
              </w:rPr>
              <w:t>Date</w:t>
            </w:r>
          </w:p>
        </w:tc>
        <w:tc>
          <w:tcPr>
            <w:tcW w:type="dxa" w:w="748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2"/>
              </w:rPr>
              <w:t>2026-06-09</w:t>
            </w:r>
          </w:p>
        </w:tc>
      </w:tr>
    </w:tbl>
    <w:p>
      <w:pPr>
        <w:spacing w:before="400" w:after="160"/>
        <w:pBdr>
          <w:bottom w:val="single" w:sz="8" w:space="2" w:color="1F3864"/>
        </w:pBdr>
      </w:pPr>
      <w:r>
        <w:rPr>
          <w:rFonts w:ascii="Calibri" w:hAnsi="Calibri"/>
          <w:b/>
          <w:color w:val="1F3864"/>
          <w:sz w:val="36"/>
        </w:rPr>
        <w:t>1.  Le SRE Copilot en 60 secondes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Imagine un SRE (l'ingénieur qui surveille la prod) qui ne dort jamais. Quand une alerte tombe à 3h du matin, normalement c'est lui qui 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Reçoit la notification (PagerDuty, Slack, etc.)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Se connecte au cluster, lance kubectl pour comprendre le problème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Lit les logs, regarde les events, cherche la cause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Applique un fix temporaire pour stopper le saignement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Documente l'incident, prévient l'équipe, etc.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Le SRE Copilot fait tout ça à sa place, en 3 minutes au lieu de 30, sans le réveiller.</w:t>
      </w:r>
    </w:p>
    <w:p>
      <w:pPr>
        <w:spacing w:before="16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EN UNE PHRASE</w:t>
      </w:r>
    </w:p>
    <w:p>
      <w:pPr>
        <w:spacing w:before="0" w:after="160"/>
        <w:shd w:val="clear" w:color="auto" w:fill="D9E1F2"/>
      </w:pPr>
      <w:r>
        <w:rPr>
          <w:rFonts w:ascii="Calibri" w:hAnsi="Calibri"/>
          <w:color w:val="2C2C2C"/>
          <w:sz w:val="20"/>
        </w:rPr>
        <w:t xml:space="preserve">  Le SRE Copilot n'est PAS un chatbot. C'est un agent autonome qui : (1) reçoit des alertes Prometheus, (2) enquête tout seul avec kubectl, (3) demande à Mistral 7B de classifier le problème, (4) applique automatiquement un fix sûr, (5) documente le tout dans Git.  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6"/>
        </w:rPr>
        <w:t>Pourquoi c'est utile pour PwC ?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Dans un cabinet d'audit IT, on intervient chez des clients qui n'ont pas forcément d'équipe SRE 24/7. Le SRE Copilot fait office de premier répondant automatique : il évite que les incidents banals (un container qui crash) traînent des heures avant qu'un humain les regarde.</w:t>
      </w:r>
    </w:p>
    <w:p>
      <w:pPr>
        <w:spacing w:before="400" w:after="160"/>
        <w:pBdr>
          <w:bottom w:val="single" w:sz="8" w:space="2" w:color="1F3864"/>
        </w:pBdr>
      </w:pPr>
      <w:r>
        <w:rPr>
          <w:rFonts w:ascii="Calibri" w:hAnsi="Calibri"/>
          <w:b/>
          <w:color w:val="1F3864"/>
          <w:sz w:val="36"/>
        </w:rPr>
        <w:t>2.  Vie d'une alerte — du début à la fin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Quand un pod commence à crasher, voici tout ce qui se passe, dans l'ordre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43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Qui</w:t>
            </w:r>
          </w:p>
        </w:tc>
        <w:tc>
          <w:tcPr>
            <w:tcW w:type="dxa" w:w="576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Quoi</w:t>
            </w:r>
          </w:p>
        </w:tc>
        <w:tc>
          <w:tcPr>
            <w:tcW w:type="dxa" w:w="2016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Combien de temps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Le pod crash-app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Le container exécute 'exit 1'. Kubernetes le redémarre. Il re-crash. Boucle.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≈ 1-2 min pour atteindre 3+ restarts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Prometheus</w:t>
            </w:r>
          </w:p>
        </w:tc>
        <w:tc>
          <w:tcPr>
            <w:tcW w:type="dxa" w:w="57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Scrape les métriques. Détecte kube_pod_container_status_restarts_total &gt; 3.</w:t>
            </w:r>
          </w:p>
        </w:tc>
        <w:tc>
          <w:tcPr>
            <w:tcW w:type="dxa" w:w="201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Évalué toutes les 30s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Alertmanager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Reçoit l'alerte 'PodRestartingTooMuch'. Vérifie la route : namespace=demo + severity=critical → receiver 'n8n-webhook'.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&lt; 1s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n8n (webhook)</w:t>
            </w:r>
          </w:p>
        </w:tc>
        <w:tc>
          <w:tcPr>
            <w:tcW w:type="dxa" w:w="57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Reçoit le POST. Répond HTTP 200 immédiatement (responseMode: onReceived). Lance le workflow en arrière-plan.</w:t>
            </w:r>
          </w:p>
        </w:tc>
        <w:tc>
          <w:tcPr>
            <w:tcW w:type="dxa" w:w="201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&lt; 1s pour répondre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n8n (filter &amp; dedup)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Vérifie si la même alerte n'a pas été traitée dans les 10 dernières minutes. Si oui, ignore. Sinon, continue.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&lt; 100ms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n8n (call agent)</w:t>
            </w:r>
          </w:p>
        </w:tc>
        <w:tc>
          <w:tcPr>
            <w:tcW w:type="dxa" w:w="57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POST vers http://host.docker.internal:8001/alert avec le payload de l'alerte.</w:t>
            </w:r>
          </w:p>
        </w:tc>
        <w:tc>
          <w:tcPr>
            <w:tcW w:type="dxa" w:w="201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Démarre le timer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SRE Agent — Phase 1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Lance plusieurs commandes kubectl : get pods, logs --previous, describe pod, get events. Récupère ~4 sections de données.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≈ 2 secondes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SRE Agent — Phase 2</w:t>
            </w:r>
          </w:p>
        </w:tc>
        <w:tc>
          <w:tcPr>
            <w:tcW w:type="dxa" w:w="57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Envoie ces données à Mistral 7B (Ollama). Mistral classifie l'incident en JSON : 'CrashLoopBackOff', root_cause, runbook 3 étapes, fix proposé.</w:t>
            </w:r>
          </w:p>
        </w:tc>
        <w:tc>
          <w:tcPr>
            <w:tcW w:type="dxa" w:w="201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≈ 150-250 secondes (Mistral CPU)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SRE Agent — Phase 3 / action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Exécute le fix recommandé. Pour CrashLoopBackOff : kubectl scale deployment crash-app --replicas=0 (stoppe le saignement).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&lt; 1s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SRE Agent — Phase 3 / git</w:t>
            </w:r>
          </w:p>
        </w:tc>
        <w:tc>
          <w:tcPr>
            <w:tcW w:type="dxa" w:w="57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Crée un commit dans /gitops-repo/incidents/demo/crash-app-TIMESTAMP.yaml. Ce commit documente : qui, quoi, quand, pourquoi, quelle action.</w:t>
            </w:r>
          </w:p>
        </w:tc>
        <w:tc>
          <w:tcPr>
            <w:tcW w:type="dxa" w:w="201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&lt; 1s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11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SRE Agent — Phase 3 / ArgoCD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Appelle POST /api/v1/applications/demo-app/sync. ArgoCD reçoit l'ordre, va lire le Git, ré-applique le manifest.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≈ 5s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12</w:t>
            </w:r>
          </w:p>
        </w:tc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SRE Agent — réponse</w:t>
            </w:r>
          </w:p>
        </w:tc>
        <w:tc>
          <w:tcPr>
            <w:tcW w:type="dxa" w:w="57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Renvoie un JSON au n8n avec tous les détails (classification, runbook, métriques). Persiste aussi dans /gitops-repo/incidents/responses.jsonl.</w:t>
            </w:r>
          </w:p>
        </w:tc>
        <w:tc>
          <w:tcPr>
            <w:tcW w:type="dxa" w:w="201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&lt; 1s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13</w:t>
            </w:r>
          </w:p>
        </w:tc>
        <w:tc>
          <w:tcPr>
            <w:tcW w:type="dxa" w:w="21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n8n (build report)</w:t>
            </w:r>
          </w:p>
        </w:tc>
        <w:tc>
          <w:tcPr>
            <w:tcW w:type="dxa" w:w="576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Formate un rapport Markdown lisible avec tous les détails. Visible dans l'historique n8n.</w:t>
            </w:r>
          </w:p>
        </w:tc>
        <w:tc>
          <w:tcPr>
            <w:tcW w:type="dxa" w:w="201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&lt; 100ms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14</w:t>
            </w:r>
          </w:p>
        </w:tc>
        <w:tc>
          <w:tcPr>
            <w:tcW w:type="dxa" w:w="21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Dashboard</w:t>
            </w:r>
          </w:p>
        </w:tc>
        <w:tc>
          <w:tcPr>
            <w:tcW w:type="dxa" w:w="576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L'incident apparaît automatiquement dans http://localhost:8001/dashboard (auto-refresh 30s).</w:t>
            </w:r>
          </w:p>
        </w:tc>
        <w:tc>
          <w:tcPr>
            <w:tcW w:type="dxa" w:w="201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Au prochain refresh</w:t>
            </w:r>
          </w:p>
        </w:tc>
      </w:tr>
    </w:tbl>
    <w:p>
      <w:pPr>
        <w:spacing w:after="80"/>
      </w:pPr>
    </w:p>
    <w:p>
      <w:pPr>
        <w:spacing w:before="160" w:after="0"/>
        <w:shd w:val="clear" w:color="auto" w:fill="00707F"/>
      </w:pPr>
      <w:r>
        <w:rPr>
          <w:rFonts w:ascii="Calibri" w:hAnsi="Calibri"/>
          <w:b/>
          <w:color w:val="375623"/>
          <w:sz w:val="18"/>
        </w:rPr>
        <w:t xml:space="preserve">  LE MAGIQUE</w:t>
      </w:r>
    </w:p>
    <w:p>
      <w:pPr>
        <w:spacing w:before="0" w:after="160"/>
        <w:shd w:val="clear" w:color="auto" w:fill="E2EFDA"/>
      </w:pPr>
      <w:r>
        <w:rPr>
          <w:rFonts w:ascii="Calibri" w:hAnsi="Calibri"/>
          <w:color w:val="2C2C2C"/>
          <w:sz w:val="20"/>
        </w:rPr>
        <w:t xml:space="preserve">  Au final, environ 3 minutes après le crash, le pod est stoppé, l'incident est documenté dans Git, ArgoCD le sait, et tu peux voir le rapport complet dans une jolie dashboard. Pendant ces 3 minutes, tu n'as RIEN fait.  </w:t>
      </w:r>
    </w:p>
    <w:p>
      <w:pPr>
        <w:spacing w:before="400" w:after="160"/>
        <w:pBdr>
          <w:bottom w:val="single" w:sz="8" w:space="2" w:color="1F3864"/>
        </w:pBdr>
      </w:pPr>
      <w:r>
        <w:rPr>
          <w:rFonts w:ascii="Calibri" w:hAnsi="Calibri"/>
          <w:b/>
          <w:color w:val="1F3864"/>
          <w:sz w:val="36"/>
        </w:rPr>
        <w:t>3.  Les 3 phases de l'agent, vues de l'intérieur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Le code de l'agent (sre-agent/agent.py) est divisé en 3 phases bien distinctes. C'est important parce qu'avant on avait essayé une approche 'tout-en-un' (LangChain ReAct) qui était instable. La séparation en 3 phases rend tout prévisible.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6"/>
        </w:rPr>
        <w:t>Phase 1 — Collecte (déterministe, rapide)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Le mot 'déterministe' veut dire : pas d'IA, pas de hasard. C'est juste du code Python qui appelle kubectl. Toujours le même comportement, toujours les mêmes données.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Pourquoi avant l'IA ? Parce que l'IA a besoin de données concrètes pour analyser. On les collecte d'abord, ensuite on les donne à Mistral.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PHASE 1 EN PYTHON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Ce qu'on fait en Phase 1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data = {}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data['pod_status']        = kubectl get pods -n demo -o wide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data['pod_logs']          = kubectl logs crash-app -n demo --tail=50 --previous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data['pod_describe']      = kubectl describe pod crash-app -n demo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data['namespace_events']  = kubectl get events -n demo --field-selector type!=Normal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2E75B6"/>
          <w:sz w:val="26"/>
        </w:rPr>
        <w:t>Phase 2 — Analyse IA (Mistral en mode JSON)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On envoie les 4 sections collectées à Mistral 7B. On lui demande de renvoyer EXACTEMENT ce format JSON :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CE QUE MISTRAL DOIT RENVOYER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"classification":   "CrashLoopBackOff",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"root_cause":       "Le container exit 1 immédiatement après le démarrage...",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"runbook": [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{"order": 1, "action": "...", "command": "kubectl ..."},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...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],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"proposed_fix": {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"type":        "scale_to_zero",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  "description": "..."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 }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}</w:t>
      </w:r>
    </w:p>
    <w:p>
      <w:pPr>
        <w:spacing w:after="80"/>
      </w:pP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Pourquoi imposer le format JSON ? Parce que sans contrainte, l'IA peut renvoyer du texte libre, des markdown, etc. Avec format='json' on force Mistral à respecter le schéma, donc on peut parser sans bug.</w:t>
      </w:r>
    </w:p>
    <w:p>
      <w:pPr>
        <w:spacing w:before="160" w:after="0"/>
        <w:shd w:val="clear" w:color="auto" w:fill="00707F"/>
      </w:pPr>
      <w:r>
        <w:rPr>
          <w:rFonts w:ascii="Calibri" w:hAnsi="Calibri"/>
          <w:b/>
          <w:color w:val="C5500C"/>
          <w:sz w:val="18"/>
        </w:rPr>
        <w:t xml:space="preserve">  ROBUSTESSE</w:t>
      </w:r>
    </w:p>
    <w:p>
      <w:pPr>
        <w:spacing w:before="0" w:after="160"/>
        <w:shd w:val="clear" w:color="auto" w:fill="FFF2CC"/>
      </w:pPr>
      <w:r>
        <w:rPr>
          <w:rFonts w:ascii="Calibri" w:hAnsi="Calibri"/>
          <w:color w:val="2C2C2C"/>
          <w:sz w:val="20"/>
        </w:rPr>
        <w:t xml:space="preserve">  Si Mistral plante ou répond du JSON invalide, l'agent passe en 'keyword fallback' : il cherche des mots-clés dans les logs (crashloopbackoff, oomkilled, imagepullbackoff). Pas aussi intelligent que Mistral, mais l'agent reste fonctionnel.  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6"/>
        </w:rPr>
        <w:t>Phase 3 — Remédiation (3 actions en chaîne)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Si Mistral a proposé un fix applicable ET que AUTO_REMEDIATE=true (variable d'environnement), l'agent enchaîne 3 actions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04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896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Quoi</w:t>
            </w:r>
          </w:p>
        </w:tc>
        <w:tc>
          <w:tcPr>
            <w:tcW w:type="dxa" w:w="316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Pourquoi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scale ou restart</w:t>
            </w:r>
          </w:p>
        </w:tc>
        <w:tc>
          <w:tcPr>
            <w:tcW w:type="dxa" w:w="489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kubectl scale crash-app --replicas=0 (ou rollout restart)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Stoppe le 'saignement' immédiatement. Le client ne voit plus l'erreur.</w:t>
            </w:r>
          </w:p>
        </w:tc>
      </w:tr>
      <w:tr>
        <w:tc>
          <w:tcPr>
            <w:tcW w:type="dxa" w:w="230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git commit</w:t>
            </w:r>
          </w:p>
        </w:tc>
        <w:tc>
          <w:tcPr>
            <w:tcW w:type="dxa" w:w="489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Crée un fichier YAML dans /gitops-repo/incidents/demo/ + git commit</w:t>
            </w:r>
          </w:p>
        </w:tc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Trace écrite, auditable, qui peut être pushé sur GitHub.</w:t>
            </w:r>
          </w:p>
        </w:tc>
      </w:tr>
      <w:tr>
        <w:tc>
          <w:tcPr>
            <w:tcW w:type="dxa" w:w="230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ArgoCD sync</w:t>
            </w:r>
          </w:p>
        </w:tc>
        <w:tc>
          <w:tcPr>
            <w:tcW w:type="dxa" w:w="489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POST /api/v1/applications/demo-app/sync à ArgoCD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Notifie le système GitOps : 'Va relire Git et applique l'état souhaité'.</w:t>
            </w:r>
          </w:p>
        </w:tc>
      </w:tr>
    </w:tbl>
    <w:p>
      <w:pPr>
        <w:spacing w:after="80"/>
      </w:pPr>
    </w:p>
    <w:p>
      <w:pPr>
        <w:spacing w:before="400" w:after="160"/>
        <w:pBdr>
          <w:bottom w:val="single" w:sz="8" w:space="2" w:color="1F3864"/>
        </w:pBdr>
      </w:pPr>
      <w:r>
        <w:rPr>
          <w:rFonts w:ascii="Calibri" w:hAnsi="Calibri"/>
          <w:b/>
          <w:color w:val="1F3864"/>
          <w:sz w:val="36"/>
        </w:rPr>
        <w:t>4.  CrashLoopBackOff vs ConfigError — c'est quoi la différence ?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Dans la dashboard tu as vu ces deux classifications. Voici comment Mistral fait la différence et pourquoi le fix appliqué change.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6"/>
        </w:rPr>
        <w:t>CrashLoopBackOff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Le pod démarre, puis CRASH (exit code != 0) immédiatement. Kubernetes le redémarre, il crash encore, Kubernetes attend de plus en plus longtemps (backoff exponentiel). D'où le nom 'crash + loop + back-off'.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Indices que Mistral cherche dans les données kubectl 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État du pod = 'CrashLoopBackOff' (visible dans 'kubectl get pods')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Restart count &gt; 0 et qui augmente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Logs --previous montrent une erreur fatale (exit 1, segfault, exception Python)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Events: 'Back-off restarting failed container'</w:t>
      </w:r>
    </w:p>
    <w:p>
      <w:pPr>
        <w:spacing w:before="160" w:after="0"/>
        <w:shd w:val="clear" w:color="auto" w:fill="00707F"/>
      </w:pPr>
      <w:r>
        <w:rPr>
          <w:rFonts w:ascii="Calibri" w:hAnsi="Calibri"/>
          <w:b/>
          <w:color w:val="1F3864"/>
          <w:sz w:val="18"/>
        </w:rPr>
        <w:t xml:space="preserve">  EXEMPLE CONCRET</w:t>
      </w:r>
    </w:p>
    <w:p>
      <w:pPr>
        <w:spacing w:before="0" w:after="160"/>
        <w:shd w:val="clear" w:color="auto" w:fill="F5F2EC"/>
      </w:pPr>
      <w:r>
        <w:rPr>
          <w:rFonts w:ascii="Calibri" w:hAnsi="Calibri"/>
          <w:color w:val="2C2C2C"/>
          <w:sz w:val="20"/>
        </w:rPr>
        <w:t xml:space="preserve">  Pour crash-app : c'est exactement le cas. Le container exécute 'exit 1' au démarrage, donc Kubernetes le relance en boucle. Le fix appliqué : scale_to_zero (replicas=0) pour stopper la boucle.  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6"/>
        </w:rPr>
        <w:t>ConfigError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Le pod ne crash pas forcément, mais il a un problème de configuration : variable d'environnement manquante, ConfigMap mal monté, secret introuvable, port mal défini, etc.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Indices que Mistral cherche 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Events: 'CreateContainerConfigError', 'InvalidImageName', 'CreateContainerError'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Logs: erreurs de type 'connection refused', 'env var not set', 'config not found'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Pod peut être en état 'CreateContainerConfigError' (jamais démarré)</w:t>
      </w:r>
    </w:p>
    <w:p>
      <w:pPr>
        <w:spacing w:before="160" w:after="0"/>
        <w:shd w:val="clear" w:color="auto" w:fill="00707F"/>
      </w:pPr>
      <w:r>
        <w:rPr>
          <w:rFonts w:ascii="Calibri" w:hAnsi="Calibri"/>
          <w:b/>
          <w:color w:val="1F3864"/>
          <w:sz w:val="18"/>
        </w:rPr>
        <w:t xml:space="preserve">  EXEMPLE CONCRET</w:t>
      </w:r>
    </w:p>
    <w:p>
      <w:pPr>
        <w:spacing w:before="0" w:after="160"/>
        <w:shd w:val="clear" w:color="auto" w:fill="F5F2EC"/>
      </w:pPr>
      <w:r>
        <w:rPr>
          <w:rFonts w:ascii="Calibri" w:hAnsi="Calibri"/>
          <w:color w:val="2C2C2C"/>
          <w:sz w:val="20"/>
        </w:rPr>
        <w:t xml:space="preserve">  ConfigError = problème entre la config et le code. Le code est probablement OK, mais quelque chose ne lui est pas fourni correctement. Un simple restart peut résoudre (si la config a été corrigée entre-temps).  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6"/>
        </w:rPr>
        <w:t>Tableau récapitulatif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59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Critère</w:t>
            </w:r>
          </w:p>
        </w:tc>
        <w:tc>
          <w:tcPr>
            <w:tcW w:type="dxa" w:w="3744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CrashLoopBackOff</w:t>
            </w:r>
          </w:p>
        </w:tc>
        <w:tc>
          <w:tcPr>
            <w:tcW w:type="dxa" w:w="403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ConfigError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Symptôme visible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Pod en boucle de restart, état CrashLoopBackOff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Pod jamais démarré OU démarre puis erreur de config</w:t>
            </w:r>
          </w:p>
        </w:tc>
      </w:tr>
      <w:tr>
        <w:tc>
          <w:tcPr>
            <w:tcW w:type="dxa" w:w="25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Cause typique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Bug dans le code, exit immédiat, segfault</w:t>
            </w:r>
          </w:p>
        </w:tc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Variable d'env manquante, secret introuvable, ConfigMap mal monté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Visible dans les logs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Erreurs fatales, stack traces, exit codes non-zéro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'connection refused', 'env not set', erreurs de démarrage</w:t>
            </w:r>
          </w:p>
        </w:tc>
      </w:tr>
      <w:tr>
        <w:tc>
          <w:tcPr>
            <w:tcW w:type="dxa" w:w="25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Fix appliqué par l'agent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scale_to_zero (replicas=0) → stoppe la boucle</w:t>
            </w:r>
          </w:p>
        </w:tc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restart (rollout restart) → redéploie proprement</w:t>
            </w:r>
          </w:p>
        </w:tc>
      </w:tr>
      <w:tr>
        <w:tc>
          <w:tcPr>
            <w:tcW w:type="dxa" w:w="259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Pourquoi ce fix ?</w:t>
            </w:r>
          </w:p>
        </w:tc>
        <w:tc>
          <w:tcPr>
            <w:tcW w:type="dxa" w:w="3744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Le code est cassé. Inutile de relancer 1000 fois, ça refera la même chose. On stoppe, un humain corrige le code, ensuite on remet replicas=1.</w:t>
            </w:r>
          </w:p>
        </w:tc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Souvent transitoire (DNS, network). Un restart peut suffire à récupérer.</w:t>
            </w:r>
          </w:p>
        </w:tc>
      </w:tr>
      <w:tr>
        <w:tc>
          <w:tcPr>
            <w:tcW w:type="dxa" w:w="259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Que fait l'humain après</w:t>
            </w:r>
          </w:p>
        </w:tc>
        <w:tc>
          <w:tcPr>
            <w:tcW w:type="dxa" w:w="3744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Lire les logs --previous, identifier le bug, corriger le code, redéployer.</w:t>
            </w:r>
          </w:p>
        </w:tc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Vérifier ConfigMap/Secret/Env, corriger si nécessaire.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2E75B6"/>
          <w:sz w:val="26"/>
        </w:rPr>
        <w:t>Autres classifications possibles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Mistral peut aussi renvoyer 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OOMKilled — le pod a été tué par le kernel parce qu'il dépasse sa limite mémoire. Fix: restart + augmenter la limite.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ImagePullBackOff — Kubernetes n'arrive pas à télécharger l'image (tag inexistant, registry HS, secret manquant). Fix: aucun (humain requis).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ResourceExhausted — le cluster n'a plus assez de CPU/RAM. Fix: aucun (humain requis).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NetworkError — problème réseau (DNS, service mesh). Fix: aucun automatique.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Unknown — Mistral n'a pas su classifier. Fix: aucun, investigation manuelle requise.</w:t>
      </w:r>
    </w:p>
    <w:p>
      <w:pPr>
        <w:spacing w:before="400" w:after="160"/>
        <w:pBdr>
          <w:bottom w:val="single" w:sz="8" w:space="2" w:color="1F3864"/>
        </w:pBdr>
      </w:pPr>
      <w:r>
        <w:rPr>
          <w:rFonts w:ascii="Calibri" w:hAnsi="Calibri"/>
          <w:b/>
          <w:color w:val="1F3864"/>
          <w:sz w:val="36"/>
        </w:rPr>
        <w:t>5.  Le fix ArgoCD du jour — pourquoi 'non' avant, 'oui' maintenant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Dans la dashboard tu voyais 'ArgoCD : non' pour chaque incident. Voici exactement ce qui se passait et ce qu'on a corrigé.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6"/>
        </w:rPr>
        <w:t>Le bug, étape par étape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3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896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Ce que faisait l'agent</w:t>
            </w:r>
          </w:p>
        </w:tc>
        <w:tc>
          <w:tcPr>
            <w:tcW w:type="dxa" w:w="504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Pourquoi ça plantait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489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POST https://argocd-server.../api/v1/applications/demo-app/sync</w:t>
            </w:r>
          </w:p>
        </w:tc>
        <w:tc>
          <w:tcPr>
            <w:tcW w:type="dxa" w:w="50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ArgoCD répond HTTP 404. Pourquoi ? Parce qu'AUCUNE Application nommée 'demo-app' n'était enregistrée dans ArgoCD. ArgoCD ne savait pas ce que c'est.</w:t>
            </w:r>
          </w:p>
        </w:tc>
      </w:tr>
      <w:tr>
        <w:tc>
          <w:tcPr>
            <w:tcW w:type="dxa" w:w="4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489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Le code Python tente alors un fallback : appeler le binaire 'argocd' (CLI)</w:t>
            </w:r>
          </w:p>
        </w:tc>
        <w:tc>
          <w:tcPr>
            <w:tcW w:type="dxa" w:w="50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Mais le binaire 'argocd' n'est PAS installé dans l'image Docker du SRE Agent. Seuls kubectl et git le sont. → Errno 2: No such file or directory.</w:t>
            </w:r>
          </w:p>
        </w:tc>
      </w:tr>
      <w:tr>
        <w:tc>
          <w:tcPr>
            <w:tcW w:type="dxa" w:w="4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489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L'agent log un WARNING et continue</w:t>
            </w:r>
          </w:p>
        </w:tc>
        <w:tc>
          <w:tcPr>
            <w:tcW w:type="dxa" w:w="50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Phase 3 ne fait que 2/3 de la boucle GitOps (scale OK, git commit OK, mais ArgoCD sync = false).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2E75B6"/>
          <w:sz w:val="26"/>
        </w:rPr>
        <w:t>Le fix — 3 corrections</w:t>
      </w:r>
    </w:p>
    <w:p>
      <w:pPr>
        <w:spacing w:before="200" w:after="40"/>
      </w:pPr>
      <w:r>
        <w:rPr>
          <w:rFonts w:ascii="Calibri" w:hAnsi="Calibri"/>
          <w:b/>
          <w:color w:val="00707F"/>
          <w:sz w:val="22"/>
        </w:rPr>
        <w:t>Correction 1 : Créer l'Application ArgoCD 'demo-app'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On a ajouté un fichier argocd/demo-app-application.yaml qui dit à ArgoCD 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Surveille le repo GitHub github.com/GhadaBenMansour/SRE-Copilot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Lis uniquement le fichier demo-app.yaml de la branche main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Quand on te demande 'sync', applique ce manifest dans le namespace demo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Maintenant, quand l'agent appelle POST /sync demo-app, ArgoCD existe pour de vrai et accepte l'ordre.</w:t>
      </w:r>
    </w:p>
    <w:p>
      <w:pPr>
        <w:spacing w:before="200" w:after="40"/>
      </w:pPr>
      <w:r>
        <w:rPr>
          <w:rFonts w:ascii="Calibri" w:hAnsi="Calibri"/>
          <w:b/>
          <w:color w:val="00707F"/>
          <w:sz w:val="22"/>
        </w:rPr>
        <w:t>Correction 2 : Donner les permissions RBAC au compte sre-copilot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ArgoCD a son propre système de permissions (RBAC) indépendant de Kubernetes. Le compte sre-copilot existait avec la capacité 'apiKey' (peut générer un token permanent), mais n'avait AUCUNE permission sur les Applications.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POLICY RBAC AJOUTÉE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Avant : pas de policy → 403 Forbidden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 xml:space="preserve"> 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# Après : on autorise get / sync / update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p, sre-copilot, applications, get,    */*, allow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p, sre-copilot, applications, sync,   */*, allow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p, sre-copilot, applications, update, */*, allow</w:t>
      </w:r>
    </w:p>
    <w:p>
      <w:pPr>
        <w:spacing w:after="80"/>
      </w:pPr>
    </w:p>
    <w:p>
      <w:pPr>
        <w:spacing w:before="200" w:after="40"/>
      </w:pPr>
      <w:r>
        <w:rPr>
          <w:rFonts w:ascii="Calibri" w:hAnsi="Calibri"/>
          <w:b/>
          <w:color w:val="00707F"/>
          <w:sz w:val="22"/>
        </w:rPr>
        <w:t>Correction 3 : Redémarrer argocd-server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Le serveur ArgoCD met en cache la policy RBAC au démarrage. Sans redémarrage, le RBAC mis à jour n'est pas pris en compte → toujours 403.</w:t>
      </w:r>
    </w:p>
    <w:p>
      <w:pPr>
        <w:spacing w:before="120" w:after="0"/>
        <w:shd w:val="clear" w:color="auto" w:fill="00707F"/>
      </w:pPr>
      <w:r>
        <w:rPr>
          <w:rFonts w:ascii="Calibri" w:hAnsi="Calibri"/>
          <w:b/>
          <w:color w:val="FFFFFF"/>
          <w:sz w:val="18"/>
        </w:rPr>
        <w:t xml:space="preserve">  REDÉMARRAGE</w:t>
      </w:r>
    </w:p>
    <w:p>
      <w:pPr>
        <w:spacing w:before="0" w:after="0"/>
        <w:ind w:left="170"/>
        <w:shd w:val="clear" w:color="auto" w:fill="F2F2F2"/>
      </w:pPr>
      <w:r>
        <w:rPr>
          <w:rFonts w:ascii="Courier New" w:hAnsi="Courier New"/>
          <w:color w:val="2C2C2C"/>
          <w:sz w:val="18"/>
        </w:rPr>
        <w:t>kubectl rollout restart deployment argocd-server -n argocd</w:t>
      </w:r>
    </w:p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2E75B6"/>
          <w:sz w:val="26"/>
        </w:rPr>
        <w:t>Résultat — la boucle GitOps complète</w:t>
      </w:r>
    </w:p>
    <w:p>
      <w:pPr>
        <w:spacing w:before="160" w:after="0"/>
        <w:shd w:val="clear" w:color="auto" w:fill="00707F"/>
      </w:pPr>
      <w:r>
        <w:rPr>
          <w:rFonts w:ascii="Calibri" w:hAnsi="Calibri"/>
          <w:b/>
          <w:color w:val="375623"/>
          <w:sz w:val="18"/>
        </w:rPr>
        <w:t xml:space="preserve">  ÉTAT FINAL</w:t>
      </w:r>
    </w:p>
    <w:p>
      <w:pPr>
        <w:spacing w:before="0" w:after="160"/>
        <w:shd w:val="clear" w:color="auto" w:fill="E2EFDA"/>
      </w:pPr>
      <w:r>
        <w:rPr>
          <w:rFonts w:ascii="Calibri" w:hAnsi="Calibri"/>
          <w:color w:val="2C2C2C"/>
          <w:sz w:val="20"/>
        </w:rPr>
        <w:t xml:space="preserve">  Maintenant, quand l'agent finit une investigation : (1) il scale crash-app à 0 [STOP saignement], (2) il commit dans /gitops-repo [TRACE], (3) il dit à ArgoCD 'redéploie demo-app' [GitOps]. Les 3 étapes du loop GitOps sont alors complètes.  </w:t>
      </w:r>
    </w:p>
    <w:p>
      <w:pPr>
        <w:spacing w:before="400" w:after="160"/>
        <w:pBdr>
          <w:bottom w:val="single" w:sz="8" w:space="2" w:color="1F3864"/>
        </w:pBdr>
      </w:pPr>
      <w:r>
        <w:rPr>
          <w:rFonts w:ascii="Calibri" w:hAnsi="Calibri"/>
          <w:b/>
          <w:color w:val="1F3864"/>
          <w:sz w:val="36"/>
        </w:rPr>
        <w:t>6.  Pourquoi Mistral met 3 minutes ?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C'est la question qui revient tout le temps. Réponse courte : Mistral 7B sur CPU, c'est lent. Réponse longue :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6"/>
        </w:rPr>
        <w:t>Ce que fait Mistral à chaque appel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Reçoit le prompt (notre alerte + les données kubectl) = ~1500 tokens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Génère la réponse JSON token par token = ~500 tokens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Chaque token demande un calcul matriciel sur ~7 milliards de paramètres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Sur CPU (sans GPU) : ~3-5 tokens par seconde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500 tokens × ~5 sec/token = 100-250 secondes au total</w:t>
      </w:r>
    </w:p>
    <w:p>
      <w:pPr>
        <w:spacing w:before="280" w:after="80"/>
      </w:pPr>
      <w:r>
        <w:rPr>
          <w:rFonts w:ascii="Calibri" w:hAnsi="Calibri"/>
          <w:b/>
          <w:color w:val="2E75B6"/>
          <w:sz w:val="26"/>
        </w:rPr>
        <w:t>Comparaison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032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Configuration</w:t>
            </w:r>
          </w:p>
        </w:tc>
        <w:tc>
          <w:tcPr>
            <w:tcW w:type="dxa" w:w="3168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Temps Mistral 7B</w:t>
            </w:r>
          </w:p>
        </w:tc>
        <w:tc>
          <w:tcPr>
            <w:tcW w:type="dxa" w:w="288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Coût</w:t>
            </w:r>
          </w:p>
        </w:tc>
      </w:tr>
      <w:tr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Notre setup (CPU laptop)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150-250 secondes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0 € (local)</w:t>
            </w:r>
          </w:p>
        </w:tc>
      </w:tr>
      <w:tr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GPU RTX 4090 (24 GB)</w:t>
            </w:r>
          </w:p>
        </w:tc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5-10 secondes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≈ 2000 € matériel</w:t>
            </w:r>
          </w:p>
        </w:tc>
      </w:tr>
      <w:tr>
        <w:tc>
          <w:tcPr>
            <w:tcW w:type="dxa" w:w="4032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Cloud API (Anthropic Claude)</w:t>
            </w:r>
          </w:p>
        </w:tc>
        <w:tc>
          <w:tcPr>
            <w:tcW w:type="dxa" w:w="3168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1-2 secondes</w:t>
            </w:r>
          </w:p>
        </w:tc>
        <w:tc>
          <w:tcPr>
            <w:tcW w:type="dxa" w:w="288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≈ 0.01 € / appel</w:t>
            </w:r>
          </w:p>
        </w:tc>
      </w:tr>
      <w:tr>
        <w:tc>
          <w:tcPr>
            <w:tcW w:type="dxa" w:w="4032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Mistral via Mistral AI (cloud)</w:t>
            </w:r>
          </w:p>
        </w:tc>
        <w:tc>
          <w:tcPr>
            <w:tcW w:type="dxa" w:w="3168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1-2 secondes</w:t>
            </w:r>
          </w:p>
        </w:tc>
        <w:tc>
          <w:tcPr>
            <w:tcW w:type="dxa" w:w="288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≈ 0.001 € / appel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2E75B6"/>
          <w:sz w:val="26"/>
        </w:rPr>
        <w:t>Pourquoi on accepte la lenteur ?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Pour le PFE PwC, les choix techniques étaient :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100% local (pas de dépendance cloud, pas de fuite de logs clients)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Open-source (Mistral, pas Azure OpenAI)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Gratuit (pas de carte bancaire)</w:t>
      </w:r>
    </w:p>
    <w:p>
      <w:pPr>
        <w:pStyle w:val="ListBullet"/>
        <w:spacing w:before="20" w:after="20"/>
        <w:ind w:left="340"/>
      </w:pPr>
      <w:r>
        <w:rPr>
          <w:rFonts w:ascii="Calibri" w:hAnsi="Calibri"/>
          <w:color w:val="2C2C2C"/>
          <w:sz w:val="22"/>
        </w:rPr>
        <w:t>Reproductible (le même setup chez le client ou en pré-prod)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En prod, on remplacerait Mistral 7B par un modèle hébergé cloud (latence 1-2s). L'architecture du SRE Copilot ne change pas, juste l'URL Ollama vers une API distante.</w:t>
      </w:r>
    </w:p>
    <w:p>
      <w:pPr>
        <w:spacing w:before="160" w:after="0"/>
        <w:shd w:val="clear" w:color="auto" w:fill="00707F"/>
      </w:pPr>
      <w:r>
        <w:rPr>
          <w:rFonts w:ascii="Calibri" w:hAnsi="Calibri"/>
          <w:b/>
          <w:color w:val="1F3864"/>
          <w:sz w:val="18"/>
        </w:rPr>
        <w:t xml:space="preserve">  ASTUCE DÉMO</w:t>
      </w:r>
    </w:p>
    <w:p>
      <w:pPr>
        <w:spacing w:before="0" w:after="160"/>
        <w:shd w:val="clear" w:color="auto" w:fill="D9E1F2"/>
      </w:pPr>
      <w:r>
        <w:rPr>
          <w:rFonts w:ascii="Calibri" w:hAnsi="Calibri"/>
          <w:color w:val="2C2C2C"/>
          <w:sz w:val="20"/>
        </w:rPr>
        <w:t xml:space="preserve">  Pour la démo PFE : le timeout Invoke-WebRequest doit être réglé à 360 secondes (6 min). En option 'fire-and-forget' avec Start-Job, on ne bloque pas le terminal et on regarde les logs en direct — c'est plus pédagogique pour expliquer au jury ce qui se passe.  </w:t>
      </w:r>
    </w:p>
    <w:p>
      <w:pPr>
        <w:spacing w:before="400" w:after="160"/>
        <w:pBdr>
          <w:bottom w:val="single" w:sz="8" w:space="2" w:color="1F3864"/>
        </w:pBdr>
      </w:pPr>
      <w:r>
        <w:rPr>
          <w:rFonts w:ascii="Calibri" w:hAnsi="Calibri"/>
          <w:b/>
          <w:color w:val="1F3864"/>
          <w:sz w:val="36"/>
        </w:rPr>
        <w:t>7.  Ce que tu peux montrer au jury</w:t>
      </w:r>
    </w:p>
    <w:p>
      <w:pPr>
        <w:spacing w:before="60" w:after="60"/>
      </w:pPr>
      <w:r>
        <w:rPr>
          <w:rFonts w:ascii="Calibri" w:hAnsi="Calibri"/>
          <w:color w:val="2C2C2C"/>
          <w:sz w:val="22"/>
        </w:rPr>
        <w:t>À la fin de la démo, voici ce que le jury aura vu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896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Ce qu'ils voient</w:t>
            </w:r>
          </w:p>
        </w:tc>
        <w:tc>
          <w:tcPr>
            <w:tcW w:type="dxa" w:w="5040"/>
            <w:vAlign w:val="center"/>
            <w:shd w:val="clear" w:color="auto" w:fill="1F3864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Ce que ça démontre</w:t>
            </w:r>
          </w:p>
        </w:tc>
      </w:tr>
      <w:tr>
        <w:tc>
          <w:tcPr>
            <w:tcW w:type="dxa" w:w="489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Cluster Kubernetes opérationnel (3 nœuds, 25+ pods)</w:t>
            </w:r>
          </w:p>
        </w:tc>
        <w:tc>
          <w:tcPr>
            <w:tcW w:type="dxa" w:w="50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Maîtrise de l'infrastructure cloud-native</w:t>
            </w:r>
          </w:p>
        </w:tc>
      </w:tr>
      <w:tr>
        <w:tc>
          <w:tcPr>
            <w:tcW w:type="dxa" w:w="489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Pipeline Alertmanager → n8n → SRE Agent</w:t>
            </w:r>
          </w:p>
        </w:tc>
        <w:tc>
          <w:tcPr>
            <w:tcW w:type="dxa" w:w="50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Orchestration d'événements, intégration multi-outils</w:t>
            </w:r>
          </w:p>
        </w:tc>
      </w:tr>
      <w:tr>
        <w:tc>
          <w:tcPr>
            <w:tcW w:type="dxa" w:w="489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Investigation IA avec Mistral 7B en JSON mode</w:t>
            </w:r>
          </w:p>
        </w:tc>
        <w:tc>
          <w:tcPr>
            <w:tcW w:type="dxa" w:w="50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Application concrète d'un LLM open-source à un problème d'opérations</w:t>
            </w:r>
          </w:p>
        </w:tc>
      </w:tr>
      <w:tr>
        <w:tc>
          <w:tcPr>
            <w:tcW w:type="dxa" w:w="489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Auto-remédiation kubectl scale --replicas=0</w:t>
            </w:r>
          </w:p>
        </w:tc>
        <w:tc>
          <w:tcPr>
            <w:tcW w:type="dxa" w:w="50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Décision déterministe basée sur la classification IA</w:t>
            </w:r>
          </w:p>
        </w:tc>
      </w:tr>
      <w:tr>
        <w:tc>
          <w:tcPr>
            <w:tcW w:type="dxa" w:w="489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Commit Git automatique dans /gitops-repo/</w:t>
            </w:r>
          </w:p>
        </w:tc>
        <w:tc>
          <w:tcPr>
            <w:tcW w:type="dxa" w:w="50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Traçabilité, auditabilité, principe GitOps</w:t>
            </w:r>
          </w:p>
        </w:tc>
      </w:tr>
      <w:tr>
        <w:tc>
          <w:tcPr>
            <w:tcW w:type="dxa" w:w="489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ArgoCD sync vers github.com/.../SRE-Copilot</w:t>
            </w:r>
          </w:p>
        </w:tc>
        <w:tc>
          <w:tcPr>
            <w:tcW w:type="dxa" w:w="50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Boucle GitOps complète (alerte → fix → Git → sync)</w:t>
            </w:r>
          </w:p>
        </w:tc>
      </w:tr>
      <w:tr>
        <w:tc>
          <w:tcPr>
            <w:tcW w:type="dxa" w:w="4896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Politiques Kyverno qui auditent les workloads</w:t>
            </w:r>
          </w:p>
        </w:tc>
        <w:tc>
          <w:tcPr>
            <w:tcW w:type="dxa" w:w="5040"/>
            <w:vAlign w:val="center"/>
            <w:shd w:val="clear" w:color="auto" w:fill="FFFFFF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Sécurité as code, conformité automatique</w:t>
            </w:r>
          </w:p>
        </w:tc>
      </w:tr>
      <w:tr>
        <w:tc>
          <w:tcPr>
            <w:tcW w:type="dxa" w:w="4896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Dashboard /dashboard avec stats agrégées</w:t>
            </w:r>
          </w:p>
        </w:tc>
        <w:tc>
          <w:tcPr>
            <w:tcW w:type="dxa" w:w="5040"/>
            <w:vAlign w:val="center"/>
            <w:shd w:val="clear" w:color="auto" w:fill="DEEAF1"/>
            <w:tcBorders>
              <w:top w:val="single" w:sz="4" w:space="0" w:color="D6DCE4"/>
              <w:left w:val="single" w:sz="4" w:space="0" w:color="D6DCE4"/>
              <w:bottom w:val="single" w:sz="4" w:space="0" w:color="D6DCE4"/>
              <w:right w:val="single" w:sz="4" w:space="0" w:color="D6DCE4"/>
              <w:insideH w:val="single" w:sz="4" w:space="0" w:color="D6DCE4"/>
              <w:insideV w:val="single" w:sz="4" w:space="0" w:color="D6DCE4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 w:val="0"/>
                <w:sz w:val="20"/>
              </w:rPr>
              <w:t>Observabilité, MTTR mesuré, runbook par incident</w:t>
            </w:r>
          </w:p>
        </w:tc>
      </w:tr>
    </w:tbl>
    <w:p>
      <w:pPr>
        <w:spacing w:after="80"/>
      </w:pPr>
    </w:p>
    <w:p>
      <w:pPr>
        <w:spacing w:before="160" w:after="0"/>
        <w:shd w:val="clear" w:color="auto" w:fill="00707F"/>
      </w:pPr>
      <w:r>
        <w:rPr>
          <w:rFonts w:ascii="Calibri" w:hAnsi="Calibri"/>
          <w:b/>
          <w:color w:val="375623"/>
          <w:sz w:val="18"/>
        </w:rPr>
        <w:t xml:space="preserve">  LIEN AVEC LE SUJET PFE</w:t>
      </w:r>
    </w:p>
    <w:p>
      <w:pPr>
        <w:spacing w:before="0" w:after="160"/>
        <w:shd w:val="clear" w:color="auto" w:fill="E2EFDA"/>
      </w:pPr>
      <w:r>
        <w:rPr>
          <w:rFonts w:ascii="Calibri" w:hAnsi="Calibri"/>
          <w:color w:val="2C2C2C"/>
          <w:sz w:val="20"/>
        </w:rPr>
        <w:t xml:space="preserve">  Le SRE Copilot répond exactement au sujet IFS 013/26 : 'remédiation GitOps pilotée par un agent IA orchestré avec n8n'. Chaque mot de l'intitulé est implémenté concrètement, avec des outils open-source, en local, sans dépendance cloud.  </w:t>
      </w:r>
    </w:p>
    <w:p/>
    <w:p>
      <w:pPr>
        <w:spacing w:before="400"/>
        <w:jc w:val="center"/>
      </w:pPr>
      <w:r>
        <w:rPr>
          <w:rFonts w:ascii="Calibri" w:hAnsi="Calibri"/>
          <w:i/>
          <w:color w:val="D6DCE4"/>
          <w:sz w:val="16"/>
        </w:rPr>
        <w:t>PFE IFS 013/26 — PwC DigiTech Cloud Native Operations | SRE Copilot | Explications | 2026-06-09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