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right"/>
      </w:pPr>
      <w:r>
        <w:rPr>
          <w:rFonts w:ascii="B Titr" w:hAnsi="B Titr"/>
          <w:b/>
          <w:sz w:val="28"/>
          <w:rFonts w:ascii="B Titr" w:hAnsi="B Titr" w:cs="B Titr"/>
          <w:rtl/>
        </w:rPr>
        <w:t>آزمون فرضیه ۳: تحلیل مسیر و تعامل زمان و مداخله با مدل تحلیل واریانس آمیخته ۲×۳</w:t>
      </w:r>
    </w:p>
    <w:p>
      <w:pPr>
        <w:bidi/>
        <w:jc w:val="right"/>
      </w:pPr>
      <w:r>
        <w:rPr>
          <w:rFonts w:ascii="B Titr" w:hAnsi="B Titr"/>
          <w:b/>
          <w:sz w:val="26"/>
          <w:rFonts w:ascii="B Titr" w:hAnsi="B Titr" w:cs="B Titr"/>
          <w:rtl/>
        </w:rPr>
        <w:t>۱. میانگین‌ها و انحراف معیارهای اضطراب در سه نوبت سنجش</w:t>
      </w:r>
    </w:p>
    <w:p>
      <w:pPr>
        <w:bidi/>
        <w:jc w:val="both"/>
      </w:pPr>
      <w:r>
        <w:rPr>
          <w:rFonts w:ascii="B Nazanin" w:hAnsi="B Nazanin"/>
          <w:b w:val="0"/>
          <w:i w:val="0"/>
          <w:sz w:val="26"/>
          <w:rFonts w:ascii="B Nazanin" w:hAnsi="B Nazanin" w:cs="B Nazanin"/>
          <w:rtl/>
        </w:rPr>
        <w:t>فرضیه سوم پژوهش بیان می‌دارد که «تغییرات درون‌آزمودنی نمرات اضطراب در طول زمان (پیش‌آزمون، پس‌آزمون و پیگیری) تابعی از عضویت گروهی (آزمایش در برابر کنترل) است و اثر تعاملی زمان × گروه معنادار خواهد بود». جدول ۱ آماره‌های توصیفی گروه‌ها را در طول زمان نشان می‌دهد.</w:t>
      </w:r>
    </w:p>
    <w:p>
      <w:pPr>
        <w:bidi/>
        <w:jc w:val="right"/>
      </w:pPr>
      <w:r>
        <w:rPr>
          <w:rFonts w:ascii="B Nazanin" w:hAnsi="B Nazanin"/>
          <w:b/>
          <w:sz w:val="22"/>
        </w:rPr>
        <w:t>جدول ۱. میانگین و انحراف معیار نمرات اضطراب در مراحل سنجش به تفکیک گروه (۶۰ = N)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گروه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تعداد (n)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پیش‌آزمون M (SD)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پس‌آزمون M (SD)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پیگیری ۲ ماهه M (SD)</w:t>
            </w:r>
          </w:p>
        </w:tc>
      </w:tr>
      <w:tr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آزمایش (ACT)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۳۰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۳.۴۲۶ (۰.۵۶۳)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۲.۳۰۱ (۰.۳۹۷)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۲.۳۵۱ (۰.۴۱۱)</w:t>
            </w:r>
          </w:p>
        </w:tc>
      </w:tr>
      <w:tr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گواه (کنترل)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۳۰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۳.۴۶۶ (۰.۵۱۸)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۳.۵۳۴ (۰.۵۵۴)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۳.۴۴۴ (۰.۵۲۹)</w:t>
            </w:r>
          </w:p>
        </w:tc>
      </w:tr>
    </w:tbl>
    <w:p>
      <w:pPr>
        <w:bidi/>
        <w:jc w:val="both"/>
      </w:pPr>
      <w:r>
        <w:rPr>
          <w:rFonts w:ascii="B Nazanin" w:hAnsi="B Nazanin"/>
          <w:i/>
          <w:sz w:val="20"/>
        </w:rPr>
        <w:t>یادداشت. M نشان‌دهنده میانگین و SD نشان‌دهنده انحراف معیار است.</w:t>
      </w:r>
    </w:p>
    <w:p>
      <w:pPr>
        <w:bidi/>
        <w:jc w:val="right"/>
      </w:pPr>
      <w:r>
        <w:rPr>
          <w:rFonts w:ascii="B Titr" w:hAnsi="B Titr"/>
          <w:b/>
          <w:sz w:val="26"/>
          <w:rFonts w:ascii="B Titr" w:hAnsi="B Titr" w:cs="B Titr"/>
          <w:rtl/>
        </w:rPr>
        <w:t>۲. نتایج آزمون تحلیل واریانس با اندازه‌گیری مکرر آمیخته</w:t>
      </w:r>
    </w:p>
    <w:p>
      <w:pPr>
        <w:bidi/>
        <w:jc w:val="both"/>
      </w:pPr>
      <w:r>
        <w:rPr>
          <w:rFonts w:ascii="B Nazanin" w:hAnsi="B Nazanin"/>
          <w:b w:val="0"/>
          <w:i w:val="0"/>
          <w:sz w:val="26"/>
          <w:rFonts w:ascii="B Nazanin" w:hAnsi="B Nazanin" w:cs="B Nazanin"/>
          <w:rtl/>
        </w:rPr>
        <w:t>در جدول ۲، شاخص‌های آزمون اثرات بین‌آزمودنی (گروه)، درون‌آزمودنی (زمان) و اثر تعاملی (زمان × گروه) با تعدیلات گرین‌هاوس-گایسر ارائه شده است.</w:t>
      </w:r>
    </w:p>
    <w:p>
      <w:pPr>
        <w:bidi/>
        <w:jc w:val="right"/>
      </w:pPr>
      <w:r>
        <w:rPr>
          <w:rFonts w:ascii="B Nazanin" w:hAnsi="B Nazanin"/>
          <w:b/>
          <w:sz w:val="22"/>
        </w:rPr>
        <w:t>جدول ۲. جدول تحلیل واریانس آمیخته برای اثرات بین‌آزمودنی، درون‌آزمودنی و تعاملی (۶۰ = N)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منبع تغییرات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مجموع مجذورات (SS)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درجه آزادی (df)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df تعدیل‌شده GG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میانگین مجذورات (MS)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آماره F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سطح معناداری (p)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مجذور اتای تفکیکی (ηp²)</w:t>
            </w:r>
          </w:p>
        </w:tc>
      </w:tr>
      <w:tr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بین‌آزمودنی: گروه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۲۸.۰۱۹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۲۸.۰۱۹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۴۸.۰۱۴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۰.۰۰۱ &gt; p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۰.۴۵۳</w:t>
            </w:r>
          </w:p>
        </w:tc>
      </w:tr>
      <w:tr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خطای بین‌آزمودنی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۳۳.۸۴۶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۵۸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۵۸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۰.۵۸۴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</w:tr>
      <w:tr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درون‌آزمودنی: زمان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۱۱.۵۹۸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۲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۱.۵۰۴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۵.۷۹۹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۶۹.۹۳۸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۰.۰۰۱ &gt; p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۰.۵۴۷</w:t>
            </w:r>
          </w:p>
        </w:tc>
      </w:tr>
      <w:tr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تعامل: زمان × گروه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۱۲.۷۸۱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۲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۱.۵۰۴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۶.۳۹۰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۷۷.۰۷۱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۰.۰۰۱ &gt; p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۰.۵۷۱</w:t>
            </w:r>
          </w:p>
        </w:tc>
      </w:tr>
      <w:tr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خطای درون‌آزمودنی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۹.۶۱۸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۱۱۶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۸۷.۲۳۲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۰.۰۸۳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</w:tr>
    </w:tbl>
    <w:p>
      <w:pPr>
        <w:bidi/>
        <w:jc w:val="both"/>
      </w:pPr>
      <w:r>
        <w:rPr>
          <w:rFonts w:ascii="B Nazanin" w:hAnsi="B Nazanin"/>
          <w:i/>
          <w:sz w:val="20"/>
        </w:rPr>
        <w:t>یادداشت. با توجه به معناداری آزمون کرویت، درجات آزادی درون‌آزمودنی با ضریب اپسیلون گرین‌هاوس-گایسر (۰.۷۵۲ = ε) تعدیل گردید.</w:t>
      </w:r>
    </w:p>
    <w:p>
      <w:pPr>
        <w:bidi/>
        <w:jc w:val="right"/>
      </w:pPr>
      <w:r>
        <w:rPr>
          <w:rFonts w:ascii="B Titr" w:hAnsi="B Titr"/>
          <w:b/>
          <w:sz w:val="26"/>
          <w:rFonts w:ascii="B Titr" w:hAnsi="B Titr" w:cs="B Titr"/>
          <w:rtl/>
        </w:rPr>
        <w:t>۳. مقایسه‌های زوجی با تعدیل بونفرونی</w:t>
      </w:r>
    </w:p>
    <w:p>
      <w:pPr>
        <w:bidi/>
        <w:jc w:val="both"/>
      </w:pPr>
      <w:r>
        <w:rPr>
          <w:rFonts w:ascii="B Nazanin" w:hAnsi="B Nazanin"/>
          <w:b w:val="0"/>
          <w:i w:val="0"/>
          <w:sz w:val="26"/>
          <w:rFonts w:ascii="B Nazanin" w:hAnsi="B Nazanin" w:cs="B Nazanin"/>
          <w:rtl/>
        </w:rPr>
        <w:t>به منظور تحلیل دقیق‌تر اثر تعاملی معنادار (۷۷.۰۷۱ = F، ۰.۰۰۱ &gt; p، ۰.۵۷۱ = ηp²)، مقایسه‌های زوجی با آزمون تعقیبی بونفرونی در جدول ۳ ارائه شده است.</w:t>
      </w:r>
    </w:p>
    <w:p>
      <w:pPr>
        <w:bidi/>
        <w:jc w:val="right"/>
      </w:pPr>
      <w:r>
        <w:rPr>
          <w:rFonts w:ascii="B Nazanin" w:hAnsi="B Nazanin"/>
          <w:b/>
          <w:sz w:val="22"/>
        </w:rPr>
        <w:t>جدول ۳. نتایج مقایسه‌های زوجی بونفرونی درون گروه آزمایش و بین گروه‌ها در طول زمان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نوع مقایسه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جفت مراحل / مرحله سنجش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تفاوت میانگین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آماره t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درجه آزادی (df)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سطح معناداری بونفرونی (p)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نتیجه</w:t>
            </w:r>
          </w:p>
        </w:tc>
      </w:tr>
      <w:tr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درون گروه ACT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پیش‌آزمون در برابر پس‌آزمون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۱.۱۲۵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۱۴.۵۱۷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۲۹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۰.۰۰۱ &gt; p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کاهش معنادار اضطراب</w:t>
            </w:r>
          </w:p>
        </w:tc>
      </w:tr>
      <w:tr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درون گروه ACT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پیش‌آزمون در برابر پیگیری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۱.۰۷۵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۱۲.۹۰۹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۲۹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۰.۰۰۱ &gt; p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ماندگاری اثر در پیگیری</w:t>
            </w:r>
          </w:p>
        </w:tc>
      </w:tr>
      <w:tr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درون گروه ACT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پس‌آزمون در برابر پیگیری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۰.۰۵۰-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۰.۷۷۹-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۲۹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۱.۰۰۰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عدم تفاوت معنادار (ثبات اثر)</w:t>
            </w:r>
          </w:p>
        </w:tc>
      </w:tr>
      <w:tr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بین دو گروه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پیش‌آزمون (آزمایش - کنترل)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۰.۰۴۰-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۰.۲۸۵-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۵۸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۱.۰۰۰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همتا بودن اولیه گروه‌ها</w:t>
            </w:r>
          </w:p>
        </w:tc>
      </w:tr>
      <w:tr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بین دو گروه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پس‌آزمون (آزمایش - کنترل)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۱.۲۳۴-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۹.۹۱۹-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۵۸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۰.۰۰۱ &gt; p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برتری قاطع مداخله ACT</w:t>
            </w:r>
          </w:p>
        </w:tc>
      </w:tr>
      <w:tr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بین دو گروه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پیگیری (آزمایش - کنترل)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۱.۰۹۴-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۸.۹۳۸-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۵۸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۰.۰۰۱ &gt; p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تداوم تمایز معنادار</w:t>
            </w:r>
          </w:p>
        </w:tc>
      </w:tr>
    </w:tbl>
    <w:p>
      <w:pPr>
        <w:bidi/>
        <w:jc w:val="both"/>
      </w:pPr>
      <w:r>
        <w:rPr>
          <w:rFonts w:ascii="B Nazanin" w:hAnsi="B Nazanin"/>
          <w:i/>
          <w:sz w:val="20"/>
        </w:rPr>
        <w:t>یادداشت. مقادیر p با تعدیل بونفرونی ضربدر تعداد مقایسه‌ها محاسبه شده‌اند.</w:t>
      </w:r>
    </w:p>
    <w:p>
      <w:pPr>
        <w:bidi/>
        <w:jc w:val="right"/>
      </w:pPr>
      <w:r>
        <w:rPr>
          <w:rFonts w:ascii="B Titr" w:hAnsi="B Titr"/>
          <w:b/>
          <w:sz w:val="26"/>
          <w:rFonts w:ascii="B Titr" w:hAnsi="B Titr" w:cs="B Titr"/>
          <w:rtl/>
        </w:rPr>
        <w:t>۴. جمع‌بندی و نتیجه‌گیری نهایی فرضیه</w:t>
      </w:r>
    </w:p>
    <w:p>
      <w:pPr>
        <w:bidi/>
        <w:jc w:val="both"/>
      </w:pPr>
      <w:r>
        <w:rPr>
          <w:rFonts w:ascii="B Nazanin" w:hAnsi="B Nazanin"/>
          <w:b w:val="0"/>
          <w:i w:val="0"/>
          <w:sz w:val="26"/>
          <w:rFonts w:ascii="B Nazanin" w:hAnsi="B Nazanin" w:cs="B Nazanin"/>
          <w:rtl/>
        </w:rPr>
        <w:t>نتایج جدول‌های فوق نشان می‌دهد که الگوی زمانی نمرات اضطراب میان دو گروه آزمایش و کنترل تمایز ساختاری بنیادین دارد. نمرات گروه آزمایش پس از مداخله با افت چشمگیر (۱.۱۲۵ نمره) مواجه شده و این افت در پیگیری دو ماهه بدون بازگشت معنادار حفظ شده است، در حالی که در گروه کنترل هیچ تغییر معناداری رخ نداده است. بنابراین فرضیه تعاملی و اثربخشی پایدار درمان ACT کاملاً مورد تأیید قرار گرفت.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