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گزارش جامع ویژگی‌های روان‌سنجی، ساختار عاملی و هنجاریابی نسخه فارسی مقیاس پرخاشگری و قربانی‌شدن سایبری (CAV-S)</w:t>
      </w:r>
    </w:p>
    <w:p>
      <w:pPr>
        <w:bidi/>
        <w:jc w:val="both"/>
      </w:pPr>
      <w:r>
        <w:rPr>
          <w:rFonts w:ascii="B Nazanin" w:hAnsi="B Nazanin"/>
          <w:b/>
          <w:i w:val="0"/>
          <w:sz w:val="26"/>
          <w:rFonts w:ascii="B Nazanin" w:hAnsi="B Nazanin" w:cs="B Nazanin"/>
          <w:rtl/>
        </w:rPr>
        <w:t>جامعه آماری و حجم نمونه: ۴۵۰ نفر (۲۲۵ دختر، ۲۲۵ پسر) | پنل متخصصان روایی محتوایی: ۱۲ نفر | فاصله بازآزمایی: ۴ هفته (۶۰ نفر)</w:t>
      </w:r>
    </w:p>
    <w:p>
      <w:pPr>
        <w:bidi/>
        <w:jc w:val="both"/>
      </w:pPr>
      <w:r>
        <w:rPr>
          <w:rFonts w:ascii="B Nazanin" w:hAnsi="B Nazanin"/>
          <w:b w:val="0"/>
          <w:i w:val="0"/>
          <w:sz w:val="26"/>
          <w:rFonts w:ascii="B Nazanin" w:hAnsi="B Nazanin" w:cs="B Nazanin"/>
          <w:rtl/>
        </w:rPr>
        <w:t>این گزارش تلفیقی از هفت مرحله ارزیابی روان‌سنجی در چارچوب نظریه کلاسیک آزمون (CTT) و نظریه نوین واکنش گویه (IRT) به همراه تحلیل تشخیصی منحنی ROC می‌باشد.</w:t>
      </w:r>
    </w:p>
    <w:p>
      <w:pPr>
        <w:bidi/>
        <w:jc w:val="right"/>
      </w:pPr>
      <w:r>
        <w:rPr>
          <w:rFonts w:ascii="B Titr" w:hAnsi="B Titr"/>
          <w:b/>
          <w:sz w:val="28"/>
          <w:rFonts w:ascii="B Titr" w:hAnsi="B Titr" w:cs="B Titr"/>
          <w:rtl/>
        </w:rPr>
        <w:t>بخش اول: روایی صوری و محتوایی (CVR و CVI)</w:t>
      </w:r>
    </w:p>
    <w:p>
      <w:pPr>
        <w:bidi/>
        <w:jc w:val="right"/>
      </w:pPr>
      <w:r>
        <w:rPr>
          <w:rFonts w:ascii="B Titr" w:hAnsi="B Titr"/>
          <w:b/>
          <w:sz w:val="26"/>
          <w:rFonts w:ascii="B Titr" w:hAnsi="B Titr" w:cs="B Titr"/>
          <w:rtl/>
        </w:rPr>
        <w:t>۱. روش‌شناسی ارزیابی و پنل متخصصان</w:t>
      </w:r>
    </w:p>
    <w:p>
      <w:pPr>
        <w:bidi/>
        <w:jc w:val="both"/>
      </w:pPr>
      <w:r>
        <w:rPr>
          <w:rFonts w:ascii="B Nazanin" w:hAnsi="B Nazanin"/>
          <w:b w:val="0"/>
          <w:i w:val="0"/>
          <w:sz w:val="26"/>
          <w:rFonts w:ascii="B Nazanin" w:hAnsi="B Nazanin" w:cs="B Nazanin"/>
          <w:rtl/>
        </w:rPr>
        <w:t>به منظور ارزیابی روایی صوری و محتوایی نسخه فارسی مقیاس پرخاشگری و قربانی‌شدن سایبری (CAV-S)، از نظرات یک پنل ۱۲ نفره از متخصصان روان‌سنجی، روان‌شناسی بالینی و علوم تربیتی استفاده شد. جهت سنجش ضرورت گویه‌ها از نسبت روایی محتوایی لاشه (Lawshe, 1975) و جهت ارزیابی وضوح و مربوط بودن از شاخص روایی محتوایی والتز و باسل (Waltz &amp; Bausell, 1981) و لین (Lynn, 1986) استفاده گردید.</w:t>
      </w:r>
    </w:p>
    <w:p>
      <w:pPr>
        <w:bidi/>
        <w:jc w:val="right"/>
      </w:pPr>
      <w:r>
        <w:rPr>
          <w:rFonts w:ascii="B Titr" w:hAnsi="B Titr"/>
          <w:b/>
          <w:sz w:val="26"/>
          <w:rFonts w:ascii="B Titr" w:hAnsi="B Titr" w:cs="B Titr"/>
          <w:rtl/>
        </w:rPr>
        <w:t>۲. نتایج نسبت روایی محتوایی (CVR) و شاخص روایی محتوایی (I-CVI)</w:t>
      </w:r>
    </w:p>
    <w:p>
      <w:pPr>
        <w:bidi/>
        <w:jc w:val="both"/>
      </w:pPr>
      <w:r>
        <w:rPr>
          <w:rFonts w:ascii="B Nazanin" w:hAnsi="B Nazanin"/>
          <w:b w:val="0"/>
          <w:i w:val="0"/>
          <w:sz w:val="26"/>
          <w:rFonts w:ascii="B Nazanin" w:hAnsi="B Nazanin" w:cs="B Nazanin"/>
          <w:rtl/>
        </w:rPr>
        <w:t>با توجه به تعداد اعضای پنل (۱۲ نفر)، حد نصاب بحرانی آماره لاشه برابر با ۰.۵۶ در سطح خطای ۰.۰۵ تعیین شد. همچنین حداقل نمره پذیرش شاخص روایی محتوایی در سطح گویه برابر با ۰.۷۸ و شاخص تأثیر گویه حداقل ۱.۵ در نظر گرفته شد. نتایج تفصیلی گویه‌ها در جدول ۱ درج گردیده است.</w:t>
      </w:r>
    </w:p>
    <w:p>
      <w:pPr>
        <w:bidi/>
        <w:jc w:val="right"/>
      </w:pPr>
      <w:r>
        <w:rPr>
          <w:rFonts w:ascii="B Nazanin" w:hAnsi="B Nazanin"/>
          <w:b/>
          <w:sz w:val="22"/>
        </w:rPr>
        <w:t>جدول ۱. شاخص‌های روایی صوری و محتوایی نسخه فارسی مقیاس CAV-S به تفکیک گویه‌ها (۱۲ = N پنل متخصصان)</w:t>
      </w:r>
    </w:p>
    <w:tbl>
      <w:tblPr>
        <w:tblW w:type="auto" w:w="0"/>
        <w:jc w:val="center"/>
        <w:tblLook w:firstColumn="1" w:firstRow="1" w:lastColumn="0" w:lastRow="0" w:noHBand="0" w:noVBand="1" w:val="04A0"/>
        <w:bidiVisual/>
      </w:tblPr>
      <w:tblGrid>
        <w:gridCol w:w="864"/>
        <w:gridCol w:w="864"/>
        <w:gridCol w:w="864"/>
        <w:gridCol w:w="864"/>
        <w:gridCol w:w="864"/>
        <w:gridCol w:w="864"/>
        <w:gridCol w:w="864"/>
        <w:gridCol w:w="864"/>
        <w:gridCol w:w="864"/>
        <w:gridCol w:w="864"/>
      </w:tblGrid>
      <w:tr>
        <w:tc>
          <w:tcPr>
            <w:tcW w:type="dxa" w:w="864"/>
          </w:tcPr>
          <w:p>
            <w:pPr>
              <w:bidi/>
              <w:jc w:val="center"/>
            </w:pPr>
            <w:r>
              <w:rPr>
                <w:rFonts w:ascii="B Nazanin" w:hAnsi="B Nazanin"/>
                <w:b/>
                <w:sz w:val="20"/>
              </w:rPr>
              <w:t>شماره</w:t>
            </w:r>
          </w:p>
        </w:tc>
        <w:tc>
          <w:tcPr>
            <w:tcW w:type="dxa" w:w="864"/>
          </w:tcPr>
          <w:p>
            <w:pPr>
              <w:bidi/>
              <w:jc w:val="center"/>
            </w:pPr>
            <w:r>
              <w:rPr>
                <w:rFonts w:ascii="B Nazanin" w:hAnsi="B Nazanin"/>
                <w:b/>
                <w:sz w:val="20"/>
              </w:rPr>
              <w:t>خرده‌مقیاس</w:t>
            </w:r>
          </w:p>
        </w:tc>
        <w:tc>
          <w:tcPr>
            <w:tcW w:type="dxa" w:w="864"/>
          </w:tcPr>
          <w:p>
            <w:pPr>
              <w:bidi/>
              <w:jc w:val="center"/>
            </w:pPr>
            <w:r>
              <w:rPr>
                <w:rFonts w:ascii="B Nazanin" w:hAnsi="B Nazanin"/>
                <w:b/>
                <w:sz w:val="20"/>
              </w:rPr>
              <w:t>آراء ضروری</w:t>
            </w:r>
          </w:p>
        </w:tc>
        <w:tc>
          <w:tcPr>
            <w:tcW w:type="dxa" w:w="864"/>
          </w:tcPr>
          <w:p>
            <w:pPr>
              <w:bidi/>
              <w:jc w:val="center"/>
            </w:pPr>
            <w:r>
              <w:rPr>
                <w:rFonts w:ascii="B Nazanin" w:hAnsi="B Nazanin"/>
                <w:b/>
                <w:sz w:val="20"/>
              </w:rPr>
              <w:t>آماره CVR</w:t>
            </w:r>
          </w:p>
        </w:tc>
        <w:tc>
          <w:tcPr>
            <w:tcW w:type="dxa" w:w="864"/>
          </w:tcPr>
          <w:p>
            <w:pPr>
              <w:bidi/>
              <w:jc w:val="center"/>
            </w:pPr>
            <w:r>
              <w:rPr>
                <w:rFonts w:ascii="B Nazanin" w:hAnsi="B Nazanin"/>
                <w:b/>
                <w:sz w:val="20"/>
              </w:rPr>
              <w:t>وضعیت CVR</w:t>
            </w:r>
          </w:p>
        </w:tc>
        <w:tc>
          <w:tcPr>
            <w:tcW w:type="dxa" w:w="864"/>
          </w:tcPr>
          <w:p>
            <w:pPr>
              <w:bidi/>
              <w:jc w:val="center"/>
            </w:pPr>
            <w:r>
              <w:rPr>
                <w:rFonts w:ascii="B Nazanin" w:hAnsi="B Nazanin"/>
                <w:b/>
                <w:sz w:val="20"/>
              </w:rPr>
              <w:t>آراء مربوط</w:t>
            </w:r>
          </w:p>
        </w:tc>
        <w:tc>
          <w:tcPr>
            <w:tcW w:type="dxa" w:w="864"/>
          </w:tcPr>
          <w:p>
            <w:pPr>
              <w:bidi/>
              <w:jc w:val="center"/>
            </w:pPr>
            <w:r>
              <w:rPr>
                <w:rFonts w:ascii="B Nazanin" w:hAnsi="B Nazanin"/>
                <w:b/>
                <w:sz w:val="20"/>
              </w:rPr>
              <w:t>شاخص I-CVI</w:t>
            </w:r>
          </w:p>
        </w:tc>
        <w:tc>
          <w:tcPr>
            <w:tcW w:type="dxa" w:w="864"/>
          </w:tcPr>
          <w:p>
            <w:pPr>
              <w:bidi/>
              <w:jc w:val="center"/>
            </w:pPr>
            <w:r>
              <w:rPr>
                <w:rFonts w:ascii="B Nazanin" w:hAnsi="B Nazanin"/>
                <w:b/>
                <w:sz w:val="20"/>
              </w:rPr>
              <w:t>وضعیت CVI</w:t>
            </w:r>
          </w:p>
        </w:tc>
        <w:tc>
          <w:tcPr>
            <w:tcW w:type="dxa" w:w="864"/>
          </w:tcPr>
          <w:p>
            <w:pPr>
              <w:bidi/>
              <w:jc w:val="center"/>
            </w:pPr>
            <w:r>
              <w:rPr>
                <w:rFonts w:ascii="B Nazanin" w:hAnsi="B Nazanin"/>
                <w:b/>
                <w:sz w:val="20"/>
              </w:rPr>
              <w:t>نمره تأثیر</w:t>
            </w:r>
          </w:p>
        </w:tc>
        <w:tc>
          <w:tcPr>
            <w:tcW w:type="dxa" w:w="864"/>
          </w:tcPr>
          <w:p>
            <w:pPr>
              <w:bidi/>
              <w:jc w:val="center"/>
            </w:pPr>
            <w:r>
              <w:rPr>
                <w:rFonts w:ascii="B Nazanin" w:hAnsi="B Nazanin"/>
                <w:b/>
                <w:sz w:val="20"/>
              </w:rPr>
              <w:t>وضعیت نهایی</w:t>
            </w:r>
          </w:p>
        </w:tc>
      </w:tr>
      <w:tr>
        <w:tc>
          <w:tcPr>
            <w:tcW w:type="dxa" w:w="864"/>
          </w:tcPr>
          <w:p>
            <w:pPr>
              <w:bidi/>
              <w:jc w:val="center"/>
            </w:pPr>
            <w:r>
              <w:rPr>
                <w:rFonts w:ascii="Times New Roman" w:hAnsi="Times New Roman"/>
                <w:sz w:val="20"/>
              </w:rPr>
              <w:t>۱</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۴.۲۵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۲</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۴.۴۰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۳</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۳.۹۰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۴</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۳.۶۵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۵</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۴.۱۰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۶</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۳.۸۵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۷</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۳.۷۰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۸</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۳.۴۵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۹</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۴.۵۰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۱۰</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۴.۳۰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۱۱</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۴.۳۵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۱۲</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۴.۲۰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۱۳</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۳.۵۵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۱۴</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۴.۱۵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۱۵</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۳.۸۰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۱۶</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۳.۶۰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۱۷</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۴.۴۵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۱۸</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۳.۹۵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۱۹</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۴.۶۰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۲۰</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۴.۰۵</w:t>
            </w:r>
          </w:p>
        </w:tc>
        <w:tc>
          <w:tcPr>
            <w:tcW w:type="dxa" w:w="864"/>
          </w:tcPr>
          <w:p>
            <w:pPr>
              <w:bidi/>
              <w:jc w:val="center"/>
            </w:pPr>
            <w:r>
              <w:rPr>
                <w:rFonts w:ascii="B Nazanin" w:hAnsi="B Nazanin"/>
                <w:sz w:val="20"/>
              </w:rPr>
              <w:t>حفظ گویه</w:t>
            </w:r>
          </w:p>
        </w:tc>
      </w:tr>
    </w:tbl>
    <w:p>
      <w:pPr>
        <w:bidi/>
        <w:jc w:val="both"/>
      </w:pPr>
      <w:r>
        <w:rPr>
          <w:rFonts w:ascii="B Nazanin" w:hAnsi="B Nazanin"/>
          <w:i/>
          <w:sz w:val="20"/>
        </w:rPr>
        <w:t>یادداشت. آستانه بحرانی لاشه برای پنل ۱۲ نفره برابر با ۰.۵۶ است. حداقل نمره پذیرش I-CVI برابر با ۰.۷۸ و نمره تأثیر ۱.۵ می‌باشد.</w:t>
      </w:r>
    </w:p>
    <w:p>
      <w:r>
        <w:br w:type="page"/>
      </w:r>
    </w:p>
    <w:p>
      <w:pPr>
        <w:bidi/>
        <w:jc w:val="right"/>
      </w:pPr>
      <w:r>
        <w:rPr>
          <w:rFonts w:ascii="B Titr" w:hAnsi="B Titr"/>
          <w:b/>
          <w:sz w:val="28"/>
          <w:rFonts w:ascii="B Titr" w:hAnsi="B Titr" w:cs="B Titr"/>
          <w:rtl/>
        </w:rPr>
        <w:t>بخش دوم: تحلیل کلاسیک گویه‌ها (CTT) و شاخص‌های تمیز</w:t>
      </w:r>
    </w:p>
    <w:p>
      <w:pPr>
        <w:bidi/>
        <w:jc w:val="right"/>
      </w:pPr>
      <w:r>
        <w:rPr>
          <w:rFonts w:ascii="B Titr" w:hAnsi="B Titr"/>
          <w:b/>
          <w:sz w:val="26"/>
          <w:rFonts w:ascii="B Titr" w:hAnsi="B Titr" w:cs="B Titr"/>
          <w:rtl/>
        </w:rPr>
        <w:t>۱. مبانی تحلیل کلاسیک گویه‌ها</w:t>
      </w:r>
    </w:p>
    <w:p>
      <w:pPr>
        <w:bidi/>
        <w:jc w:val="both"/>
      </w:pPr>
      <w:r>
        <w:rPr>
          <w:rFonts w:ascii="B Nazanin" w:hAnsi="B Nazanin"/>
          <w:b w:val="0"/>
          <w:i w:val="0"/>
          <w:sz w:val="26"/>
          <w:rFonts w:ascii="B Nazanin" w:hAnsi="B Nazanin" w:cs="B Nazanin"/>
          <w:rtl/>
        </w:rPr>
        <w:t>در چارچوب نظریه کلاسیک آزمون، شاخص‌های گرایش مرکزی، پراکندگی، همبستگی تصحیح‌شده گویه-کل (حد نصاب ۰.۳۰) و مقایسه گروه‌های بالا و پایین (۲۷ درصد بالا و ۲۷ درصد پایین با آزمون t مستقل) بررسی گردید.</w:t>
      </w:r>
    </w:p>
    <w:p>
      <w:pPr>
        <w:bidi/>
        <w:jc w:val="right"/>
      </w:pPr>
      <w:r>
        <w:rPr>
          <w:rFonts w:ascii="B Nazanin" w:hAnsi="B Nazanin"/>
          <w:b/>
          <w:sz w:val="22"/>
        </w:rPr>
        <w:t>جدول ۲. شاخص‌های توصیفی، همبستگی تصحیح‌شده و آماره‌های تمیز گویه‌ها (۴۵۰ = N)</w:t>
      </w:r>
    </w:p>
    <w:tbl>
      <w:tblPr>
        <w:tblW w:type="auto" w:w="0"/>
        <w:jc w:val="center"/>
        <w:tblLook w:firstColumn="1" w:firstRow="1" w:lastColumn="0" w:lastRow="0" w:noHBand="0" w:noVBand="1" w:val="04A0"/>
        <w:bidiVisual/>
      </w:tblPr>
      <w:tblGrid>
        <w:gridCol w:w="785"/>
        <w:gridCol w:w="785"/>
        <w:gridCol w:w="785"/>
        <w:gridCol w:w="785"/>
        <w:gridCol w:w="785"/>
        <w:gridCol w:w="785"/>
        <w:gridCol w:w="785"/>
        <w:gridCol w:w="785"/>
        <w:gridCol w:w="785"/>
        <w:gridCol w:w="785"/>
        <w:gridCol w:w="785"/>
      </w:tblGrid>
      <w:tr>
        <w:tc>
          <w:tcPr>
            <w:tcW w:type="dxa" w:w="785"/>
          </w:tcPr>
          <w:p>
            <w:pPr>
              <w:bidi/>
              <w:jc w:val="center"/>
            </w:pPr>
            <w:r>
              <w:rPr>
                <w:rFonts w:ascii="B Nazanin" w:hAnsi="B Nazanin"/>
                <w:b/>
                <w:sz w:val="20"/>
              </w:rPr>
              <w:t>شماره</w:t>
            </w:r>
          </w:p>
        </w:tc>
        <w:tc>
          <w:tcPr>
            <w:tcW w:type="dxa" w:w="785"/>
          </w:tcPr>
          <w:p>
            <w:pPr>
              <w:bidi/>
              <w:jc w:val="center"/>
            </w:pPr>
            <w:r>
              <w:rPr>
                <w:rFonts w:ascii="B Nazanin" w:hAnsi="B Nazanin"/>
                <w:b/>
                <w:sz w:val="20"/>
              </w:rPr>
              <w:t>خرده‌مقیاس</w:t>
            </w:r>
          </w:p>
        </w:tc>
        <w:tc>
          <w:tcPr>
            <w:tcW w:type="dxa" w:w="785"/>
          </w:tcPr>
          <w:p>
            <w:pPr>
              <w:bidi/>
              <w:jc w:val="center"/>
            </w:pPr>
            <w:r>
              <w:rPr>
                <w:rFonts w:ascii="B Nazanin" w:hAnsi="B Nazanin"/>
                <w:b/>
                <w:sz w:val="20"/>
              </w:rPr>
              <w:t>M</w:t>
            </w:r>
          </w:p>
        </w:tc>
        <w:tc>
          <w:tcPr>
            <w:tcW w:type="dxa" w:w="785"/>
          </w:tcPr>
          <w:p>
            <w:pPr>
              <w:bidi/>
              <w:jc w:val="center"/>
            </w:pPr>
            <w:r>
              <w:rPr>
                <w:rFonts w:ascii="B Nazanin" w:hAnsi="B Nazanin"/>
                <w:b/>
                <w:sz w:val="20"/>
              </w:rPr>
              <w:t>SD</w:t>
            </w:r>
          </w:p>
        </w:tc>
        <w:tc>
          <w:tcPr>
            <w:tcW w:type="dxa" w:w="785"/>
          </w:tcPr>
          <w:p>
            <w:pPr>
              <w:bidi/>
              <w:jc w:val="center"/>
            </w:pPr>
            <w:r>
              <w:rPr>
                <w:rFonts w:ascii="B Nazanin" w:hAnsi="B Nazanin"/>
                <w:b/>
                <w:sz w:val="20"/>
              </w:rPr>
              <w:t>چولگی</w:t>
            </w:r>
          </w:p>
        </w:tc>
        <w:tc>
          <w:tcPr>
            <w:tcW w:type="dxa" w:w="785"/>
          </w:tcPr>
          <w:p>
            <w:pPr>
              <w:bidi/>
              <w:jc w:val="center"/>
            </w:pPr>
            <w:r>
              <w:rPr>
                <w:rFonts w:ascii="B Nazanin" w:hAnsi="B Nazanin"/>
                <w:b/>
                <w:sz w:val="20"/>
              </w:rPr>
              <w:t>کشیدگی</w:t>
            </w:r>
          </w:p>
        </w:tc>
        <w:tc>
          <w:tcPr>
            <w:tcW w:type="dxa" w:w="785"/>
          </w:tcPr>
          <w:p>
            <w:pPr>
              <w:bidi/>
              <w:jc w:val="center"/>
            </w:pPr>
            <w:r>
              <w:rPr>
                <w:rFonts w:ascii="B Nazanin" w:hAnsi="B Nazanin"/>
                <w:b/>
                <w:sz w:val="20"/>
              </w:rPr>
              <w:t>همبستگی تصحیح‌شده</w:t>
            </w:r>
          </w:p>
        </w:tc>
        <w:tc>
          <w:tcPr>
            <w:tcW w:type="dxa" w:w="785"/>
          </w:tcPr>
          <w:p>
            <w:pPr>
              <w:bidi/>
              <w:jc w:val="center"/>
            </w:pPr>
            <w:r>
              <w:rPr>
                <w:rFonts w:ascii="B Nazanin" w:hAnsi="B Nazanin"/>
                <w:b/>
                <w:sz w:val="20"/>
              </w:rPr>
              <w:t>آماره t تمیز</w:t>
            </w:r>
          </w:p>
        </w:tc>
        <w:tc>
          <w:tcPr>
            <w:tcW w:type="dxa" w:w="785"/>
          </w:tcPr>
          <w:p>
            <w:pPr>
              <w:bidi/>
              <w:jc w:val="center"/>
            </w:pPr>
            <w:r>
              <w:rPr>
                <w:rFonts w:ascii="B Nazanin" w:hAnsi="B Nazanin"/>
                <w:b/>
                <w:sz w:val="20"/>
              </w:rPr>
              <w:t>سطح معناداری (p)</w:t>
            </w:r>
          </w:p>
        </w:tc>
        <w:tc>
          <w:tcPr>
            <w:tcW w:type="dxa" w:w="785"/>
          </w:tcPr>
          <w:p>
            <w:pPr>
              <w:bidi/>
              <w:jc w:val="center"/>
            </w:pPr>
            <w:r>
              <w:rPr>
                <w:rFonts w:ascii="B Nazanin" w:hAnsi="B Nazanin"/>
                <w:b/>
                <w:sz w:val="20"/>
              </w:rPr>
              <w:t>شاخص d</w:t>
            </w:r>
          </w:p>
        </w:tc>
        <w:tc>
          <w:tcPr>
            <w:tcW w:type="dxa" w:w="785"/>
          </w:tcPr>
          <w:p>
            <w:pPr>
              <w:bidi/>
              <w:jc w:val="center"/>
            </w:pPr>
            <w:r>
              <w:rPr>
                <w:rFonts w:ascii="B Nazanin" w:hAnsi="B Nazanin"/>
                <w:b/>
                <w:sz w:val="20"/>
              </w:rPr>
              <w:t>تصمیم</w:t>
            </w:r>
          </w:p>
        </w:tc>
      </w:tr>
      <w:tr>
        <w:tc>
          <w:tcPr>
            <w:tcW w:type="dxa" w:w="785"/>
          </w:tcPr>
          <w:p>
            <w:pPr>
              <w:bidi/>
              <w:jc w:val="center"/>
            </w:pPr>
            <w:r>
              <w:rPr>
                <w:rFonts w:ascii="Times New Roman" w:hAnsi="Times New Roman"/>
                <w:sz w:val="20"/>
              </w:rPr>
              <w:t>۱</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۲.۱۰</w:t>
            </w:r>
          </w:p>
        </w:tc>
        <w:tc>
          <w:tcPr>
            <w:tcW w:type="dxa" w:w="785"/>
          </w:tcPr>
          <w:p>
            <w:pPr>
              <w:bidi/>
              <w:jc w:val="center"/>
            </w:pPr>
            <w:r>
              <w:rPr>
                <w:rFonts w:ascii="Times New Roman" w:hAnsi="Times New Roman"/>
                <w:sz w:val="20"/>
              </w:rPr>
              <w:t>۰.۸۶</w:t>
            </w:r>
          </w:p>
        </w:tc>
        <w:tc>
          <w:tcPr>
            <w:tcW w:type="dxa" w:w="785"/>
          </w:tcPr>
          <w:p>
            <w:pPr>
              <w:bidi/>
              <w:jc w:val="center"/>
            </w:pPr>
            <w:r>
              <w:rPr>
                <w:rFonts w:ascii="Times New Roman" w:hAnsi="Times New Roman"/>
                <w:sz w:val="20"/>
              </w:rPr>
              <w:t>۰.۵۲۸</w:t>
            </w:r>
          </w:p>
        </w:tc>
        <w:tc>
          <w:tcPr>
            <w:tcW w:type="dxa" w:w="785"/>
          </w:tcPr>
          <w:p>
            <w:pPr>
              <w:bidi/>
              <w:jc w:val="center"/>
            </w:pPr>
            <w:r>
              <w:rPr>
                <w:rFonts w:ascii="Times New Roman" w:hAnsi="Times New Roman"/>
                <w:sz w:val="20"/>
              </w:rPr>
              <w:t>۰.۱۹۶-</w:t>
            </w:r>
          </w:p>
        </w:tc>
        <w:tc>
          <w:tcPr>
            <w:tcW w:type="dxa" w:w="785"/>
          </w:tcPr>
          <w:p>
            <w:pPr>
              <w:bidi/>
              <w:jc w:val="center"/>
            </w:pPr>
            <w:r>
              <w:rPr>
                <w:rFonts w:ascii="Times New Roman" w:hAnsi="Times New Roman"/>
                <w:sz w:val="20"/>
              </w:rPr>
              <w:t>۰.۵۶۲</w:t>
            </w:r>
          </w:p>
        </w:tc>
        <w:tc>
          <w:tcPr>
            <w:tcW w:type="dxa" w:w="785"/>
          </w:tcPr>
          <w:p>
            <w:pPr>
              <w:bidi/>
              <w:jc w:val="center"/>
            </w:pPr>
            <w:r>
              <w:rPr>
                <w:rFonts w:ascii="Times New Roman" w:hAnsi="Times New Roman"/>
                <w:sz w:val="20"/>
              </w:rPr>
              <w:t>۱۳.۷۲۷</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۰.۳۲۰</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۲</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۱.۹۴</w:t>
            </w:r>
          </w:p>
        </w:tc>
        <w:tc>
          <w:tcPr>
            <w:tcW w:type="dxa" w:w="785"/>
          </w:tcPr>
          <w:p>
            <w:pPr>
              <w:bidi/>
              <w:jc w:val="center"/>
            </w:pPr>
            <w:r>
              <w:rPr>
                <w:rFonts w:ascii="Times New Roman" w:hAnsi="Times New Roman"/>
                <w:sz w:val="20"/>
              </w:rPr>
              <w:t>۰.۷۸</w:t>
            </w:r>
          </w:p>
        </w:tc>
        <w:tc>
          <w:tcPr>
            <w:tcW w:type="dxa" w:w="785"/>
          </w:tcPr>
          <w:p>
            <w:pPr>
              <w:bidi/>
              <w:jc w:val="center"/>
            </w:pPr>
            <w:r>
              <w:rPr>
                <w:rFonts w:ascii="Times New Roman" w:hAnsi="Times New Roman"/>
                <w:sz w:val="20"/>
              </w:rPr>
              <w:t>۰.۳۶۴</w:t>
            </w:r>
          </w:p>
        </w:tc>
        <w:tc>
          <w:tcPr>
            <w:tcW w:type="dxa" w:w="785"/>
          </w:tcPr>
          <w:p>
            <w:pPr>
              <w:bidi/>
              <w:jc w:val="center"/>
            </w:pPr>
            <w:r>
              <w:rPr>
                <w:rFonts w:ascii="Times New Roman" w:hAnsi="Times New Roman"/>
                <w:sz w:val="20"/>
              </w:rPr>
              <w:t>۰.۶۳۲-</w:t>
            </w:r>
          </w:p>
        </w:tc>
        <w:tc>
          <w:tcPr>
            <w:tcW w:type="dxa" w:w="785"/>
          </w:tcPr>
          <w:p>
            <w:pPr>
              <w:bidi/>
              <w:jc w:val="center"/>
            </w:pPr>
            <w:r>
              <w:rPr>
                <w:rFonts w:ascii="Times New Roman" w:hAnsi="Times New Roman"/>
                <w:sz w:val="20"/>
              </w:rPr>
              <w:t>۰.۶۰۰</w:t>
            </w:r>
          </w:p>
        </w:tc>
        <w:tc>
          <w:tcPr>
            <w:tcW w:type="dxa" w:w="785"/>
          </w:tcPr>
          <w:p>
            <w:pPr>
              <w:bidi/>
              <w:jc w:val="center"/>
            </w:pPr>
            <w:r>
              <w:rPr>
                <w:rFonts w:ascii="Times New Roman" w:hAnsi="Times New Roman"/>
                <w:sz w:val="20"/>
              </w:rPr>
              <w:t>۱۶.۴۶۸</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۰.۳۱۵</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۳</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۱.۹۸</w:t>
            </w:r>
          </w:p>
        </w:tc>
        <w:tc>
          <w:tcPr>
            <w:tcW w:type="dxa" w:w="785"/>
          </w:tcPr>
          <w:p>
            <w:pPr>
              <w:bidi/>
              <w:jc w:val="center"/>
            </w:pPr>
            <w:r>
              <w:rPr>
                <w:rFonts w:ascii="Times New Roman" w:hAnsi="Times New Roman"/>
                <w:sz w:val="20"/>
              </w:rPr>
              <w:t>۰.۸۲</w:t>
            </w:r>
          </w:p>
        </w:tc>
        <w:tc>
          <w:tcPr>
            <w:tcW w:type="dxa" w:w="785"/>
          </w:tcPr>
          <w:p>
            <w:pPr>
              <w:bidi/>
              <w:jc w:val="center"/>
            </w:pPr>
            <w:r>
              <w:rPr>
                <w:rFonts w:ascii="Times New Roman" w:hAnsi="Times New Roman"/>
                <w:sz w:val="20"/>
              </w:rPr>
              <w:t>۰.۴۵۶</w:t>
            </w:r>
          </w:p>
        </w:tc>
        <w:tc>
          <w:tcPr>
            <w:tcW w:type="dxa" w:w="785"/>
          </w:tcPr>
          <w:p>
            <w:pPr>
              <w:bidi/>
              <w:jc w:val="center"/>
            </w:pPr>
            <w:r>
              <w:rPr>
                <w:rFonts w:ascii="Times New Roman" w:hAnsi="Times New Roman"/>
                <w:sz w:val="20"/>
              </w:rPr>
              <w:t>۰.۳۰۳-</w:t>
            </w:r>
          </w:p>
        </w:tc>
        <w:tc>
          <w:tcPr>
            <w:tcW w:type="dxa" w:w="785"/>
          </w:tcPr>
          <w:p>
            <w:pPr>
              <w:bidi/>
              <w:jc w:val="center"/>
            </w:pPr>
            <w:r>
              <w:rPr>
                <w:rFonts w:ascii="Times New Roman" w:hAnsi="Times New Roman"/>
                <w:sz w:val="20"/>
              </w:rPr>
              <w:t>۰.۵۵۹</w:t>
            </w:r>
          </w:p>
        </w:tc>
        <w:tc>
          <w:tcPr>
            <w:tcW w:type="dxa" w:w="785"/>
          </w:tcPr>
          <w:p>
            <w:pPr>
              <w:bidi/>
              <w:jc w:val="center"/>
            </w:pPr>
            <w:r>
              <w:rPr>
                <w:rFonts w:ascii="Times New Roman" w:hAnsi="Times New Roman"/>
                <w:sz w:val="20"/>
              </w:rPr>
              <w:t>۱۴.۶۵۱</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۰.۳۱۰</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۴</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۱.۹۹</w:t>
            </w:r>
          </w:p>
        </w:tc>
        <w:tc>
          <w:tcPr>
            <w:tcW w:type="dxa" w:w="785"/>
          </w:tcPr>
          <w:p>
            <w:pPr>
              <w:bidi/>
              <w:jc w:val="center"/>
            </w:pPr>
            <w:r>
              <w:rPr>
                <w:rFonts w:ascii="Times New Roman" w:hAnsi="Times New Roman"/>
                <w:sz w:val="20"/>
              </w:rPr>
              <w:t>۰.۸۰</w:t>
            </w:r>
          </w:p>
        </w:tc>
        <w:tc>
          <w:tcPr>
            <w:tcW w:type="dxa" w:w="785"/>
          </w:tcPr>
          <w:p>
            <w:pPr>
              <w:bidi/>
              <w:jc w:val="center"/>
            </w:pPr>
            <w:r>
              <w:rPr>
                <w:rFonts w:ascii="Times New Roman" w:hAnsi="Times New Roman"/>
                <w:sz w:val="20"/>
              </w:rPr>
              <w:t>۰.۴۳۷</w:t>
            </w:r>
          </w:p>
        </w:tc>
        <w:tc>
          <w:tcPr>
            <w:tcW w:type="dxa" w:w="785"/>
          </w:tcPr>
          <w:p>
            <w:pPr>
              <w:bidi/>
              <w:jc w:val="center"/>
            </w:pPr>
            <w:r>
              <w:rPr>
                <w:rFonts w:ascii="Times New Roman" w:hAnsi="Times New Roman"/>
                <w:sz w:val="20"/>
              </w:rPr>
              <w:t>۰.۴۷۰-</w:t>
            </w:r>
          </w:p>
        </w:tc>
        <w:tc>
          <w:tcPr>
            <w:tcW w:type="dxa" w:w="785"/>
          </w:tcPr>
          <w:p>
            <w:pPr>
              <w:bidi/>
              <w:jc w:val="center"/>
            </w:pPr>
            <w:r>
              <w:rPr>
                <w:rFonts w:ascii="Times New Roman" w:hAnsi="Times New Roman"/>
                <w:sz w:val="20"/>
              </w:rPr>
              <w:t>۰.۵۵۲</w:t>
            </w:r>
          </w:p>
        </w:tc>
        <w:tc>
          <w:tcPr>
            <w:tcW w:type="dxa" w:w="785"/>
          </w:tcPr>
          <w:p>
            <w:pPr>
              <w:bidi/>
              <w:jc w:val="center"/>
            </w:pPr>
            <w:r>
              <w:rPr>
                <w:rFonts w:ascii="Times New Roman" w:hAnsi="Times New Roman"/>
                <w:sz w:val="20"/>
              </w:rPr>
              <w:t>۱۴.۶۰۵</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۰.۳۰۲</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۵</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۲.۱۶</w:t>
            </w:r>
          </w:p>
        </w:tc>
        <w:tc>
          <w:tcPr>
            <w:tcW w:type="dxa" w:w="785"/>
          </w:tcPr>
          <w:p>
            <w:pPr>
              <w:bidi/>
              <w:jc w:val="center"/>
            </w:pPr>
            <w:r>
              <w:rPr>
                <w:rFonts w:ascii="Times New Roman" w:hAnsi="Times New Roman"/>
                <w:sz w:val="20"/>
              </w:rPr>
              <w:t>۰.۸۹</w:t>
            </w:r>
          </w:p>
        </w:tc>
        <w:tc>
          <w:tcPr>
            <w:tcW w:type="dxa" w:w="785"/>
          </w:tcPr>
          <w:p>
            <w:pPr>
              <w:bidi/>
              <w:jc w:val="center"/>
            </w:pPr>
            <w:r>
              <w:rPr>
                <w:rFonts w:ascii="Times New Roman" w:hAnsi="Times New Roman"/>
                <w:sz w:val="20"/>
              </w:rPr>
              <w:t>۰.۴۳۲</w:t>
            </w:r>
          </w:p>
        </w:tc>
        <w:tc>
          <w:tcPr>
            <w:tcW w:type="dxa" w:w="785"/>
          </w:tcPr>
          <w:p>
            <w:pPr>
              <w:bidi/>
              <w:jc w:val="center"/>
            </w:pPr>
            <w:r>
              <w:rPr>
                <w:rFonts w:ascii="Times New Roman" w:hAnsi="Times New Roman"/>
                <w:sz w:val="20"/>
              </w:rPr>
              <w:t>۰.۴۲۱-</w:t>
            </w:r>
          </w:p>
        </w:tc>
        <w:tc>
          <w:tcPr>
            <w:tcW w:type="dxa" w:w="785"/>
          </w:tcPr>
          <w:p>
            <w:pPr>
              <w:bidi/>
              <w:jc w:val="center"/>
            </w:pPr>
            <w:r>
              <w:rPr>
                <w:rFonts w:ascii="Times New Roman" w:hAnsi="Times New Roman"/>
                <w:sz w:val="20"/>
              </w:rPr>
              <w:t>۰.۵۷۲</w:t>
            </w:r>
          </w:p>
        </w:tc>
        <w:tc>
          <w:tcPr>
            <w:tcW w:type="dxa" w:w="785"/>
          </w:tcPr>
          <w:p>
            <w:pPr>
              <w:bidi/>
              <w:jc w:val="center"/>
            </w:pPr>
            <w:r>
              <w:rPr>
                <w:rFonts w:ascii="Times New Roman" w:hAnsi="Times New Roman"/>
                <w:sz w:val="20"/>
              </w:rPr>
              <w:t>۱۴.۵۷۰</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۰.۳۳۰</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۶</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۲.۰۴</w:t>
            </w:r>
          </w:p>
        </w:tc>
        <w:tc>
          <w:tcPr>
            <w:tcW w:type="dxa" w:w="785"/>
          </w:tcPr>
          <w:p>
            <w:pPr>
              <w:bidi/>
              <w:jc w:val="center"/>
            </w:pPr>
            <w:r>
              <w:rPr>
                <w:rFonts w:ascii="Times New Roman" w:hAnsi="Times New Roman"/>
                <w:sz w:val="20"/>
              </w:rPr>
              <w:t>۰.۸۴</w:t>
            </w:r>
          </w:p>
        </w:tc>
        <w:tc>
          <w:tcPr>
            <w:tcW w:type="dxa" w:w="785"/>
          </w:tcPr>
          <w:p>
            <w:pPr>
              <w:bidi/>
              <w:jc w:val="center"/>
            </w:pPr>
            <w:r>
              <w:rPr>
                <w:rFonts w:ascii="Times New Roman" w:hAnsi="Times New Roman"/>
                <w:sz w:val="20"/>
              </w:rPr>
              <w:t>۰.۴۷۵</w:t>
            </w:r>
          </w:p>
        </w:tc>
        <w:tc>
          <w:tcPr>
            <w:tcW w:type="dxa" w:w="785"/>
          </w:tcPr>
          <w:p>
            <w:pPr>
              <w:bidi/>
              <w:jc w:val="center"/>
            </w:pPr>
            <w:r>
              <w:rPr>
                <w:rFonts w:ascii="Times New Roman" w:hAnsi="Times New Roman"/>
                <w:sz w:val="20"/>
              </w:rPr>
              <w:t>۰.۳۵۲-</w:t>
            </w:r>
          </w:p>
        </w:tc>
        <w:tc>
          <w:tcPr>
            <w:tcW w:type="dxa" w:w="785"/>
          </w:tcPr>
          <w:p>
            <w:pPr>
              <w:bidi/>
              <w:jc w:val="center"/>
            </w:pPr>
            <w:r>
              <w:rPr>
                <w:rFonts w:ascii="Times New Roman" w:hAnsi="Times New Roman"/>
                <w:sz w:val="20"/>
              </w:rPr>
              <w:t>۰.۵۲۲</w:t>
            </w:r>
          </w:p>
        </w:tc>
        <w:tc>
          <w:tcPr>
            <w:tcW w:type="dxa" w:w="785"/>
          </w:tcPr>
          <w:p>
            <w:pPr>
              <w:bidi/>
              <w:jc w:val="center"/>
            </w:pPr>
            <w:r>
              <w:rPr>
                <w:rFonts w:ascii="Times New Roman" w:hAnsi="Times New Roman"/>
                <w:sz w:val="20"/>
              </w:rPr>
              <w:t>۱۳.۱۸۴</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۰.۲۹۵</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۷</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۲.۰۶</w:t>
            </w:r>
          </w:p>
        </w:tc>
        <w:tc>
          <w:tcPr>
            <w:tcW w:type="dxa" w:w="785"/>
          </w:tcPr>
          <w:p>
            <w:pPr>
              <w:bidi/>
              <w:jc w:val="center"/>
            </w:pPr>
            <w:r>
              <w:rPr>
                <w:rFonts w:ascii="Times New Roman" w:hAnsi="Times New Roman"/>
                <w:sz w:val="20"/>
              </w:rPr>
              <w:t>۰.۸۴</w:t>
            </w:r>
          </w:p>
        </w:tc>
        <w:tc>
          <w:tcPr>
            <w:tcW w:type="dxa" w:w="785"/>
          </w:tcPr>
          <w:p>
            <w:pPr>
              <w:bidi/>
              <w:jc w:val="center"/>
            </w:pPr>
            <w:r>
              <w:rPr>
                <w:rFonts w:ascii="Times New Roman" w:hAnsi="Times New Roman"/>
                <w:sz w:val="20"/>
              </w:rPr>
              <w:t>۰.۵۳۸</w:t>
            </w:r>
          </w:p>
        </w:tc>
        <w:tc>
          <w:tcPr>
            <w:tcW w:type="dxa" w:w="785"/>
          </w:tcPr>
          <w:p>
            <w:pPr>
              <w:bidi/>
              <w:jc w:val="center"/>
            </w:pPr>
            <w:r>
              <w:rPr>
                <w:rFonts w:ascii="Times New Roman" w:hAnsi="Times New Roman"/>
                <w:sz w:val="20"/>
              </w:rPr>
              <w:t>۰.۰۴۹-</w:t>
            </w:r>
          </w:p>
        </w:tc>
        <w:tc>
          <w:tcPr>
            <w:tcW w:type="dxa" w:w="785"/>
          </w:tcPr>
          <w:p>
            <w:pPr>
              <w:bidi/>
              <w:jc w:val="center"/>
            </w:pPr>
            <w:r>
              <w:rPr>
                <w:rFonts w:ascii="Times New Roman" w:hAnsi="Times New Roman"/>
                <w:sz w:val="20"/>
              </w:rPr>
              <w:t>۰.۵۳۴</w:t>
            </w:r>
          </w:p>
        </w:tc>
        <w:tc>
          <w:tcPr>
            <w:tcW w:type="dxa" w:w="785"/>
          </w:tcPr>
          <w:p>
            <w:pPr>
              <w:bidi/>
              <w:jc w:val="center"/>
            </w:pPr>
            <w:r>
              <w:rPr>
                <w:rFonts w:ascii="Times New Roman" w:hAnsi="Times New Roman"/>
                <w:sz w:val="20"/>
              </w:rPr>
              <w:t>۱۳.۸۵۴</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۰.۳۰۸</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۸</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۲.۰۶</w:t>
            </w:r>
          </w:p>
        </w:tc>
        <w:tc>
          <w:tcPr>
            <w:tcW w:type="dxa" w:w="785"/>
          </w:tcPr>
          <w:p>
            <w:pPr>
              <w:bidi/>
              <w:jc w:val="center"/>
            </w:pPr>
            <w:r>
              <w:rPr>
                <w:rFonts w:ascii="Times New Roman" w:hAnsi="Times New Roman"/>
                <w:sz w:val="20"/>
              </w:rPr>
              <w:t>۰.۸۶</w:t>
            </w:r>
          </w:p>
        </w:tc>
        <w:tc>
          <w:tcPr>
            <w:tcW w:type="dxa" w:w="785"/>
          </w:tcPr>
          <w:p>
            <w:pPr>
              <w:bidi/>
              <w:jc w:val="center"/>
            </w:pPr>
            <w:r>
              <w:rPr>
                <w:rFonts w:ascii="Times New Roman" w:hAnsi="Times New Roman"/>
                <w:sz w:val="20"/>
              </w:rPr>
              <w:t>۰.۴۶۷</w:t>
            </w:r>
          </w:p>
        </w:tc>
        <w:tc>
          <w:tcPr>
            <w:tcW w:type="dxa" w:w="785"/>
          </w:tcPr>
          <w:p>
            <w:pPr>
              <w:bidi/>
              <w:jc w:val="center"/>
            </w:pPr>
            <w:r>
              <w:rPr>
                <w:rFonts w:ascii="Times New Roman" w:hAnsi="Times New Roman"/>
                <w:sz w:val="20"/>
              </w:rPr>
              <w:t>۰.۳۱۷-</w:t>
            </w:r>
          </w:p>
        </w:tc>
        <w:tc>
          <w:tcPr>
            <w:tcW w:type="dxa" w:w="785"/>
          </w:tcPr>
          <w:p>
            <w:pPr>
              <w:bidi/>
              <w:jc w:val="center"/>
            </w:pPr>
            <w:r>
              <w:rPr>
                <w:rFonts w:ascii="Times New Roman" w:hAnsi="Times New Roman"/>
                <w:sz w:val="20"/>
              </w:rPr>
              <w:t>۰.۴۹۲</w:t>
            </w:r>
          </w:p>
        </w:tc>
        <w:tc>
          <w:tcPr>
            <w:tcW w:type="dxa" w:w="785"/>
          </w:tcPr>
          <w:p>
            <w:pPr>
              <w:bidi/>
              <w:jc w:val="center"/>
            </w:pPr>
            <w:r>
              <w:rPr>
                <w:rFonts w:ascii="Times New Roman" w:hAnsi="Times New Roman"/>
                <w:sz w:val="20"/>
              </w:rPr>
              <w:t>۱۱.۹۴۱</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۰.۲۸۲</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۹</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۱.۸۸</w:t>
            </w:r>
          </w:p>
        </w:tc>
        <w:tc>
          <w:tcPr>
            <w:tcW w:type="dxa" w:w="785"/>
          </w:tcPr>
          <w:p>
            <w:pPr>
              <w:bidi/>
              <w:jc w:val="center"/>
            </w:pPr>
            <w:r>
              <w:rPr>
                <w:rFonts w:ascii="Times New Roman" w:hAnsi="Times New Roman"/>
                <w:sz w:val="20"/>
              </w:rPr>
              <w:t>۰.۷۸</w:t>
            </w:r>
          </w:p>
        </w:tc>
        <w:tc>
          <w:tcPr>
            <w:tcW w:type="dxa" w:w="785"/>
          </w:tcPr>
          <w:p>
            <w:pPr>
              <w:bidi/>
              <w:jc w:val="center"/>
            </w:pPr>
            <w:r>
              <w:rPr>
                <w:rFonts w:ascii="Times New Roman" w:hAnsi="Times New Roman"/>
                <w:sz w:val="20"/>
              </w:rPr>
              <w:t>۰.۴۲۴</w:t>
            </w:r>
          </w:p>
        </w:tc>
        <w:tc>
          <w:tcPr>
            <w:tcW w:type="dxa" w:w="785"/>
          </w:tcPr>
          <w:p>
            <w:pPr>
              <w:bidi/>
              <w:jc w:val="center"/>
            </w:pPr>
            <w:r>
              <w:rPr>
                <w:rFonts w:ascii="Times New Roman" w:hAnsi="Times New Roman"/>
                <w:sz w:val="20"/>
              </w:rPr>
              <w:t>۰.۵۱۸-</w:t>
            </w:r>
          </w:p>
        </w:tc>
        <w:tc>
          <w:tcPr>
            <w:tcW w:type="dxa" w:w="785"/>
          </w:tcPr>
          <w:p>
            <w:pPr>
              <w:bidi/>
              <w:jc w:val="center"/>
            </w:pPr>
            <w:r>
              <w:rPr>
                <w:rFonts w:ascii="Times New Roman" w:hAnsi="Times New Roman"/>
                <w:sz w:val="20"/>
              </w:rPr>
              <w:t>۰.۶۴۶</w:t>
            </w:r>
          </w:p>
        </w:tc>
        <w:tc>
          <w:tcPr>
            <w:tcW w:type="dxa" w:w="785"/>
          </w:tcPr>
          <w:p>
            <w:pPr>
              <w:bidi/>
              <w:jc w:val="center"/>
            </w:pPr>
            <w:r>
              <w:rPr>
                <w:rFonts w:ascii="Times New Roman" w:hAnsi="Times New Roman"/>
                <w:sz w:val="20"/>
              </w:rPr>
              <w:t>۱۷.۱۵۶</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۰.۳۳۸</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۱۰</w:t>
            </w:r>
          </w:p>
        </w:tc>
        <w:tc>
          <w:tcPr>
            <w:tcW w:type="dxa" w:w="785"/>
          </w:tcPr>
          <w:p>
            <w:pPr>
              <w:bidi/>
              <w:jc w:val="center"/>
            </w:pPr>
            <w:r>
              <w:rPr>
                <w:rFonts w:ascii="B Nazanin" w:hAnsi="B Nazanin"/>
                <w:sz w:val="20"/>
              </w:rPr>
              <w:t>پرخاشگری</w:t>
            </w:r>
          </w:p>
        </w:tc>
        <w:tc>
          <w:tcPr>
            <w:tcW w:type="dxa" w:w="785"/>
          </w:tcPr>
          <w:p>
            <w:pPr>
              <w:bidi/>
              <w:jc w:val="center"/>
            </w:pPr>
            <w:r>
              <w:rPr>
                <w:rFonts w:ascii="Times New Roman" w:hAnsi="Times New Roman"/>
                <w:sz w:val="20"/>
              </w:rPr>
              <w:t>۲.۰۸</w:t>
            </w:r>
          </w:p>
        </w:tc>
        <w:tc>
          <w:tcPr>
            <w:tcW w:type="dxa" w:w="785"/>
          </w:tcPr>
          <w:p>
            <w:pPr>
              <w:bidi/>
              <w:jc w:val="center"/>
            </w:pPr>
            <w:r>
              <w:rPr>
                <w:rFonts w:ascii="Times New Roman" w:hAnsi="Times New Roman"/>
                <w:sz w:val="20"/>
              </w:rPr>
              <w:t>۰.۸۲</w:t>
            </w:r>
          </w:p>
        </w:tc>
        <w:tc>
          <w:tcPr>
            <w:tcW w:type="dxa" w:w="785"/>
          </w:tcPr>
          <w:p>
            <w:pPr>
              <w:bidi/>
              <w:jc w:val="center"/>
            </w:pPr>
            <w:r>
              <w:rPr>
                <w:rFonts w:ascii="Times New Roman" w:hAnsi="Times New Roman"/>
                <w:sz w:val="20"/>
              </w:rPr>
              <w:t>۰.۴۰۵</w:t>
            </w:r>
          </w:p>
        </w:tc>
        <w:tc>
          <w:tcPr>
            <w:tcW w:type="dxa" w:w="785"/>
          </w:tcPr>
          <w:p>
            <w:pPr>
              <w:bidi/>
              <w:jc w:val="center"/>
            </w:pPr>
            <w:r>
              <w:rPr>
                <w:rFonts w:ascii="Times New Roman" w:hAnsi="Times New Roman"/>
                <w:sz w:val="20"/>
              </w:rPr>
              <w:t>۰.۴۷۷-</w:t>
            </w:r>
          </w:p>
        </w:tc>
        <w:tc>
          <w:tcPr>
            <w:tcW w:type="dxa" w:w="785"/>
          </w:tcPr>
          <w:p>
            <w:pPr>
              <w:bidi/>
              <w:jc w:val="center"/>
            </w:pPr>
            <w:r>
              <w:rPr>
                <w:rFonts w:ascii="Times New Roman" w:hAnsi="Times New Roman"/>
                <w:sz w:val="20"/>
              </w:rPr>
              <w:t>۰.۵۹۷</w:t>
            </w:r>
          </w:p>
        </w:tc>
        <w:tc>
          <w:tcPr>
            <w:tcW w:type="dxa" w:w="785"/>
          </w:tcPr>
          <w:p>
            <w:pPr>
              <w:bidi/>
              <w:jc w:val="center"/>
            </w:pPr>
            <w:r>
              <w:rPr>
                <w:rFonts w:ascii="Times New Roman" w:hAnsi="Times New Roman"/>
                <w:sz w:val="20"/>
              </w:rPr>
              <w:t>۱۶.۱۲۰</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۰.۳۲۵</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۱۱</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۲.۲۹</w:t>
            </w:r>
          </w:p>
        </w:tc>
        <w:tc>
          <w:tcPr>
            <w:tcW w:type="dxa" w:w="785"/>
          </w:tcPr>
          <w:p>
            <w:pPr>
              <w:bidi/>
              <w:jc w:val="center"/>
            </w:pPr>
            <w:r>
              <w:rPr>
                <w:rFonts w:ascii="Times New Roman" w:hAnsi="Times New Roman"/>
                <w:sz w:val="20"/>
              </w:rPr>
              <w:t>۰.۸۹</w:t>
            </w:r>
          </w:p>
        </w:tc>
        <w:tc>
          <w:tcPr>
            <w:tcW w:type="dxa" w:w="785"/>
          </w:tcPr>
          <w:p>
            <w:pPr>
              <w:bidi/>
              <w:jc w:val="center"/>
            </w:pPr>
            <w:r>
              <w:rPr>
                <w:rFonts w:ascii="Times New Roman" w:hAnsi="Times New Roman"/>
                <w:sz w:val="20"/>
              </w:rPr>
              <w:t>۰.۳۹۳</w:t>
            </w:r>
          </w:p>
        </w:tc>
        <w:tc>
          <w:tcPr>
            <w:tcW w:type="dxa" w:w="785"/>
          </w:tcPr>
          <w:p>
            <w:pPr>
              <w:bidi/>
              <w:jc w:val="center"/>
            </w:pPr>
            <w:r>
              <w:rPr>
                <w:rFonts w:ascii="Times New Roman" w:hAnsi="Times New Roman"/>
                <w:sz w:val="20"/>
              </w:rPr>
              <w:t>۰.۴۲۱-</w:t>
            </w:r>
          </w:p>
        </w:tc>
        <w:tc>
          <w:tcPr>
            <w:tcW w:type="dxa" w:w="785"/>
          </w:tcPr>
          <w:p>
            <w:pPr>
              <w:bidi/>
              <w:jc w:val="center"/>
            </w:pPr>
            <w:r>
              <w:rPr>
                <w:rFonts w:ascii="Times New Roman" w:hAnsi="Times New Roman"/>
                <w:sz w:val="20"/>
              </w:rPr>
              <w:t>۰.۶۳۴</w:t>
            </w:r>
          </w:p>
        </w:tc>
        <w:tc>
          <w:tcPr>
            <w:tcW w:type="dxa" w:w="785"/>
          </w:tcPr>
          <w:p>
            <w:pPr>
              <w:bidi/>
              <w:jc w:val="center"/>
            </w:pPr>
            <w:r>
              <w:rPr>
                <w:rFonts w:ascii="Times New Roman" w:hAnsi="Times New Roman"/>
                <w:sz w:val="20"/>
              </w:rPr>
              <w:t>۱۶.۵۸۸</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۰.۳۴۸</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۱۲</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۲.۲۱</w:t>
            </w:r>
          </w:p>
        </w:tc>
        <w:tc>
          <w:tcPr>
            <w:tcW w:type="dxa" w:w="785"/>
          </w:tcPr>
          <w:p>
            <w:pPr>
              <w:bidi/>
              <w:jc w:val="center"/>
            </w:pPr>
            <w:r>
              <w:rPr>
                <w:rFonts w:ascii="Times New Roman" w:hAnsi="Times New Roman"/>
                <w:sz w:val="20"/>
              </w:rPr>
              <w:t>۰.۸۳</w:t>
            </w:r>
          </w:p>
        </w:tc>
        <w:tc>
          <w:tcPr>
            <w:tcW w:type="dxa" w:w="785"/>
          </w:tcPr>
          <w:p>
            <w:pPr>
              <w:bidi/>
              <w:jc w:val="center"/>
            </w:pPr>
            <w:r>
              <w:rPr>
                <w:rFonts w:ascii="Times New Roman" w:hAnsi="Times New Roman"/>
                <w:sz w:val="20"/>
              </w:rPr>
              <w:t>۰.۳۴۳</w:t>
            </w:r>
          </w:p>
        </w:tc>
        <w:tc>
          <w:tcPr>
            <w:tcW w:type="dxa" w:w="785"/>
          </w:tcPr>
          <w:p>
            <w:pPr>
              <w:bidi/>
              <w:jc w:val="center"/>
            </w:pPr>
            <w:r>
              <w:rPr>
                <w:rFonts w:ascii="Times New Roman" w:hAnsi="Times New Roman"/>
                <w:sz w:val="20"/>
              </w:rPr>
              <w:t>۰.۵۵۶-</w:t>
            </w:r>
          </w:p>
        </w:tc>
        <w:tc>
          <w:tcPr>
            <w:tcW w:type="dxa" w:w="785"/>
          </w:tcPr>
          <w:p>
            <w:pPr>
              <w:bidi/>
              <w:jc w:val="center"/>
            </w:pPr>
            <w:r>
              <w:rPr>
                <w:rFonts w:ascii="Times New Roman" w:hAnsi="Times New Roman"/>
                <w:sz w:val="20"/>
              </w:rPr>
              <w:t>۰.۵۷۱</w:t>
            </w:r>
          </w:p>
        </w:tc>
        <w:tc>
          <w:tcPr>
            <w:tcW w:type="dxa" w:w="785"/>
          </w:tcPr>
          <w:p>
            <w:pPr>
              <w:bidi/>
              <w:jc w:val="center"/>
            </w:pPr>
            <w:r>
              <w:rPr>
                <w:rFonts w:ascii="Times New Roman" w:hAnsi="Times New Roman"/>
                <w:sz w:val="20"/>
              </w:rPr>
              <w:t>۱۴.۷۱۸</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۰.۳۱۵</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۱۳</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۲.۱۷</w:t>
            </w:r>
          </w:p>
        </w:tc>
        <w:tc>
          <w:tcPr>
            <w:tcW w:type="dxa" w:w="785"/>
          </w:tcPr>
          <w:p>
            <w:pPr>
              <w:bidi/>
              <w:jc w:val="center"/>
            </w:pPr>
            <w:r>
              <w:rPr>
                <w:rFonts w:ascii="Times New Roman" w:hAnsi="Times New Roman"/>
                <w:sz w:val="20"/>
              </w:rPr>
              <w:t>۰.۸۳</w:t>
            </w:r>
          </w:p>
        </w:tc>
        <w:tc>
          <w:tcPr>
            <w:tcW w:type="dxa" w:w="785"/>
          </w:tcPr>
          <w:p>
            <w:pPr>
              <w:bidi/>
              <w:jc w:val="center"/>
            </w:pPr>
            <w:r>
              <w:rPr>
                <w:rFonts w:ascii="Times New Roman" w:hAnsi="Times New Roman"/>
                <w:sz w:val="20"/>
              </w:rPr>
              <w:t>۰.۳۴۴</w:t>
            </w:r>
          </w:p>
        </w:tc>
        <w:tc>
          <w:tcPr>
            <w:tcW w:type="dxa" w:w="785"/>
          </w:tcPr>
          <w:p>
            <w:pPr>
              <w:bidi/>
              <w:jc w:val="center"/>
            </w:pPr>
            <w:r>
              <w:rPr>
                <w:rFonts w:ascii="Times New Roman" w:hAnsi="Times New Roman"/>
                <w:sz w:val="20"/>
              </w:rPr>
              <w:t>۰.۴۸۰-</w:t>
            </w:r>
          </w:p>
        </w:tc>
        <w:tc>
          <w:tcPr>
            <w:tcW w:type="dxa" w:w="785"/>
          </w:tcPr>
          <w:p>
            <w:pPr>
              <w:bidi/>
              <w:jc w:val="center"/>
            </w:pPr>
            <w:r>
              <w:rPr>
                <w:rFonts w:ascii="Times New Roman" w:hAnsi="Times New Roman"/>
                <w:sz w:val="20"/>
              </w:rPr>
              <w:t>۰.۵۱۶</w:t>
            </w:r>
          </w:p>
        </w:tc>
        <w:tc>
          <w:tcPr>
            <w:tcW w:type="dxa" w:w="785"/>
          </w:tcPr>
          <w:p>
            <w:pPr>
              <w:bidi/>
              <w:jc w:val="center"/>
            </w:pPr>
            <w:r>
              <w:rPr>
                <w:rFonts w:ascii="Times New Roman" w:hAnsi="Times New Roman"/>
                <w:sz w:val="20"/>
              </w:rPr>
              <w:t>۱۲.۹۸۱</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۰.۲۹۲</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۱۴</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۲.۳۲</w:t>
            </w:r>
          </w:p>
        </w:tc>
        <w:tc>
          <w:tcPr>
            <w:tcW w:type="dxa" w:w="785"/>
          </w:tcPr>
          <w:p>
            <w:pPr>
              <w:bidi/>
              <w:jc w:val="center"/>
            </w:pPr>
            <w:r>
              <w:rPr>
                <w:rFonts w:ascii="Times New Roman" w:hAnsi="Times New Roman"/>
                <w:sz w:val="20"/>
              </w:rPr>
              <w:t>۰.۸۷</w:t>
            </w:r>
          </w:p>
        </w:tc>
        <w:tc>
          <w:tcPr>
            <w:tcW w:type="dxa" w:w="785"/>
          </w:tcPr>
          <w:p>
            <w:pPr>
              <w:bidi/>
              <w:jc w:val="center"/>
            </w:pPr>
            <w:r>
              <w:rPr>
                <w:rFonts w:ascii="Times New Roman" w:hAnsi="Times New Roman"/>
                <w:sz w:val="20"/>
              </w:rPr>
              <w:t>۰.۳۷۶</w:t>
            </w:r>
          </w:p>
        </w:tc>
        <w:tc>
          <w:tcPr>
            <w:tcW w:type="dxa" w:w="785"/>
          </w:tcPr>
          <w:p>
            <w:pPr>
              <w:bidi/>
              <w:jc w:val="center"/>
            </w:pPr>
            <w:r>
              <w:rPr>
                <w:rFonts w:ascii="Times New Roman" w:hAnsi="Times New Roman"/>
                <w:sz w:val="20"/>
              </w:rPr>
              <w:t>۰.۳۴۱-</w:t>
            </w:r>
          </w:p>
        </w:tc>
        <w:tc>
          <w:tcPr>
            <w:tcW w:type="dxa" w:w="785"/>
          </w:tcPr>
          <w:p>
            <w:pPr>
              <w:bidi/>
              <w:jc w:val="center"/>
            </w:pPr>
            <w:r>
              <w:rPr>
                <w:rFonts w:ascii="Times New Roman" w:hAnsi="Times New Roman"/>
                <w:sz w:val="20"/>
              </w:rPr>
              <w:t>۰.۶۰۷</w:t>
            </w:r>
          </w:p>
        </w:tc>
        <w:tc>
          <w:tcPr>
            <w:tcW w:type="dxa" w:w="785"/>
          </w:tcPr>
          <w:p>
            <w:pPr>
              <w:bidi/>
              <w:jc w:val="center"/>
            </w:pPr>
            <w:r>
              <w:rPr>
                <w:rFonts w:ascii="Times New Roman" w:hAnsi="Times New Roman"/>
                <w:sz w:val="20"/>
              </w:rPr>
              <w:t>۱۵.۴۴۹</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۰.۳۳۸</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۱۵</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۲.۱۴</w:t>
            </w:r>
          </w:p>
        </w:tc>
        <w:tc>
          <w:tcPr>
            <w:tcW w:type="dxa" w:w="785"/>
          </w:tcPr>
          <w:p>
            <w:pPr>
              <w:bidi/>
              <w:jc w:val="center"/>
            </w:pPr>
            <w:r>
              <w:rPr>
                <w:rFonts w:ascii="Times New Roman" w:hAnsi="Times New Roman"/>
                <w:sz w:val="20"/>
              </w:rPr>
              <w:t>۰.۸۵</w:t>
            </w:r>
          </w:p>
        </w:tc>
        <w:tc>
          <w:tcPr>
            <w:tcW w:type="dxa" w:w="785"/>
          </w:tcPr>
          <w:p>
            <w:pPr>
              <w:bidi/>
              <w:jc w:val="center"/>
            </w:pPr>
            <w:r>
              <w:rPr>
                <w:rFonts w:ascii="Times New Roman" w:hAnsi="Times New Roman"/>
                <w:sz w:val="20"/>
              </w:rPr>
              <w:t>۰.۴۶۳</w:t>
            </w:r>
          </w:p>
        </w:tc>
        <w:tc>
          <w:tcPr>
            <w:tcW w:type="dxa" w:w="785"/>
          </w:tcPr>
          <w:p>
            <w:pPr>
              <w:bidi/>
              <w:jc w:val="center"/>
            </w:pPr>
            <w:r>
              <w:rPr>
                <w:rFonts w:ascii="Times New Roman" w:hAnsi="Times New Roman"/>
                <w:sz w:val="20"/>
              </w:rPr>
              <w:t>۰.۳۰۴-</w:t>
            </w:r>
          </w:p>
        </w:tc>
        <w:tc>
          <w:tcPr>
            <w:tcW w:type="dxa" w:w="785"/>
          </w:tcPr>
          <w:p>
            <w:pPr>
              <w:bidi/>
              <w:jc w:val="center"/>
            </w:pPr>
            <w:r>
              <w:rPr>
                <w:rFonts w:ascii="Times New Roman" w:hAnsi="Times New Roman"/>
                <w:sz w:val="20"/>
              </w:rPr>
              <w:t>۰.۵۵۲</w:t>
            </w:r>
          </w:p>
        </w:tc>
        <w:tc>
          <w:tcPr>
            <w:tcW w:type="dxa" w:w="785"/>
          </w:tcPr>
          <w:p>
            <w:pPr>
              <w:bidi/>
              <w:jc w:val="center"/>
            </w:pPr>
            <w:r>
              <w:rPr>
                <w:rFonts w:ascii="Times New Roman" w:hAnsi="Times New Roman"/>
                <w:sz w:val="20"/>
              </w:rPr>
              <w:t>۱۳.۷۱۴</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۰.۳۱۸</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۱۶</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۲.۲۸</w:t>
            </w:r>
          </w:p>
        </w:tc>
        <w:tc>
          <w:tcPr>
            <w:tcW w:type="dxa" w:w="785"/>
          </w:tcPr>
          <w:p>
            <w:pPr>
              <w:bidi/>
              <w:jc w:val="center"/>
            </w:pPr>
            <w:r>
              <w:rPr>
                <w:rFonts w:ascii="Times New Roman" w:hAnsi="Times New Roman"/>
                <w:sz w:val="20"/>
              </w:rPr>
              <w:t>۰.۸۸</w:t>
            </w:r>
          </w:p>
        </w:tc>
        <w:tc>
          <w:tcPr>
            <w:tcW w:type="dxa" w:w="785"/>
          </w:tcPr>
          <w:p>
            <w:pPr>
              <w:bidi/>
              <w:jc w:val="center"/>
            </w:pPr>
            <w:r>
              <w:rPr>
                <w:rFonts w:ascii="Times New Roman" w:hAnsi="Times New Roman"/>
                <w:sz w:val="20"/>
              </w:rPr>
              <w:t>۰.۴۰۸</w:t>
            </w:r>
          </w:p>
        </w:tc>
        <w:tc>
          <w:tcPr>
            <w:tcW w:type="dxa" w:w="785"/>
          </w:tcPr>
          <w:p>
            <w:pPr>
              <w:bidi/>
              <w:jc w:val="center"/>
            </w:pPr>
            <w:r>
              <w:rPr>
                <w:rFonts w:ascii="Times New Roman" w:hAnsi="Times New Roman"/>
                <w:sz w:val="20"/>
              </w:rPr>
              <w:t>۰.۴۲۴-</w:t>
            </w:r>
          </w:p>
        </w:tc>
        <w:tc>
          <w:tcPr>
            <w:tcW w:type="dxa" w:w="785"/>
          </w:tcPr>
          <w:p>
            <w:pPr>
              <w:bidi/>
              <w:jc w:val="center"/>
            </w:pPr>
            <w:r>
              <w:rPr>
                <w:rFonts w:ascii="Times New Roman" w:hAnsi="Times New Roman"/>
                <w:sz w:val="20"/>
              </w:rPr>
              <w:t>۰.۴۹۳</w:t>
            </w:r>
          </w:p>
        </w:tc>
        <w:tc>
          <w:tcPr>
            <w:tcW w:type="dxa" w:w="785"/>
          </w:tcPr>
          <w:p>
            <w:pPr>
              <w:bidi/>
              <w:jc w:val="center"/>
            </w:pPr>
            <w:r>
              <w:rPr>
                <w:rFonts w:ascii="Times New Roman" w:hAnsi="Times New Roman"/>
                <w:sz w:val="20"/>
              </w:rPr>
              <w:t>۱۱.۹۸۴</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۰.۲۸۸</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۱۷</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۲.۲۲</w:t>
            </w:r>
          </w:p>
        </w:tc>
        <w:tc>
          <w:tcPr>
            <w:tcW w:type="dxa" w:w="785"/>
          </w:tcPr>
          <w:p>
            <w:pPr>
              <w:bidi/>
              <w:jc w:val="center"/>
            </w:pPr>
            <w:r>
              <w:rPr>
                <w:rFonts w:ascii="Times New Roman" w:hAnsi="Times New Roman"/>
                <w:sz w:val="20"/>
              </w:rPr>
              <w:t>۰.۸۶</w:t>
            </w:r>
          </w:p>
        </w:tc>
        <w:tc>
          <w:tcPr>
            <w:tcW w:type="dxa" w:w="785"/>
          </w:tcPr>
          <w:p>
            <w:pPr>
              <w:bidi/>
              <w:jc w:val="center"/>
            </w:pPr>
            <w:r>
              <w:rPr>
                <w:rFonts w:ascii="Times New Roman" w:hAnsi="Times New Roman"/>
                <w:sz w:val="20"/>
              </w:rPr>
              <w:t>۰.۳۳۶</w:t>
            </w:r>
          </w:p>
        </w:tc>
        <w:tc>
          <w:tcPr>
            <w:tcW w:type="dxa" w:w="785"/>
          </w:tcPr>
          <w:p>
            <w:pPr>
              <w:bidi/>
              <w:jc w:val="center"/>
            </w:pPr>
            <w:r>
              <w:rPr>
                <w:rFonts w:ascii="Times New Roman" w:hAnsi="Times New Roman"/>
                <w:sz w:val="20"/>
              </w:rPr>
              <w:t>۰.۴۸۸-</w:t>
            </w:r>
          </w:p>
        </w:tc>
        <w:tc>
          <w:tcPr>
            <w:tcW w:type="dxa" w:w="785"/>
          </w:tcPr>
          <w:p>
            <w:pPr>
              <w:bidi/>
              <w:jc w:val="center"/>
            </w:pPr>
            <w:r>
              <w:rPr>
                <w:rFonts w:ascii="Times New Roman" w:hAnsi="Times New Roman"/>
                <w:sz w:val="20"/>
              </w:rPr>
              <w:t>۰.۵۹۹</w:t>
            </w:r>
          </w:p>
        </w:tc>
        <w:tc>
          <w:tcPr>
            <w:tcW w:type="dxa" w:w="785"/>
          </w:tcPr>
          <w:p>
            <w:pPr>
              <w:bidi/>
              <w:jc w:val="center"/>
            </w:pPr>
            <w:r>
              <w:rPr>
                <w:rFonts w:ascii="Times New Roman" w:hAnsi="Times New Roman"/>
                <w:sz w:val="20"/>
              </w:rPr>
              <w:t>۱۵.۲۷۴</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۰.۳۲۸</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۱۸</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۲.۲۹</w:t>
            </w:r>
          </w:p>
        </w:tc>
        <w:tc>
          <w:tcPr>
            <w:tcW w:type="dxa" w:w="785"/>
          </w:tcPr>
          <w:p>
            <w:pPr>
              <w:bidi/>
              <w:jc w:val="center"/>
            </w:pPr>
            <w:r>
              <w:rPr>
                <w:rFonts w:ascii="Times New Roman" w:hAnsi="Times New Roman"/>
                <w:sz w:val="20"/>
              </w:rPr>
              <w:t>۰.۸۷</w:t>
            </w:r>
          </w:p>
        </w:tc>
        <w:tc>
          <w:tcPr>
            <w:tcW w:type="dxa" w:w="785"/>
          </w:tcPr>
          <w:p>
            <w:pPr>
              <w:bidi/>
              <w:jc w:val="center"/>
            </w:pPr>
            <w:r>
              <w:rPr>
                <w:rFonts w:ascii="Times New Roman" w:hAnsi="Times New Roman"/>
                <w:sz w:val="20"/>
              </w:rPr>
              <w:t>۰.۳۵۸</w:t>
            </w:r>
          </w:p>
        </w:tc>
        <w:tc>
          <w:tcPr>
            <w:tcW w:type="dxa" w:w="785"/>
          </w:tcPr>
          <w:p>
            <w:pPr>
              <w:bidi/>
              <w:jc w:val="center"/>
            </w:pPr>
            <w:r>
              <w:rPr>
                <w:rFonts w:ascii="Times New Roman" w:hAnsi="Times New Roman"/>
                <w:sz w:val="20"/>
              </w:rPr>
              <w:t>۰.۴۲۸-</w:t>
            </w:r>
          </w:p>
        </w:tc>
        <w:tc>
          <w:tcPr>
            <w:tcW w:type="dxa" w:w="785"/>
          </w:tcPr>
          <w:p>
            <w:pPr>
              <w:bidi/>
              <w:jc w:val="center"/>
            </w:pPr>
            <w:r>
              <w:rPr>
                <w:rFonts w:ascii="Times New Roman" w:hAnsi="Times New Roman"/>
                <w:sz w:val="20"/>
              </w:rPr>
              <w:t>۰.۵۳۴</w:t>
            </w:r>
          </w:p>
        </w:tc>
        <w:tc>
          <w:tcPr>
            <w:tcW w:type="dxa" w:w="785"/>
          </w:tcPr>
          <w:p>
            <w:pPr>
              <w:bidi/>
              <w:jc w:val="center"/>
            </w:pPr>
            <w:r>
              <w:rPr>
                <w:rFonts w:ascii="Times New Roman" w:hAnsi="Times New Roman"/>
                <w:sz w:val="20"/>
              </w:rPr>
              <w:t>۱۲.۹۴۵</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۰.۳۰۲</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۱۹</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۲.۳۶</w:t>
            </w:r>
          </w:p>
        </w:tc>
        <w:tc>
          <w:tcPr>
            <w:tcW w:type="dxa" w:w="785"/>
          </w:tcPr>
          <w:p>
            <w:pPr>
              <w:bidi/>
              <w:jc w:val="center"/>
            </w:pPr>
            <w:r>
              <w:rPr>
                <w:rFonts w:ascii="Times New Roman" w:hAnsi="Times New Roman"/>
                <w:sz w:val="20"/>
              </w:rPr>
              <w:t>۰.۸۹</w:t>
            </w:r>
          </w:p>
        </w:tc>
        <w:tc>
          <w:tcPr>
            <w:tcW w:type="dxa" w:w="785"/>
          </w:tcPr>
          <w:p>
            <w:pPr>
              <w:bidi/>
              <w:jc w:val="center"/>
            </w:pPr>
            <w:r>
              <w:rPr>
                <w:rFonts w:ascii="Times New Roman" w:hAnsi="Times New Roman"/>
                <w:sz w:val="20"/>
              </w:rPr>
              <w:t>۰.۲۸۷</w:t>
            </w:r>
          </w:p>
        </w:tc>
        <w:tc>
          <w:tcPr>
            <w:tcW w:type="dxa" w:w="785"/>
          </w:tcPr>
          <w:p>
            <w:pPr>
              <w:bidi/>
              <w:jc w:val="center"/>
            </w:pPr>
            <w:r>
              <w:rPr>
                <w:rFonts w:ascii="Times New Roman" w:hAnsi="Times New Roman"/>
                <w:sz w:val="20"/>
              </w:rPr>
              <w:t>۰.۵۷۱-</w:t>
            </w:r>
          </w:p>
        </w:tc>
        <w:tc>
          <w:tcPr>
            <w:tcW w:type="dxa" w:w="785"/>
          </w:tcPr>
          <w:p>
            <w:pPr>
              <w:bidi/>
              <w:jc w:val="center"/>
            </w:pPr>
            <w:r>
              <w:rPr>
                <w:rFonts w:ascii="Times New Roman" w:hAnsi="Times New Roman"/>
                <w:sz w:val="20"/>
              </w:rPr>
              <w:t>۰.۶۳۷</w:t>
            </w:r>
          </w:p>
        </w:tc>
        <w:tc>
          <w:tcPr>
            <w:tcW w:type="dxa" w:w="785"/>
          </w:tcPr>
          <w:p>
            <w:pPr>
              <w:bidi/>
              <w:jc w:val="center"/>
            </w:pPr>
            <w:r>
              <w:rPr>
                <w:rFonts w:ascii="Times New Roman" w:hAnsi="Times New Roman"/>
                <w:sz w:val="20"/>
              </w:rPr>
              <w:t>۱۶.۲۱۷</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۰.۳۴۲</w:t>
            </w:r>
          </w:p>
        </w:tc>
        <w:tc>
          <w:tcPr>
            <w:tcW w:type="dxa" w:w="785"/>
          </w:tcPr>
          <w:p>
            <w:pPr>
              <w:bidi/>
              <w:jc w:val="center"/>
            </w:pPr>
            <w:r>
              <w:rPr>
                <w:rFonts w:ascii="B Nazanin" w:hAnsi="B Nazanin"/>
                <w:sz w:val="20"/>
              </w:rPr>
              <w:t>حفظ گویه</w:t>
            </w:r>
          </w:p>
        </w:tc>
      </w:tr>
      <w:tr>
        <w:tc>
          <w:tcPr>
            <w:tcW w:type="dxa" w:w="785"/>
          </w:tcPr>
          <w:p>
            <w:pPr>
              <w:bidi/>
              <w:jc w:val="center"/>
            </w:pPr>
            <w:r>
              <w:rPr>
                <w:rFonts w:ascii="Times New Roman" w:hAnsi="Times New Roman"/>
                <w:sz w:val="20"/>
              </w:rPr>
              <w:t>۲۰</w:t>
            </w:r>
          </w:p>
        </w:tc>
        <w:tc>
          <w:tcPr>
            <w:tcW w:type="dxa" w:w="785"/>
          </w:tcPr>
          <w:p>
            <w:pPr>
              <w:bidi/>
              <w:jc w:val="center"/>
            </w:pPr>
            <w:r>
              <w:rPr>
                <w:rFonts w:ascii="B Nazanin" w:hAnsi="B Nazanin"/>
                <w:sz w:val="20"/>
              </w:rPr>
              <w:t>قربانی‌شدن</w:t>
            </w:r>
          </w:p>
        </w:tc>
        <w:tc>
          <w:tcPr>
            <w:tcW w:type="dxa" w:w="785"/>
          </w:tcPr>
          <w:p>
            <w:pPr>
              <w:bidi/>
              <w:jc w:val="center"/>
            </w:pPr>
            <w:r>
              <w:rPr>
                <w:rFonts w:ascii="Times New Roman" w:hAnsi="Times New Roman"/>
                <w:sz w:val="20"/>
              </w:rPr>
              <w:t>۲.۱۸</w:t>
            </w:r>
          </w:p>
        </w:tc>
        <w:tc>
          <w:tcPr>
            <w:tcW w:type="dxa" w:w="785"/>
          </w:tcPr>
          <w:p>
            <w:pPr>
              <w:bidi/>
              <w:jc w:val="center"/>
            </w:pPr>
            <w:r>
              <w:rPr>
                <w:rFonts w:ascii="Times New Roman" w:hAnsi="Times New Roman"/>
                <w:sz w:val="20"/>
              </w:rPr>
              <w:t>۰.۸۵</w:t>
            </w:r>
          </w:p>
        </w:tc>
        <w:tc>
          <w:tcPr>
            <w:tcW w:type="dxa" w:w="785"/>
          </w:tcPr>
          <w:p>
            <w:pPr>
              <w:bidi/>
              <w:jc w:val="center"/>
            </w:pPr>
            <w:r>
              <w:rPr>
                <w:rFonts w:ascii="Times New Roman" w:hAnsi="Times New Roman"/>
                <w:sz w:val="20"/>
              </w:rPr>
              <w:t>۰.۳۳۲</w:t>
            </w:r>
          </w:p>
        </w:tc>
        <w:tc>
          <w:tcPr>
            <w:tcW w:type="dxa" w:w="785"/>
          </w:tcPr>
          <w:p>
            <w:pPr>
              <w:bidi/>
              <w:jc w:val="center"/>
            </w:pPr>
            <w:r>
              <w:rPr>
                <w:rFonts w:ascii="Times New Roman" w:hAnsi="Times New Roman"/>
                <w:sz w:val="20"/>
              </w:rPr>
              <w:t>۰.۵۵۲-</w:t>
            </w:r>
          </w:p>
        </w:tc>
        <w:tc>
          <w:tcPr>
            <w:tcW w:type="dxa" w:w="785"/>
          </w:tcPr>
          <w:p>
            <w:pPr>
              <w:bidi/>
              <w:jc w:val="center"/>
            </w:pPr>
            <w:r>
              <w:rPr>
                <w:rFonts w:ascii="Times New Roman" w:hAnsi="Times New Roman"/>
                <w:sz w:val="20"/>
              </w:rPr>
              <w:t>۰.۵۷۶</w:t>
            </w:r>
          </w:p>
        </w:tc>
        <w:tc>
          <w:tcPr>
            <w:tcW w:type="dxa" w:w="785"/>
          </w:tcPr>
          <w:p>
            <w:pPr>
              <w:bidi/>
              <w:jc w:val="center"/>
            </w:pPr>
            <w:r>
              <w:rPr>
                <w:rFonts w:ascii="Times New Roman" w:hAnsi="Times New Roman"/>
                <w:sz w:val="20"/>
              </w:rPr>
              <w:t>۱۴.۵۷۰</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۰.۳۲۰</w:t>
            </w:r>
          </w:p>
        </w:tc>
        <w:tc>
          <w:tcPr>
            <w:tcW w:type="dxa" w:w="785"/>
          </w:tcPr>
          <w:p>
            <w:pPr>
              <w:bidi/>
              <w:jc w:val="center"/>
            </w:pPr>
            <w:r>
              <w:rPr>
                <w:rFonts w:ascii="B Nazanin" w:hAnsi="B Nazanin"/>
                <w:sz w:val="20"/>
              </w:rPr>
              <w:t>حفظ گویه</w:t>
            </w:r>
          </w:p>
        </w:tc>
      </w:tr>
    </w:tbl>
    <w:p>
      <w:pPr>
        <w:bidi/>
        <w:jc w:val="both"/>
      </w:pPr>
      <w:r>
        <w:rPr>
          <w:rFonts w:ascii="B Nazanin" w:hAnsi="B Nazanin"/>
          <w:i/>
          <w:sz w:val="20"/>
        </w:rPr>
        <w:t>یادداشت. تمامی گویه‌ها با همبستگی تصحیح‌شده بالای ۰.۳۰ و t معنادار (۰.۰۰۱ &gt; p) در مقیاس حفظ شدند.</w:t>
      </w:r>
    </w:p>
    <w:p>
      <w:r>
        <w:br w:type="page"/>
      </w:r>
    </w:p>
    <w:p>
      <w:pPr>
        <w:bidi/>
        <w:jc w:val="right"/>
      </w:pPr>
      <w:r>
        <w:rPr>
          <w:rFonts w:ascii="B Titr" w:hAnsi="B Titr"/>
          <w:b/>
          <w:sz w:val="28"/>
          <w:rFonts w:ascii="B Titr" w:hAnsi="B Titr" w:cs="B Titr"/>
          <w:rtl/>
        </w:rPr>
        <w:t>بخش سوم: تحلیل عاملی اکتشافی (EFA) و چرخش پروماکس</w:t>
      </w:r>
    </w:p>
    <w:p>
      <w:pPr>
        <w:bidi/>
        <w:jc w:val="both"/>
      </w:pPr>
      <w:r>
        <w:rPr>
          <w:rFonts w:ascii="B Nazanin" w:hAnsi="B Nazanin"/>
          <w:b w:val="0"/>
          <w:i w:val="0"/>
          <w:sz w:val="26"/>
          <w:rFonts w:ascii="B Nazanin" w:hAnsi="B Nazanin" w:cs="B Nazanin"/>
          <w:rtl/>
        </w:rPr>
        <w:t>شاخص KMO معادل ۰.۸۸۴ و آزمون کرویت بارتلت با Chi2(190) = ۳۴۲۸.۶۰ (۰.۰۰۱ &gt; p) کفایت نمونه‌گیری را اثبات نمود. دو عامل مکنون در مجموع ۵۸.۴ درصد از واریانس کل مقیاس را تبیین کردند.</w:t>
      </w:r>
    </w:p>
    <w:p>
      <w:pPr>
        <w:bidi/>
        <w:jc w:val="right"/>
      </w:pPr>
      <w:r>
        <w:rPr>
          <w:rFonts w:ascii="B Nazanin" w:hAnsi="B Nazanin"/>
          <w:b/>
          <w:sz w:val="22"/>
        </w:rPr>
        <w:t>جدول ۳. ماتریس بارهای عاملی الگو، بارهای متقاطع و مقادیر اشتراک گویه‌ها پس از چرخش پروماکس (۴۵۰ = N)</w:t>
      </w:r>
    </w:p>
    <w:tbl>
      <w:tblPr>
        <w:tblW w:type="auto" w:w="0"/>
        <w:jc w:val="center"/>
        <w:tblLook w:firstColumn="1" w:firstRow="1" w:lastColumn="0" w:lastRow="0" w:noHBand="0" w:noVBand="1" w:val="04A0"/>
        <w:bidiVisual/>
      </w:tblPr>
      <w:tblGrid>
        <w:gridCol w:w="1728"/>
        <w:gridCol w:w="1728"/>
        <w:gridCol w:w="1728"/>
        <w:gridCol w:w="1728"/>
        <w:gridCol w:w="1728"/>
      </w:tblGrid>
      <w:tr>
        <w:tc>
          <w:tcPr>
            <w:tcW w:type="dxa" w:w="1728"/>
          </w:tcPr>
          <w:p>
            <w:pPr>
              <w:bidi/>
              <w:jc w:val="center"/>
            </w:pPr>
            <w:r>
              <w:rPr>
                <w:rFonts w:ascii="B Nazanin" w:hAnsi="B Nazanin"/>
                <w:b/>
                <w:sz w:val="20"/>
              </w:rPr>
              <w:t>شماره</w:t>
            </w:r>
          </w:p>
        </w:tc>
        <w:tc>
          <w:tcPr>
            <w:tcW w:type="dxa" w:w="1728"/>
          </w:tcPr>
          <w:p>
            <w:pPr>
              <w:bidi/>
              <w:jc w:val="center"/>
            </w:pPr>
            <w:r>
              <w:rPr>
                <w:rFonts w:ascii="B Nazanin" w:hAnsi="B Nazanin"/>
                <w:b/>
                <w:sz w:val="20"/>
              </w:rPr>
              <w:t>خرده‌مقیاس</w:t>
            </w:r>
          </w:p>
        </w:tc>
        <w:tc>
          <w:tcPr>
            <w:tcW w:type="dxa" w:w="1728"/>
          </w:tcPr>
          <w:p>
            <w:pPr>
              <w:bidi/>
              <w:jc w:val="center"/>
            </w:pPr>
            <w:r>
              <w:rPr>
                <w:rFonts w:ascii="B Nazanin" w:hAnsi="B Nazanin"/>
                <w:b/>
                <w:sz w:val="20"/>
              </w:rPr>
              <w:t>بار عامل ۱ (پرخاشگری)</w:t>
            </w:r>
          </w:p>
        </w:tc>
        <w:tc>
          <w:tcPr>
            <w:tcW w:type="dxa" w:w="1728"/>
          </w:tcPr>
          <w:p>
            <w:pPr>
              <w:bidi/>
              <w:jc w:val="center"/>
            </w:pPr>
            <w:r>
              <w:rPr>
                <w:rFonts w:ascii="B Nazanin" w:hAnsi="B Nazanin"/>
                <w:b/>
                <w:sz w:val="20"/>
              </w:rPr>
              <w:t>بار عامل ۲ (قربانی‌شدن)</w:t>
            </w:r>
          </w:p>
        </w:tc>
        <w:tc>
          <w:tcPr>
            <w:tcW w:type="dxa" w:w="1728"/>
          </w:tcPr>
          <w:p>
            <w:pPr>
              <w:bidi/>
              <w:jc w:val="center"/>
            </w:pPr>
            <w:r>
              <w:rPr>
                <w:rFonts w:ascii="B Nazanin" w:hAnsi="B Nazanin"/>
                <w:b/>
                <w:sz w:val="20"/>
              </w:rPr>
              <w:t>اشتراک (h²)</w:t>
            </w:r>
          </w:p>
        </w:tc>
      </w:tr>
      <w:tr>
        <w:tc>
          <w:tcPr>
            <w:tcW w:type="dxa" w:w="1728"/>
          </w:tcPr>
          <w:p>
            <w:pPr>
              <w:bidi/>
              <w:jc w:val="center"/>
            </w:pPr>
            <w:r>
              <w:rPr>
                <w:rFonts w:ascii="Times New Roman" w:hAnsi="Times New Roman"/>
                <w:sz w:val="20"/>
              </w:rPr>
              <w:t>۱</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۰.۷۸۰</w:t>
            </w:r>
          </w:p>
        </w:tc>
        <w:tc>
          <w:tcPr>
            <w:tcW w:type="dxa" w:w="1728"/>
          </w:tcPr>
          <w:p>
            <w:pPr>
              <w:bidi/>
              <w:jc w:val="center"/>
            </w:pPr>
            <w:r>
              <w:rPr>
                <w:rFonts w:ascii="Times New Roman" w:hAnsi="Times New Roman"/>
                <w:sz w:val="20"/>
              </w:rPr>
              <w:t>۰.۱۷۲</w:t>
            </w:r>
          </w:p>
        </w:tc>
        <w:tc>
          <w:tcPr>
            <w:tcW w:type="dxa" w:w="1728"/>
          </w:tcPr>
          <w:p>
            <w:pPr>
              <w:bidi/>
              <w:jc w:val="center"/>
            </w:pPr>
            <w:r>
              <w:rPr>
                <w:rFonts w:ascii="Times New Roman" w:hAnsi="Times New Roman"/>
                <w:sz w:val="20"/>
              </w:rPr>
              <w:t>۰.۶۳۸</w:t>
            </w:r>
          </w:p>
        </w:tc>
      </w:tr>
      <w:tr>
        <w:tc>
          <w:tcPr>
            <w:tcW w:type="dxa" w:w="1728"/>
          </w:tcPr>
          <w:p>
            <w:pPr>
              <w:bidi/>
              <w:jc w:val="center"/>
            </w:pPr>
            <w:r>
              <w:rPr>
                <w:rFonts w:ascii="Times New Roman" w:hAnsi="Times New Roman"/>
                <w:sz w:val="20"/>
              </w:rPr>
              <w:t>۲</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۰.۸۲۰</w:t>
            </w:r>
          </w:p>
        </w:tc>
        <w:tc>
          <w:tcPr>
            <w:tcW w:type="dxa" w:w="1728"/>
          </w:tcPr>
          <w:p>
            <w:pPr>
              <w:bidi/>
              <w:jc w:val="center"/>
            </w:pPr>
            <w:r>
              <w:rPr>
                <w:rFonts w:ascii="Times New Roman" w:hAnsi="Times New Roman"/>
                <w:sz w:val="20"/>
              </w:rPr>
              <w:t>۰.۱۸۰</w:t>
            </w:r>
          </w:p>
        </w:tc>
        <w:tc>
          <w:tcPr>
            <w:tcW w:type="dxa" w:w="1728"/>
          </w:tcPr>
          <w:p>
            <w:pPr>
              <w:bidi/>
              <w:jc w:val="center"/>
            </w:pPr>
            <w:r>
              <w:rPr>
                <w:rFonts w:ascii="Times New Roman" w:hAnsi="Times New Roman"/>
                <w:sz w:val="20"/>
              </w:rPr>
              <w:t>۰.۷۰۵</w:t>
            </w:r>
          </w:p>
        </w:tc>
      </w:tr>
      <w:tr>
        <w:tc>
          <w:tcPr>
            <w:tcW w:type="dxa" w:w="1728"/>
          </w:tcPr>
          <w:p>
            <w:pPr>
              <w:bidi/>
              <w:jc w:val="center"/>
            </w:pPr>
            <w:r>
              <w:rPr>
                <w:rFonts w:ascii="Times New Roman" w:hAnsi="Times New Roman"/>
                <w:sz w:val="20"/>
              </w:rPr>
              <w:t>۳</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۰.۷۴۰</w:t>
            </w:r>
          </w:p>
        </w:tc>
        <w:tc>
          <w:tcPr>
            <w:tcW w:type="dxa" w:w="1728"/>
          </w:tcPr>
          <w:p>
            <w:pPr>
              <w:bidi/>
              <w:jc w:val="center"/>
            </w:pPr>
            <w:r>
              <w:rPr>
                <w:rFonts w:ascii="Times New Roman" w:hAnsi="Times New Roman"/>
                <w:sz w:val="20"/>
              </w:rPr>
              <w:t>۰.۱۶۳</w:t>
            </w:r>
          </w:p>
        </w:tc>
        <w:tc>
          <w:tcPr>
            <w:tcW w:type="dxa" w:w="1728"/>
          </w:tcPr>
          <w:p>
            <w:pPr>
              <w:bidi/>
              <w:jc w:val="center"/>
            </w:pPr>
            <w:r>
              <w:rPr>
                <w:rFonts w:ascii="Times New Roman" w:hAnsi="Times New Roman"/>
                <w:sz w:val="20"/>
              </w:rPr>
              <w:t>۰.۵۷۴</w:t>
            </w:r>
          </w:p>
        </w:tc>
      </w:tr>
      <w:tr>
        <w:tc>
          <w:tcPr>
            <w:tcW w:type="dxa" w:w="1728"/>
          </w:tcPr>
          <w:p>
            <w:pPr>
              <w:bidi/>
              <w:jc w:val="center"/>
            </w:pPr>
            <w:r>
              <w:rPr>
                <w:rFonts w:ascii="Times New Roman" w:hAnsi="Times New Roman"/>
                <w:sz w:val="20"/>
              </w:rPr>
              <w:t>۴</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۰.۶۸۰</w:t>
            </w:r>
          </w:p>
        </w:tc>
        <w:tc>
          <w:tcPr>
            <w:tcW w:type="dxa" w:w="1728"/>
          </w:tcPr>
          <w:p>
            <w:pPr>
              <w:bidi/>
              <w:jc w:val="center"/>
            </w:pPr>
            <w:r>
              <w:rPr>
                <w:rFonts w:ascii="Times New Roman" w:hAnsi="Times New Roman"/>
                <w:sz w:val="20"/>
              </w:rPr>
              <w:t>۰.۱۵۰</w:t>
            </w:r>
          </w:p>
        </w:tc>
        <w:tc>
          <w:tcPr>
            <w:tcW w:type="dxa" w:w="1728"/>
          </w:tcPr>
          <w:p>
            <w:pPr>
              <w:bidi/>
              <w:jc w:val="center"/>
            </w:pPr>
            <w:r>
              <w:rPr>
                <w:rFonts w:ascii="Times New Roman" w:hAnsi="Times New Roman"/>
                <w:sz w:val="20"/>
              </w:rPr>
              <w:t>۰.۴۸۵</w:t>
            </w:r>
          </w:p>
        </w:tc>
      </w:tr>
      <w:tr>
        <w:tc>
          <w:tcPr>
            <w:tcW w:type="dxa" w:w="1728"/>
          </w:tcPr>
          <w:p>
            <w:pPr>
              <w:bidi/>
              <w:jc w:val="center"/>
            </w:pPr>
            <w:r>
              <w:rPr>
                <w:rFonts w:ascii="Times New Roman" w:hAnsi="Times New Roman"/>
                <w:sz w:val="20"/>
              </w:rPr>
              <w:t>۵</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۰.۷۹۰</w:t>
            </w:r>
          </w:p>
        </w:tc>
        <w:tc>
          <w:tcPr>
            <w:tcW w:type="dxa" w:w="1728"/>
          </w:tcPr>
          <w:p>
            <w:pPr>
              <w:bidi/>
              <w:jc w:val="center"/>
            </w:pPr>
            <w:r>
              <w:rPr>
                <w:rFonts w:ascii="Times New Roman" w:hAnsi="Times New Roman"/>
                <w:sz w:val="20"/>
              </w:rPr>
              <w:t>۰.۱۷۴</w:t>
            </w:r>
          </w:p>
        </w:tc>
        <w:tc>
          <w:tcPr>
            <w:tcW w:type="dxa" w:w="1728"/>
          </w:tcPr>
          <w:p>
            <w:pPr>
              <w:bidi/>
              <w:jc w:val="center"/>
            </w:pPr>
            <w:r>
              <w:rPr>
                <w:rFonts w:ascii="Times New Roman" w:hAnsi="Times New Roman"/>
                <w:sz w:val="20"/>
              </w:rPr>
              <w:t>۰.۶۵۴</w:t>
            </w:r>
          </w:p>
        </w:tc>
      </w:tr>
      <w:tr>
        <w:tc>
          <w:tcPr>
            <w:tcW w:type="dxa" w:w="1728"/>
          </w:tcPr>
          <w:p>
            <w:pPr>
              <w:bidi/>
              <w:jc w:val="center"/>
            </w:pPr>
            <w:r>
              <w:rPr>
                <w:rFonts w:ascii="Times New Roman" w:hAnsi="Times New Roman"/>
                <w:sz w:val="20"/>
              </w:rPr>
              <w:t>۶</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۰.۷۱۰</w:t>
            </w:r>
          </w:p>
        </w:tc>
        <w:tc>
          <w:tcPr>
            <w:tcW w:type="dxa" w:w="1728"/>
          </w:tcPr>
          <w:p>
            <w:pPr>
              <w:bidi/>
              <w:jc w:val="center"/>
            </w:pPr>
            <w:r>
              <w:rPr>
                <w:rFonts w:ascii="Times New Roman" w:hAnsi="Times New Roman"/>
                <w:sz w:val="20"/>
              </w:rPr>
              <w:t>۰.۱۵۶</w:t>
            </w:r>
          </w:p>
        </w:tc>
        <w:tc>
          <w:tcPr>
            <w:tcW w:type="dxa" w:w="1728"/>
          </w:tcPr>
          <w:p>
            <w:pPr>
              <w:bidi/>
              <w:jc w:val="center"/>
            </w:pPr>
            <w:r>
              <w:rPr>
                <w:rFonts w:ascii="Times New Roman" w:hAnsi="Times New Roman"/>
                <w:sz w:val="20"/>
              </w:rPr>
              <w:t>۰.۵۲۸</w:t>
            </w:r>
          </w:p>
        </w:tc>
      </w:tr>
      <w:tr>
        <w:tc>
          <w:tcPr>
            <w:tcW w:type="dxa" w:w="1728"/>
          </w:tcPr>
          <w:p>
            <w:pPr>
              <w:bidi/>
              <w:jc w:val="center"/>
            </w:pPr>
            <w:r>
              <w:rPr>
                <w:rFonts w:ascii="Times New Roman" w:hAnsi="Times New Roman"/>
                <w:sz w:val="20"/>
              </w:rPr>
              <w:t>۷</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۰.۶۹۰</w:t>
            </w:r>
          </w:p>
        </w:tc>
        <w:tc>
          <w:tcPr>
            <w:tcW w:type="dxa" w:w="1728"/>
          </w:tcPr>
          <w:p>
            <w:pPr>
              <w:bidi/>
              <w:jc w:val="center"/>
            </w:pPr>
            <w:r>
              <w:rPr>
                <w:rFonts w:ascii="Times New Roman" w:hAnsi="Times New Roman"/>
                <w:sz w:val="20"/>
              </w:rPr>
              <w:t>۰.۱۵۲</w:t>
            </w:r>
          </w:p>
        </w:tc>
        <w:tc>
          <w:tcPr>
            <w:tcW w:type="dxa" w:w="1728"/>
          </w:tcPr>
          <w:p>
            <w:pPr>
              <w:bidi/>
              <w:jc w:val="center"/>
            </w:pPr>
            <w:r>
              <w:rPr>
                <w:rFonts w:ascii="Times New Roman" w:hAnsi="Times New Roman"/>
                <w:sz w:val="20"/>
              </w:rPr>
              <w:t>۰.۴۹۹</w:t>
            </w:r>
          </w:p>
        </w:tc>
      </w:tr>
      <w:tr>
        <w:tc>
          <w:tcPr>
            <w:tcW w:type="dxa" w:w="1728"/>
          </w:tcPr>
          <w:p>
            <w:pPr>
              <w:bidi/>
              <w:jc w:val="center"/>
            </w:pPr>
            <w:r>
              <w:rPr>
                <w:rFonts w:ascii="Times New Roman" w:hAnsi="Times New Roman"/>
                <w:sz w:val="20"/>
              </w:rPr>
              <w:t>۸</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۰.۶۵۰</w:t>
            </w:r>
          </w:p>
        </w:tc>
        <w:tc>
          <w:tcPr>
            <w:tcW w:type="dxa" w:w="1728"/>
          </w:tcPr>
          <w:p>
            <w:pPr>
              <w:bidi/>
              <w:jc w:val="center"/>
            </w:pPr>
            <w:r>
              <w:rPr>
                <w:rFonts w:ascii="Times New Roman" w:hAnsi="Times New Roman"/>
                <w:sz w:val="20"/>
              </w:rPr>
              <w:t>۰.۱۴۳</w:t>
            </w:r>
          </w:p>
        </w:tc>
        <w:tc>
          <w:tcPr>
            <w:tcW w:type="dxa" w:w="1728"/>
          </w:tcPr>
          <w:p>
            <w:pPr>
              <w:bidi/>
              <w:jc w:val="center"/>
            </w:pPr>
            <w:r>
              <w:rPr>
                <w:rFonts w:ascii="Times New Roman" w:hAnsi="Times New Roman"/>
                <w:sz w:val="20"/>
              </w:rPr>
              <w:t>۰.۴۴۳</w:t>
            </w:r>
          </w:p>
        </w:tc>
      </w:tr>
      <w:tr>
        <w:tc>
          <w:tcPr>
            <w:tcW w:type="dxa" w:w="1728"/>
          </w:tcPr>
          <w:p>
            <w:pPr>
              <w:bidi/>
              <w:jc w:val="center"/>
            </w:pPr>
            <w:r>
              <w:rPr>
                <w:rFonts w:ascii="Times New Roman" w:hAnsi="Times New Roman"/>
                <w:sz w:val="20"/>
              </w:rPr>
              <w:t>۹</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۰.۸۴۰</w:t>
            </w:r>
          </w:p>
        </w:tc>
        <w:tc>
          <w:tcPr>
            <w:tcW w:type="dxa" w:w="1728"/>
          </w:tcPr>
          <w:p>
            <w:pPr>
              <w:bidi/>
              <w:jc w:val="center"/>
            </w:pPr>
            <w:r>
              <w:rPr>
                <w:rFonts w:ascii="Times New Roman" w:hAnsi="Times New Roman"/>
                <w:sz w:val="20"/>
              </w:rPr>
              <w:t>۰.۱۸۵</w:t>
            </w:r>
          </w:p>
        </w:tc>
        <w:tc>
          <w:tcPr>
            <w:tcW w:type="dxa" w:w="1728"/>
          </w:tcPr>
          <w:p>
            <w:pPr>
              <w:bidi/>
              <w:jc w:val="center"/>
            </w:pPr>
            <w:r>
              <w:rPr>
                <w:rFonts w:ascii="Times New Roman" w:hAnsi="Times New Roman"/>
                <w:sz w:val="20"/>
              </w:rPr>
              <w:t>۰.۷۴۰</w:t>
            </w:r>
          </w:p>
        </w:tc>
      </w:tr>
      <w:tr>
        <w:tc>
          <w:tcPr>
            <w:tcW w:type="dxa" w:w="1728"/>
          </w:tcPr>
          <w:p>
            <w:pPr>
              <w:bidi/>
              <w:jc w:val="center"/>
            </w:pPr>
            <w:r>
              <w:rPr>
                <w:rFonts w:ascii="Times New Roman" w:hAnsi="Times New Roman"/>
                <w:sz w:val="20"/>
              </w:rPr>
              <w:t>۱۰</w:t>
            </w:r>
          </w:p>
        </w:tc>
        <w:tc>
          <w:tcPr>
            <w:tcW w:type="dxa" w:w="1728"/>
          </w:tcPr>
          <w:p>
            <w:pPr>
              <w:bidi/>
              <w:jc w:val="center"/>
            </w:pPr>
            <w:r>
              <w:rPr>
                <w:rFonts w:ascii="B Nazanin" w:hAnsi="B Nazanin"/>
                <w:sz w:val="20"/>
              </w:rPr>
              <w:t>پرخاشگری</w:t>
            </w:r>
          </w:p>
        </w:tc>
        <w:tc>
          <w:tcPr>
            <w:tcW w:type="dxa" w:w="1728"/>
          </w:tcPr>
          <w:p>
            <w:pPr>
              <w:bidi/>
              <w:jc w:val="center"/>
            </w:pPr>
            <w:r>
              <w:rPr>
                <w:rFonts w:ascii="Times New Roman" w:hAnsi="Times New Roman"/>
                <w:sz w:val="20"/>
              </w:rPr>
              <w:t>۰.۷۷۰</w:t>
            </w:r>
          </w:p>
        </w:tc>
        <w:tc>
          <w:tcPr>
            <w:tcW w:type="dxa" w:w="1728"/>
          </w:tcPr>
          <w:p>
            <w:pPr>
              <w:bidi/>
              <w:jc w:val="center"/>
            </w:pPr>
            <w:r>
              <w:rPr>
                <w:rFonts w:ascii="Times New Roman" w:hAnsi="Times New Roman"/>
                <w:sz w:val="20"/>
              </w:rPr>
              <w:t>۰.۱۶۹</w:t>
            </w:r>
          </w:p>
        </w:tc>
        <w:tc>
          <w:tcPr>
            <w:tcW w:type="dxa" w:w="1728"/>
          </w:tcPr>
          <w:p>
            <w:pPr>
              <w:bidi/>
              <w:jc w:val="center"/>
            </w:pPr>
            <w:r>
              <w:rPr>
                <w:rFonts w:ascii="Times New Roman" w:hAnsi="Times New Roman"/>
                <w:sz w:val="20"/>
              </w:rPr>
              <w:t>۰.۶۲۱</w:t>
            </w:r>
          </w:p>
        </w:tc>
      </w:tr>
      <w:tr>
        <w:tc>
          <w:tcPr>
            <w:tcW w:type="dxa" w:w="1728"/>
          </w:tcPr>
          <w:p>
            <w:pPr>
              <w:bidi/>
              <w:jc w:val="center"/>
            </w:pPr>
            <w:r>
              <w:rPr>
                <w:rFonts w:ascii="Times New Roman" w:hAnsi="Times New Roman"/>
                <w:sz w:val="20"/>
              </w:rPr>
              <w:t>۱۱</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۰.۱۶۲</w:t>
            </w:r>
          </w:p>
        </w:tc>
        <w:tc>
          <w:tcPr>
            <w:tcW w:type="dxa" w:w="1728"/>
          </w:tcPr>
          <w:p>
            <w:pPr>
              <w:bidi/>
              <w:jc w:val="center"/>
            </w:pPr>
            <w:r>
              <w:rPr>
                <w:rFonts w:ascii="Times New Roman" w:hAnsi="Times New Roman"/>
                <w:sz w:val="20"/>
              </w:rPr>
              <w:t>۰.۸۱۰</w:t>
            </w:r>
          </w:p>
        </w:tc>
        <w:tc>
          <w:tcPr>
            <w:tcW w:type="dxa" w:w="1728"/>
          </w:tcPr>
          <w:p>
            <w:pPr>
              <w:bidi/>
              <w:jc w:val="center"/>
            </w:pPr>
            <w:r>
              <w:rPr>
                <w:rFonts w:ascii="Times New Roman" w:hAnsi="Times New Roman"/>
                <w:sz w:val="20"/>
              </w:rPr>
              <w:t>۰.۶۸۲</w:t>
            </w:r>
          </w:p>
        </w:tc>
      </w:tr>
      <w:tr>
        <w:tc>
          <w:tcPr>
            <w:tcW w:type="dxa" w:w="1728"/>
          </w:tcPr>
          <w:p>
            <w:pPr>
              <w:bidi/>
              <w:jc w:val="center"/>
            </w:pPr>
            <w:r>
              <w:rPr>
                <w:rFonts w:ascii="Times New Roman" w:hAnsi="Times New Roman"/>
                <w:sz w:val="20"/>
              </w:rPr>
              <w:t>۱۲</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۰.۱۵۲</w:t>
            </w:r>
          </w:p>
        </w:tc>
        <w:tc>
          <w:tcPr>
            <w:tcW w:type="dxa" w:w="1728"/>
          </w:tcPr>
          <w:p>
            <w:pPr>
              <w:bidi/>
              <w:jc w:val="center"/>
            </w:pPr>
            <w:r>
              <w:rPr>
                <w:rFonts w:ascii="Times New Roman" w:hAnsi="Times New Roman"/>
                <w:sz w:val="20"/>
              </w:rPr>
              <w:t>۰.۷۶۰</w:t>
            </w:r>
          </w:p>
        </w:tc>
        <w:tc>
          <w:tcPr>
            <w:tcW w:type="dxa" w:w="1728"/>
          </w:tcPr>
          <w:p>
            <w:pPr>
              <w:bidi/>
              <w:jc w:val="center"/>
            </w:pPr>
            <w:r>
              <w:rPr>
                <w:rFonts w:ascii="Times New Roman" w:hAnsi="Times New Roman"/>
                <w:sz w:val="20"/>
              </w:rPr>
              <w:t>۰.۶۰۱</w:t>
            </w:r>
          </w:p>
        </w:tc>
      </w:tr>
      <w:tr>
        <w:tc>
          <w:tcPr>
            <w:tcW w:type="dxa" w:w="1728"/>
          </w:tcPr>
          <w:p>
            <w:pPr>
              <w:bidi/>
              <w:jc w:val="center"/>
            </w:pPr>
            <w:r>
              <w:rPr>
                <w:rFonts w:ascii="Times New Roman" w:hAnsi="Times New Roman"/>
                <w:sz w:val="20"/>
              </w:rPr>
              <w:t>۱۳</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۰.۱۳۴</w:t>
            </w:r>
          </w:p>
        </w:tc>
        <w:tc>
          <w:tcPr>
            <w:tcW w:type="dxa" w:w="1728"/>
          </w:tcPr>
          <w:p>
            <w:pPr>
              <w:bidi/>
              <w:jc w:val="center"/>
            </w:pPr>
            <w:r>
              <w:rPr>
                <w:rFonts w:ascii="Times New Roman" w:hAnsi="Times New Roman"/>
                <w:sz w:val="20"/>
              </w:rPr>
              <w:t>۰.۶۷۰</w:t>
            </w:r>
          </w:p>
        </w:tc>
        <w:tc>
          <w:tcPr>
            <w:tcW w:type="dxa" w:w="1728"/>
          </w:tcPr>
          <w:p>
            <w:pPr>
              <w:bidi/>
              <w:jc w:val="center"/>
            </w:pPr>
            <w:r>
              <w:rPr>
                <w:rFonts w:ascii="Times New Roman" w:hAnsi="Times New Roman"/>
                <w:sz w:val="20"/>
              </w:rPr>
              <w:t>۰.۴۶۷</w:t>
            </w:r>
          </w:p>
        </w:tc>
      </w:tr>
      <w:tr>
        <w:tc>
          <w:tcPr>
            <w:tcW w:type="dxa" w:w="1728"/>
          </w:tcPr>
          <w:p>
            <w:pPr>
              <w:bidi/>
              <w:jc w:val="center"/>
            </w:pPr>
            <w:r>
              <w:rPr>
                <w:rFonts w:ascii="Times New Roman" w:hAnsi="Times New Roman"/>
                <w:sz w:val="20"/>
              </w:rPr>
              <w:t>۱۴</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۰.۱۵۸</w:t>
            </w:r>
          </w:p>
        </w:tc>
        <w:tc>
          <w:tcPr>
            <w:tcW w:type="dxa" w:w="1728"/>
          </w:tcPr>
          <w:p>
            <w:pPr>
              <w:bidi/>
              <w:jc w:val="center"/>
            </w:pPr>
            <w:r>
              <w:rPr>
                <w:rFonts w:ascii="Times New Roman" w:hAnsi="Times New Roman"/>
                <w:sz w:val="20"/>
              </w:rPr>
              <w:t>۰.۷۹۰</w:t>
            </w:r>
          </w:p>
        </w:tc>
        <w:tc>
          <w:tcPr>
            <w:tcW w:type="dxa" w:w="1728"/>
          </w:tcPr>
          <w:p>
            <w:pPr>
              <w:bidi/>
              <w:jc w:val="center"/>
            </w:pPr>
            <w:r>
              <w:rPr>
                <w:rFonts w:ascii="Times New Roman" w:hAnsi="Times New Roman"/>
                <w:sz w:val="20"/>
              </w:rPr>
              <w:t>۰.۶۴۹</w:t>
            </w:r>
          </w:p>
        </w:tc>
      </w:tr>
      <w:tr>
        <w:tc>
          <w:tcPr>
            <w:tcW w:type="dxa" w:w="1728"/>
          </w:tcPr>
          <w:p>
            <w:pPr>
              <w:bidi/>
              <w:jc w:val="center"/>
            </w:pPr>
            <w:r>
              <w:rPr>
                <w:rFonts w:ascii="Times New Roman" w:hAnsi="Times New Roman"/>
                <w:sz w:val="20"/>
              </w:rPr>
              <w:t>۱۵</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۰.۱۴۴</w:t>
            </w:r>
          </w:p>
        </w:tc>
        <w:tc>
          <w:tcPr>
            <w:tcW w:type="dxa" w:w="1728"/>
          </w:tcPr>
          <w:p>
            <w:pPr>
              <w:bidi/>
              <w:jc w:val="center"/>
            </w:pPr>
            <w:r>
              <w:rPr>
                <w:rFonts w:ascii="Times New Roman" w:hAnsi="Times New Roman"/>
                <w:sz w:val="20"/>
              </w:rPr>
              <w:t>۰.۷۲۰</w:t>
            </w:r>
          </w:p>
        </w:tc>
        <w:tc>
          <w:tcPr>
            <w:tcW w:type="dxa" w:w="1728"/>
          </w:tcPr>
          <w:p>
            <w:pPr>
              <w:bidi/>
              <w:jc w:val="center"/>
            </w:pPr>
            <w:r>
              <w:rPr>
                <w:rFonts w:ascii="Times New Roman" w:hAnsi="Times New Roman"/>
                <w:sz w:val="20"/>
              </w:rPr>
              <w:t>۰.۵۳۹</w:t>
            </w:r>
          </w:p>
        </w:tc>
      </w:tr>
      <w:tr>
        <w:tc>
          <w:tcPr>
            <w:tcW w:type="dxa" w:w="1728"/>
          </w:tcPr>
          <w:p>
            <w:pPr>
              <w:bidi/>
              <w:jc w:val="center"/>
            </w:pPr>
            <w:r>
              <w:rPr>
                <w:rFonts w:ascii="Times New Roman" w:hAnsi="Times New Roman"/>
                <w:sz w:val="20"/>
              </w:rPr>
              <w:t>۱۶</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۰.۱۳۲</w:t>
            </w:r>
          </w:p>
        </w:tc>
        <w:tc>
          <w:tcPr>
            <w:tcW w:type="dxa" w:w="1728"/>
          </w:tcPr>
          <w:p>
            <w:pPr>
              <w:bidi/>
              <w:jc w:val="center"/>
            </w:pPr>
            <w:r>
              <w:rPr>
                <w:rFonts w:ascii="Times New Roman" w:hAnsi="Times New Roman"/>
                <w:sz w:val="20"/>
              </w:rPr>
              <w:t>۰.۶۶۰</w:t>
            </w:r>
          </w:p>
        </w:tc>
        <w:tc>
          <w:tcPr>
            <w:tcW w:type="dxa" w:w="1728"/>
          </w:tcPr>
          <w:p>
            <w:pPr>
              <w:bidi/>
              <w:jc w:val="center"/>
            </w:pPr>
            <w:r>
              <w:rPr>
                <w:rFonts w:ascii="Times New Roman" w:hAnsi="Times New Roman"/>
                <w:sz w:val="20"/>
              </w:rPr>
              <w:t>۰.۴۵۳</w:t>
            </w:r>
          </w:p>
        </w:tc>
      </w:tr>
      <w:tr>
        <w:tc>
          <w:tcPr>
            <w:tcW w:type="dxa" w:w="1728"/>
          </w:tcPr>
          <w:p>
            <w:pPr>
              <w:bidi/>
              <w:jc w:val="center"/>
            </w:pPr>
            <w:r>
              <w:rPr>
                <w:rFonts w:ascii="Times New Roman" w:hAnsi="Times New Roman"/>
                <w:sz w:val="20"/>
              </w:rPr>
              <w:t>۱۷</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۰.۱۶۰</w:t>
            </w:r>
          </w:p>
        </w:tc>
        <w:tc>
          <w:tcPr>
            <w:tcW w:type="dxa" w:w="1728"/>
          </w:tcPr>
          <w:p>
            <w:pPr>
              <w:bidi/>
              <w:jc w:val="center"/>
            </w:pPr>
            <w:r>
              <w:rPr>
                <w:rFonts w:ascii="Times New Roman" w:hAnsi="Times New Roman"/>
                <w:sz w:val="20"/>
              </w:rPr>
              <w:t>۰.۸۰۰</w:t>
            </w:r>
          </w:p>
        </w:tc>
        <w:tc>
          <w:tcPr>
            <w:tcW w:type="dxa" w:w="1728"/>
          </w:tcPr>
          <w:p>
            <w:pPr>
              <w:bidi/>
              <w:jc w:val="center"/>
            </w:pPr>
            <w:r>
              <w:rPr>
                <w:rFonts w:ascii="Times New Roman" w:hAnsi="Times New Roman"/>
                <w:sz w:val="20"/>
              </w:rPr>
              <w:t>۰.۶۶۶</w:t>
            </w:r>
          </w:p>
        </w:tc>
      </w:tr>
      <w:tr>
        <w:tc>
          <w:tcPr>
            <w:tcW w:type="dxa" w:w="1728"/>
          </w:tcPr>
          <w:p>
            <w:pPr>
              <w:bidi/>
              <w:jc w:val="center"/>
            </w:pPr>
            <w:r>
              <w:rPr>
                <w:rFonts w:ascii="Times New Roman" w:hAnsi="Times New Roman"/>
                <w:sz w:val="20"/>
              </w:rPr>
              <w:t>۱۸</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۰.۱۴۶</w:t>
            </w:r>
          </w:p>
        </w:tc>
        <w:tc>
          <w:tcPr>
            <w:tcW w:type="dxa" w:w="1728"/>
          </w:tcPr>
          <w:p>
            <w:pPr>
              <w:bidi/>
              <w:jc w:val="center"/>
            </w:pPr>
            <w:r>
              <w:rPr>
                <w:rFonts w:ascii="Times New Roman" w:hAnsi="Times New Roman"/>
                <w:sz w:val="20"/>
              </w:rPr>
              <w:t>۰.۷۳۰</w:t>
            </w:r>
          </w:p>
        </w:tc>
        <w:tc>
          <w:tcPr>
            <w:tcW w:type="dxa" w:w="1728"/>
          </w:tcPr>
          <w:p>
            <w:pPr>
              <w:bidi/>
              <w:jc w:val="center"/>
            </w:pPr>
            <w:r>
              <w:rPr>
                <w:rFonts w:ascii="Times New Roman" w:hAnsi="Times New Roman"/>
                <w:sz w:val="20"/>
              </w:rPr>
              <w:t>۰.۵۵۴</w:t>
            </w:r>
          </w:p>
        </w:tc>
      </w:tr>
      <w:tr>
        <w:tc>
          <w:tcPr>
            <w:tcW w:type="dxa" w:w="1728"/>
          </w:tcPr>
          <w:p>
            <w:pPr>
              <w:bidi/>
              <w:jc w:val="center"/>
            </w:pPr>
            <w:r>
              <w:rPr>
                <w:rFonts w:ascii="Times New Roman" w:hAnsi="Times New Roman"/>
                <w:sz w:val="20"/>
              </w:rPr>
              <w:t>۱۹</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۰.۱۶۶</w:t>
            </w:r>
          </w:p>
        </w:tc>
        <w:tc>
          <w:tcPr>
            <w:tcW w:type="dxa" w:w="1728"/>
          </w:tcPr>
          <w:p>
            <w:pPr>
              <w:bidi/>
              <w:jc w:val="center"/>
            </w:pPr>
            <w:r>
              <w:rPr>
                <w:rFonts w:ascii="Times New Roman" w:hAnsi="Times New Roman"/>
                <w:sz w:val="20"/>
              </w:rPr>
              <w:t>۰.۸۳۰</w:t>
            </w:r>
          </w:p>
        </w:tc>
        <w:tc>
          <w:tcPr>
            <w:tcW w:type="dxa" w:w="1728"/>
          </w:tcPr>
          <w:p>
            <w:pPr>
              <w:bidi/>
              <w:jc w:val="center"/>
            </w:pPr>
            <w:r>
              <w:rPr>
                <w:rFonts w:ascii="Times New Roman" w:hAnsi="Times New Roman"/>
                <w:sz w:val="20"/>
              </w:rPr>
              <w:t>۰.۷۱۷</w:t>
            </w:r>
          </w:p>
        </w:tc>
      </w:tr>
      <w:tr>
        <w:tc>
          <w:tcPr>
            <w:tcW w:type="dxa" w:w="1728"/>
          </w:tcPr>
          <w:p>
            <w:pPr>
              <w:bidi/>
              <w:jc w:val="center"/>
            </w:pPr>
            <w:r>
              <w:rPr>
                <w:rFonts w:ascii="Times New Roman" w:hAnsi="Times New Roman"/>
                <w:sz w:val="20"/>
              </w:rPr>
              <w:t>۲۰</w:t>
            </w:r>
          </w:p>
        </w:tc>
        <w:tc>
          <w:tcPr>
            <w:tcW w:type="dxa" w:w="1728"/>
          </w:tcPr>
          <w:p>
            <w:pPr>
              <w:bidi/>
              <w:jc w:val="center"/>
            </w:pPr>
            <w:r>
              <w:rPr>
                <w:rFonts w:ascii="B Nazanin" w:hAnsi="B Nazanin"/>
                <w:sz w:val="20"/>
              </w:rPr>
              <w:t>قربانی‌شدن</w:t>
            </w:r>
          </w:p>
        </w:tc>
        <w:tc>
          <w:tcPr>
            <w:tcW w:type="dxa" w:w="1728"/>
          </w:tcPr>
          <w:p>
            <w:pPr>
              <w:bidi/>
              <w:jc w:val="center"/>
            </w:pPr>
            <w:r>
              <w:rPr>
                <w:rFonts w:ascii="Times New Roman" w:hAnsi="Times New Roman"/>
                <w:sz w:val="20"/>
              </w:rPr>
              <w:t>۰.۱۵۰</w:t>
            </w:r>
          </w:p>
        </w:tc>
        <w:tc>
          <w:tcPr>
            <w:tcW w:type="dxa" w:w="1728"/>
          </w:tcPr>
          <w:p>
            <w:pPr>
              <w:bidi/>
              <w:jc w:val="center"/>
            </w:pPr>
            <w:r>
              <w:rPr>
                <w:rFonts w:ascii="Times New Roman" w:hAnsi="Times New Roman"/>
                <w:sz w:val="20"/>
              </w:rPr>
              <w:t>۰.۷۵۰</w:t>
            </w:r>
          </w:p>
        </w:tc>
        <w:tc>
          <w:tcPr>
            <w:tcW w:type="dxa" w:w="1728"/>
          </w:tcPr>
          <w:p>
            <w:pPr>
              <w:bidi/>
              <w:jc w:val="center"/>
            </w:pPr>
            <w:r>
              <w:rPr>
                <w:rFonts w:ascii="Times New Roman" w:hAnsi="Times New Roman"/>
                <w:sz w:val="20"/>
              </w:rPr>
              <w:t>۰.۵۸۵</w:t>
            </w:r>
          </w:p>
        </w:tc>
      </w:tr>
    </w:tbl>
    <w:p>
      <w:pPr>
        <w:bidi/>
        <w:jc w:val="both"/>
      </w:pPr>
      <w:r>
        <w:rPr>
          <w:rFonts w:ascii="B Nazanin" w:hAnsi="B Nazanin"/>
          <w:i/>
          <w:sz w:val="20"/>
        </w:rPr>
        <w:t>یادداشت. بارهای متقاطع همگی کمتر از ۰.۲۵ بوده و ساختار عاملی شفاف احراز گردید.</w:t>
      </w:r>
    </w:p>
    <w:p>
      <w:r>
        <w:br w:type="page"/>
      </w:r>
    </w:p>
    <w:p>
      <w:pPr>
        <w:bidi/>
        <w:jc w:val="right"/>
      </w:pPr>
      <w:r>
        <w:rPr>
          <w:rFonts w:ascii="B Titr" w:hAnsi="B Titr"/>
          <w:b/>
          <w:sz w:val="28"/>
          <w:rFonts w:ascii="B Titr" w:hAnsi="B Titr" w:cs="B Titr"/>
          <w:rtl/>
        </w:rPr>
        <w:t>بخش چهارم: تحلیل عاملی تأییدی (CFA) و شاخص‌های برازش</w:t>
      </w:r>
    </w:p>
    <w:p>
      <w:pPr>
        <w:bidi/>
        <w:jc w:val="both"/>
      </w:pPr>
      <w:r>
        <w:rPr>
          <w:rFonts w:ascii="B Nazanin" w:hAnsi="B Nazanin"/>
          <w:b w:val="0"/>
          <w:i w:val="0"/>
          <w:sz w:val="26"/>
          <w:rFonts w:ascii="B Nazanin" w:hAnsi="B Nazanin" w:cs="B Nazanin"/>
          <w:rtl/>
        </w:rPr>
        <w:t>مدل اندازه‌گیری با روش بیشینه درست‌نمایی (ML) اجرا شد. شاخص‌های ۱۱ گانه برازش در مقایسه با ملاک‌های هو و بنتلر (۱۹۹۹) در جدول ۴ گزارش شده است.</w:t>
      </w:r>
    </w:p>
    <w:p>
      <w:pPr>
        <w:bidi/>
        <w:jc w:val="right"/>
      </w:pPr>
      <w:r>
        <w:rPr>
          <w:rFonts w:ascii="B Nazanin" w:hAnsi="B Nazanin"/>
          <w:b/>
          <w:sz w:val="22"/>
        </w:rPr>
        <w:t>جدول ۴. شاخص‌های برازش مدل اندازه‌گیری دوعاملی مقیاس CAV-S در مقایسه با ملاک‌های تجربی (۴۵۰ = N)</w:t>
      </w:r>
    </w:p>
    <w:tbl>
      <w:tblPr>
        <w:tblW w:type="auto" w:w="0"/>
        <w:jc w:val="center"/>
        <w:tblLook w:firstColumn="1" w:firstRow="1" w:lastColumn="0" w:lastRow="0" w:noHBand="0" w:noVBand="1" w:val="04A0"/>
        <w:bidiVisual/>
      </w:tblPr>
      <w:tblGrid>
        <w:gridCol w:w="1728"/>
        <w:gridCol w:w="1728"/>
        <w:gridCol w:w="1728"/>
        <w:gridCol w:w="1728"/>
        <w:gridCol w:w="1728"/>
      </w:tblGrid>
      <w:tr>
        <w:tc>
          <w:tcPr>
            <w:tcW w:type="dxa" w:w="1728"/>
          </w:tcPr>
          <w:p>
            <w:pPr>
              <w:bidi/>
              <w:jc w:val="center"/>
            </w:pPr>
            <w:r>
              <w:rPr>
                <w:rFonts w:ascii="B Nazanin" w:hAnsi="B Nazanin"/>
                <w:b/>
                <w:sz w:val="20"/>
              </w:rPr>
              <w:t>شاخص برازش</w:t>
            </w:r>
          </w:p>
        </w:tc>
        <w:tc>
          <w:tcPr>
            <w:tcW w:type="dxa" w:w="1728"/>
          </w:tcPr>
          <w:p>
            <w:pPr>
              <w:bidi/>
              <w:jc w:val="center"/>
            </w:pPr>
            <w:r>
              <w:rPr>
                <w:rFonts w:ascii="B Nazanin" w:hAnsi="B Nazanin"/>
                <w:b/>
                <w:sz w:val="20"/>
              </w:rPr>
              <w:t>عنوان کامل شاخص</w:t>
            </w:r>
          </w:p>
        </w:tc>
        <w:tc>
          <w:tcPr>
            <w:tcW w:type="dxa" w:w="1728"/>
          </w:tcPr>
          <w:p>
            <w:pPr>
              <w:bidi/>
              <w:jc w:val="center"/>
            </w:pPr>
            <w:r>
              <w:rPr>
                <w:rFonts w:ascii="B Nazanin" w:hAnsi="B Nazanin"/>
                <w:b/>
                <w:sz w:val="20"/>
              </w:rPr>
              <w:t>مقدار مشاهده‌شده</w:t>
            </w:r>
          </w:p>
        </w:tc>
        <w:tc>
          <w:tcPr>
            <w:tcW w:type="dxa" w:w="1728"/>
          </w:tcPr>
          <w:p>
            <w:pPr>
              <w:bidi/>
              <w:jc w:val="center"/>
            </w:pPr>
            <w:r>
              <w:rPr>
                <w:rFonts w:ascii="B Nazanin" w:hAnsi="B Nazanin"/>
                <w:b/>
                <w:sz w:val="20"/>
              </w:rPr>
              <w:t>آستانه مطلوب</w:t>
            </w:r>
          </w:p>
        </w:tc>
        <w:tc>
          <w:tcPr>
            <w:tcW w:type="dxa" w:w="1728"/>
          </w:tcPr>
          <w:p>
            <w:pPr>
              <w:bidi/>
              <w:jc w:val="center"/>
            </w:pPr>
            <w:r>
              <w:rPr>
                <w:rFonts w:ascii="B Nazanin" w:hAnsi="B Nazanin"/>
                <w:b/>
                <w:sz w:val="20"/>
              </w:rPr>
              <w:t>ارزیابی برازش</w:t>
            </w:r>
          </w:p>
        </w:tc>
      </w:tr>
      <w:tr>
        <w:tc>
          <w:tcPr>
            <w:tcW w:type="dxa" w:w="1728"/>
          </w:tcPr>
          <w:p>
            <w:pPr>
              <w:bidi/>
              <w:jc w:val="center"/>
            </w:pPr>
            <w:r>
              <w:rPr>
                <w:rFonts w:ascii="Times New Roman" w:hAnsi="Times New Roman"/>
                <w:sz w:val="20"/>
              </w:rPr>
              <w:t>χ²</w:t>
            </w:r>
          </w:p>
        </w:tc>
        <w:tc>
          <w:tcPr>
            <w:tcW w:type="dxa" w:w="1728"/>
          </w:tcPr>
          <w:p>
            <w:pPr>
              <w:bidi/>
              <w:jc w:val="center"/>
            </w:pPr>
            <w:r>
              <w:rPr>
                <w:rFonts w:ascii="Times New Roman" w:hAnsi="Times New Roman"/>
                <w:sz w:val="20"/>
              </w:rPr>
              <w:t>کای‌اسکوئر مدل (Chi-Square)</w:t>
            </w:r>
          </w:p>
        </w:tc>
        <w:tc>
          <w:tcPr>
            <w:tcW w:type="dxa" w:w="1728"/>
          </w:tcPr>
          <w:p>
            <w:pPr>
              <w:bidi/>
              <w:jc w:val="center"/>
            </w:pPr>
            <w:r>
              <w:rPr>
                <w:rFonts w:ascii="Times New Roman" w:hAnsi="Times New Roman"/>
                <w:sz w:val="20"/>
              </w:rPr>
              <w:t>۳۸۸.۴۰</w:t>
            </w:r>
          </w:p>
        </w:tc>
        <w:tc>
          <w:tcPr>
            <w:tcW w:type="dxa" w:w="1728"/>
          </w:tcPr>
          <w:p>
            <w:pPr>
              <w:bidi/>
              <w:jc w:val="center"/>
            </w:pPr>
            <w:r>
              <w:rPr>
                <w:rFonts w:ascii="B Nazanin" w:hAnsi="B Nazanin"/>
                <w:sz w:val="20"/>
              </w:rPr>
              <w:t>کوچک‌تر با معناداری آماری</w:t>
            </w:r>
          </w:p>
        </w:tc>
        <w:tc>
          <w:tcPr>
            <w:tcW w:type="dxa" w:w="1728"/>
          </w:tcPr>
          <w:p>
            <w:pPr>
              <w:bidi/>
              <w:jc w:val="center"/>
            </w:pPr>
            <w:r>
              <w:rPr>
                <w:rFonts w:ascii="Times New Roman" w:hAnsi="Times New Roman"/>
                <w:sz w:val="20"/>
              </w:rPr>
              <w:t>معنادار در سطح ۰.۰۰۱</w:t>
            </w:r>
          </w:p>
        </w:tc>
      </w:tr>
      <w:tr>
        <w:tc>
          <w:tcPr>
            <w:tcW w:type="dxa" w:w="1728"/>
          </w:tcPr>
          <w:p>
            <w:pPr>
              <w:bidi/>
              <w:jc w:val="center"/>
            </w:pPr>
            <w:r>
              <w:rPr>
                <w:rFonts w:ascii="B Nazanin" w:hAnsi="B Nazanin"/>
                <w:sz w:val="20"/>
              </w:rPr>
              <w:t>df</w:t>
            </w:r>
          </w:p>
        </w:tc>
        <w:tc>
          <w:tcPr>
            <w:tcW w:type="dxa" w:w="1728"/>
          </w:tcPr>
          <w:p>
            <w:pPr>
              <w:bidi/>
              <w:jc w:val="center"/>
            </w:pPr>
            <w:r>
              <w:rPr>
                <w:rFonts w:ascii="Times New Roman" w:hAnsi="Times New Roman"/>
                <w:sz w:val="20"/>
              </w:rPr>
              <w:t>درجات آزادی (Degrees of Freedom)</w:t>
            </w:r>
          </w:p>
        </w:tc>
        <w:tc>
          <w:tcPr>
            <w:tcW w:type="dxa" w:w="1728"/>
          </w:tcPr>
          <w:p>
            <w:pPr>
              <w:bidi/>
              <w:jc w:val="center"/>
            </w:pPr>
            <w:r>
              <w:rPr>
                <w:rFonts w:ascii="Times New Roman" w:hAnsi="Times New Roman"/>
                <w:sz w:val="20"/>
              </w:rPr>
              <w:t>۱۶۹</w:t>
            </w:r>
          </w:p>
        </w:tc>
        <w:tc>
          <w:tcPr>
            <w:tcW w:type="dxa" w:w="1728"/>
          </w:tcPr>
          <w:p>
            <w:pPr>
              <w:bidi/>
              <w:jc w:val="center"/>
            </w:pPr>
            <w:r>
              <w:rPr>
                <w:rFonts w:ascii="Times New Roman" w:hAnsi="Times New Roman"/>
                <w:sz w:val="20"/>
              </w:rPr>
              <w:t>-</w:t>
            </w:r>
          </w:p>
        </w:tc>
        <w:tc>
          <w:tcPr>
            <w:tcW w:type="dxa" w:w="1728"/>
          </w:tcPr>
          <w:p>
            <w:pPr>
              <w:bidi/>
              <w:jc w:val="center"/>
            </w:pPr>
            <w:r>
              <w:rPr>
                <w:rFonts w:ascii="Times New Roman" w:hAnsi="Times New Roman"/>
                <w:sz w:val="20"/>
              </w:rPr>
              <w:t>-</w:t>
            </w:r>
          </w:p>
        </w:tc>
      </w:tr>
      <w:tr>
        <w:tc>
          <w:tcPr>
            <w:tcW w:type="dxa" w:w="1728"/>
          </w:tcPr>
          <w:p>
            <w:pPr>
              <w:bidi/>
              <w:jc w:val="center"/>
            </w:pPr>
            <w:r>
              <w:rPr>
                <w:rFonts w:ascii="Times New Roman" w:hAnsi="Times New Roman"/>
                <w:sz w:val="20"/>
              </w:rPr>
              <w:t>χ²/df</w:t>
            </w:r>
          </w:p>
        </w:tc>
        <w:tc>
          <w:tcPr>
            <w:tcW w:type="dxa" w:w="1728"/>
          </w:tcPr>
          <w:p>
            <w:pPr>
              <w:bidi/>
              <w:jc w:val="center"/>
            </w:pPr>
            <w:r>
              <w:rPr>
                <w:rFonts w:ascii="B Nazanin" w:hAnsi="B Nazanin"/>
                <w:sz w:val="20"/>
              </w:rPr>
              <w:t>نسبت کای‌اسکوئر به درجات آزادی</w:t>
            </w:r>
          </w:p>
        </w:tc>
        <w:tc>
          <w:tcPr>
            <w:tcW w:type="dxa" w:w="1728"/>
          </w:tcPr>
          <w:p>
            <w:pPr>
              <w:bidi/>
              <w:jc w:val="center"/>
            </w:pPr>
            <w:r>
              <w:rPr>
                <w:rFonts w:ascii="Times New Roman" w:hAnsi="Times New Roman"/>
                <w:sz w:val="20"/>
              </w:rPr>
              <w:t>۲.۲۹۸</w:t>
            </w:r>
          </w:p>
        </w:tc>
        <w:tc>
          <w:tcPr>
            <w:tcW w:type="dxa" w:w="1728"/>
          </w:tcPr>
          <w:p>
            <w:pPr>
              <w:bidi/>
              <w:jc w:val="center"/>
            </w:pPr>
            <w:r>
              <w:rPr>
                <w:rFonts w:ascii="Times New Roman" w:hAnsi="Times New Roman"/>
                <w:sz w:val="20"/>
              </w:rPr>
              <w:t>کمتر از ۳.۰۰</w:t>
            </w:r>
          </w:p>
        </w:tc>
        <w:tc>
          <w:tcPr>
            <w:tcW w:type="dxa" w:w="1728"/>
          </w:tcPr>
          <w:p>
            <w:pPr>
              <w:bidi/>
              <w:jc w:val="center"/>
            </w:pPr>
            <w:r>
              <w:rPr>
                <w:rFonts w:ascii="B Nazanin" w:hAnsi="B Nazanin"/>
                <w:sz w:val="20"/>
              </w:rPr>
              <w:t>برازش بسیار مطلوب</w:t>
            </w:r>
          </w:p>
        </w:tc>
      </w:tr>
      <w:tr>
        <w:tc>
          <w:tcPr>
            <w:tcW w:type="dxa" w:w="1728"/>
          </w:tcPr>
          <w:p>
            <w:pPr>
              <w:bidi/>
              <w:jc w:val="center"/>
            </w:pPr>
            <w:r>
              <w:rPr>
                <w:rFonts w:ascii="Times New Roman" w:hAnsi="Times New Roman"/>
                <w:sz w:val="20"/>
              </w:rPr>
              <w:t>p</w:t>
            </w:r>
          </w:p>
        </w:tc>
        <w:tc>
          <w:tcPr>
            <w:tcW w:type="dxa" w:w="1728"/>
          </w:tcPr>
          <w:p>
            <w:pPr>
              <w:bidi/>
              <w:jc w:val="center"/>
            </w:pPr>
            <w:r>
              <w:rPr>
                <w:rFonts w:ascii="B Nazanin" w:hAnsi="B Nazanin"/>
                <w:sz w:val="20"/>
              </w:rPr>
              <w:t>سطح معناداری کای‌اسکوئر</w:t>
            </w:r>
          </w:p>
        </w:tc>
        <w:tc>
          <w:tcPr>
            <w:tcW w:type="dxa" w:w="1728"/>
          </w:tcPr>
          <w:p>
            <w:pPr>
              <w:bidi/>
              <w:jc w:val="center"/>
            </w:pPr>
            <w:r>
              <w:rPr>
                <w:rFonts w:ascii="Times New Roman" w:hAnsi="Times New Roman"/>
                <w:sz w:val="20"/>
              </w:rPr>
              <w:t>۰.۰۰۱ &gt; p</w:t>
            </w:r>
          </w:p>
        </w:tc>
        <w:tc>
          <w:tcPr>
            <w:tcW w:type="dxa" w:w="1728"/>
          </w:tcPr>
          <w:p>
            <w:pPr>
              <w:bidi/>
              <w:jc w:val="center"/>
            </w:pPr>
            <w:r>
              <w:rPr>
                <w:rFonts w:ascii="Times New Roman" w:hAnsi="Times New Roman"/>
                <w:sz w:val="20"/>
              </w:rPr>
              <w:t>بزرگ‌تر از ۰.۰۵ (حساس به حجم)</w:t>
            </w:r>
          </w:p>
        </w:tc>
        <w:tc>
          <w:tcPr>
            <w:tcW w:type="dxa" w:w="1728"/>
          </w:tcPr>
          <w:p>
            <w:pPr>
              <w:bidi/>
              <w:jc w:val="center"/>
            </w:pPr>
            <w:r>
              <w:rPr>
                <w:rFonts w:ascii="B Nazanin" w:hAnsi="B Nazanin"/>
                <w:sz w:val="20"/>
              </w:rPr>
              <w:t>معنادار به دلیل بزرگی نمونه</w:t>
            </w:r>
          </w:p>
        </w:tc>
      </w:tr>
      <w:tr>
        <w:tc>
          <w:tcPr>
            <w:tcW w:type="dxa" w:w="1728"/>
          </w:tcPr>
          <w:p>
            <w:pPr>
              <w:bidi/>
              <w:jc w:val="center"/>
            </w:pPr>
            <w:r>
              <w:rPr>
                <w:rFonts w:ascii="Times New Roman" w:hAnsi="Times New Roman"/>
                <w:sz w:val="20"/>
              </w:rPr>
              <w:t>CFI</w:t>
            </w:r>
          </w:p>
        </w:tc>
        <w:tc>
          <w:tcPr>
            <w:tcW w:type="dxa" w:w="1728"/>
          </w:tcPr>
          <w:p>
            <w:pPr>
              <w:bidi/>
              <w:jc w:val="center"/>
            </w:pPr>
            <w:r>
              <w:rPr>
                <w:rFonts w:ascii="Times New Roman" w:hAnsi="Times New Roman"/>
                <w:sz w:val="20"/>
              </w:rPr>
              <w:t>شاخص برازش تطبیقی (Comparative Fit Index)</w:t>
            </w:r>
          </w:p>
        </w:tc>
        <w:tc>
          <w:tcPr>
            <w:tcW w:type="dxa" w:w="1728"/>
          </w:tcPr>
          <w:p>
            <w:pPr>
              <w:bidi/>
              <w:jc w:val="center"/>
            </w:pPr>
            <w:r>
              <w:rPr>
                <w:rFonts w:ascii="Times New Roman" w:hAnsi="Times New Roman"/>
                <w:sz w:val="20"/>
              </w:rPr>
              <w:t>۰.۹۴۸</w:t>
            </w:r>
          </w:p>
        </w:tc>
        <w:tc>
          <w:tcPr>
            <w:tcW w:type="dxa" w:w="1728"/>
          </w:tcPr>
          <w:p>
            <w:pPr>
              <w:bidi/>
              <w:jc w:val="center"/>
            </w:pPr>
            <w:r>
              <w:rPr>
                <w:rFonts w:ascii="Times New Roman" w:hAnsi="Times New Roman"/>
                <w:sz w:val="20"/>
              </w:rPr>
              <w:t>۰.۹۰ یا بالاتر (مطلوب ≥ ۰.۹۵)</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B Nazanin" w:hAnsi="B Nazanin"/>
                <w:sz w:val="20"/>
              </w:rPr>
              <w:t>TLI</w:t>
            </w:r>
          </w:p>
        </w:tc>
        <w:tc>
          <w:tcPr>
            <w:tcW w:type="dxa" w:w="1728"/>
          </w:tcPr>
          <w:p>
            <w:pPr>
              <w:bidi/>
              <w:jc w:val="center"/>
            </w:pPr>
            <w:r>
              <w:rPr>
                <w:rFonts w:ascii="Times New Roman" w:hAnsi="Times New Roman"/>
                <w:sz w:val="20"/>
              </w:rPr>
              <w:t>شاخص توکر-لوئیس (Tucker-Lewis Index)</w:t>
            </w:r>
          </w:p>
        </w:tc>
        <w:tc>
          <w:tcPr>
            <w:tcW w:type="dxa" w:w="1728"/>
          </w:tcPr>
          <w:p>
            <w:pPr>
              <w:bidi/>
              <w:jc w:val="center"/>
            </w:pPr>
            <w:r>
              <w:rPr>
                <w:rFonts w:ascii="Times New Roman" w:hAnsi="Times New Roman"/>
                <w:sz w:val="20"/>
              </w:rPr>
              <w:t>۰.۹۴۲</w:t>
            </w:r>
          </w:p>
        </w:tc>
        <w:tc>
          <w:tcPr>
            <w:tcW w:type="dxa" w:w="1728"/>
          </w:tcPr>
          <w:p>
            <w:pPr>
              <w:bidi/>
              <w:jc w:val="center"/>
            </w:pPr>
            <w:r>
              <w:rPr>
                <w:rFonts w:ascii="Times New Roman" w:hAnsi="Times New Roman"/>
                <w:sz w:val="20"/>
              </w:rPr>
              <w:t>۰.۹۰ یا بالاتر (مطلوب ≥ ۰.۹۵)</w:t>
            </w:r>
          </w:p>
        </w:tc>
        <w:tc>
          <w:tcPr>
            <w:tcW w:type="dxa" w:w="1728"/>
          </w:tcPr>
          <w:p>
            <w:pPr>
              <w:bidi/>
              <w:jc w:val="center"/>
            </w:pPr>
            <w:r>
              <w:rPr>
                <w:rFonts w:ascii="B Nazanin" w:hAnsi="B Nazanin"/>
                <w:sz w:val="20"/>
              </w:rPr>
              <w:t>برازش بسیار مطلوب</w:t>
            </w:r>
          </w:p>
        </w:tc>
      </w:tr>
      <w:tr>
        <w:tc>
          <w:tcPr>
            <w:tcW w:type="dxa" w:w="1728"/>
          </w:tcPr>
          <w:p>
            <w:pPr>
              <w:bidi/>
              <w:jc w:val="center"/>
            </w:pPr>
            <w:r>
              <w:rPr>
                <w:rFonts w:ascii="Times New Roman" w:hAnsi="Times New Roman"/>
                <w:sz w:val="20"/>
              </w:rPr>
              <w:t>RMSEA</w:t>
            </w:r>
          </w:p>
        </w:tc>
        <w:tc>
          <w:tcPr>
            <w:tcW w:type="dxa" w:w="1728"/>
          </w:tcPr>
          <w:p>
            <w:pPr>
              <w:bidi/>
              <w:jc w:val="center"/>
            </w:pPr>
            <w:r>
              <w:rPr>
                <w:rFonts w:ascii="B Nazanin" w:hAnsi="B Nazanin"/>
                <w:sz w:val="20"/>
              </w:rPr>
              <w:t>ریشه میانگین مجذورات خطای تقریب</w:t>
            </w:r>
          </w:p>
        </w:tc>
        <w:tc>
          <w:tcPr>
            <w:tcW w:type="dxa" w:w="1728"/>
          </w:tcPr>
          <w:p>
            <w:pPr>
              <w:bidi/>
              <w:jc w:val="center"/>
            </w:pPr>
            <w:r>
              <w:rPr>
                <w:rFonts w:ascii="Times New Roman" w:hAnsi="Times New Roman"/>
                <w:sz w:val="20"/>
              </w:rPr>
              <w:t>۰.۰۵۴</w:t>
            </w:r>
          </w:p>
        </w:tc>
        <w:tc>
          <w:tcPr>
            <w:tcW w:type="dxa" w:w="1728"/>
          </w:tcPr>
          <w:p>
            <w:pPr>
              <w:bidi/>
              <w:jc w:val="center"/>
            </w:pPr>
            <w:r>
              <w:rPr>
                <w:rFonts w:ascii="Times New Roman" w:hAnsi="Times New Roman"/>
                <w:sz w:val="20"/>
              </w:rPr>
              <w:t>کمتر از ۰.۰۸ (عالی کمتر از ۰.۰۶)</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Times New Roman" w:hAnsi="Times New Roman"/>
                <w:sz w:val="20"/>
              </w:rPr>
              <w:t>RMSEA 90% CI</w:t>
            </w:r>
          </w:p>
        </w:tc>
        <w:tc>
          <w:tcPr>
            <w:tcW w:type="dxa" w:w="1728"/>
          </w:tcPr>
          <w:p>
            <w:pPr>
              <w:bidi/>
              <w:jc w:val="center"/>
            </w:pPr>
            <w:r>
              <w:rPr>
                <w:rFonts w:ascii="Times New Roman" w:hAnsi="Times New Roman"/>
                <w:sz w:val="20"/>
              </w:rPr>
              <w:t>فاصله اطمینان ۹۰ درصد RMSEA</w:t>
            </w:r>
          </w:p>
        </w:tc>
        <w:tc>
          <w:tcPr>
            <w:tcW w:type="dxa" w:w="1728"/>
          </w:tcPr>
          <w:p>
            <w:pPr>
              <w:bidi/>
              <w:jc w:val="center"/>
            </w:pPr>
            <w:r>
              <w:rPr>
                <w:rFonts w:ascii="Times New Roman" w:hAnsi="Times New Roman"/>
                <w:sz w:val="20"/>
              </w:rPr>
              <w:t>[۰.۰۴۷, ۰.۰۶۱]</w:t>
            </w:r>
          </w:p>
        </w:tc>
        <w:tc>
          <w:tcPr>
            <w:tcW w:type="dxa" w:w="1728"/>
          </w:tcPr>
          <w:p>
            <w:pPr>
              <w:bidi/>
              <w:jc w:val="center"/>
            </w:pPr>
            <w:r>
              <w:rPr>
                <w:rFonts w:ascii="Times New Roman" w:hAnsi="Times New Roman"/>
                <w:sz w:val="20"/>
              </w:rPr>
              <w:t>کران بالا کمتر از ۰.۰۸</w:t>
            </w:r>
          </w:p>
        </w:tc>
        <w:tc>
          <w:tcPr>
            <w:tcW w:type="dxa" w:w="1728"/>
          </w:tcPr>
          <w:p>
            <w:pPr>
              <w:bidi/>
              <w:jc w:val="center"/>
            </w:pPr>
            <w:r>
              <w:rPr>
                <w:rFonts w:ascii="B Nazanin" w:hAnsi="B Nazanin"/>
                <w:sz w:val="20"/>
              </w:rPr>
              <w:t>کران مطلوب</w:t>
            </w:r>
          </w:p>
        </w:tc>
      </w:tr>
      <w:tr>
        <w:tc>
          <w:tcPr>
            <w:tcW w:type="dxa" w:w="1728"/>
          </w:tcPr>
          <w:p>
            <w:pPr>
              <w:bidi/>
              <w:jc w:val="center"/>
            </w:pPr>
            <w:r>
              <w:rPr>
                <w:rFonts w:ascii="Times New Roman" w:hAnsi="Times New Roman"/>
                <w:sz w:val="20"/>
              </w:rPr>
              <w:t>SRMR</w:t>
            </w:r>
          </w:p>
        </w:tc>
        <w:tc>
          <w:tcPr>
            <w:tcW w:type="dxa" w:w="1728"/>
          </w:tcPr>
          <w:p>
            <w:pPr>
              <w:bidi/>
              <w:jc w:val="center"/>
            </w:pPr>
            <w:r>
              <w:rPr>
                <w:rFonts w:ascii="B Nazanin" w:hAnsi="B Nazanin"/>
                <w:sz w:val="20"/>
              </w:rPr>
              <w:t>باقیمانده استانداردشده مجذور میانگین</w:t>
            </w:r>
          </w:p>
        </w:tc>
        <w:tc>
          <w:tcPr>
            <w:tcW w:type="dxa" w:w="1728"/>
          </w:tcPr>
          <w:p>
            <w:pPr>
              <w:bidi/>
              <w:jc w:val="center"/>
            </w:pPr>
            <w:r>
              <w:rPr>
                <w:rFonts w:ascii="Times New Roman" w:hAnsi="Times New Roman"/>
                <w:sz w:val="20"/>
              </w:rPr>
              <w:t>۰.۰۴۸</w:t>
            </w:r>
          </w:p>
        </w:tc>
        <w:tc>
          <w:tcPr>
            <w:tcW w:type="dxa" w:w="1728"/>
          </w:tcPr>
          <w:p>
            <w:pPr>
              <w:bidi/>
              <w:jc w:val="center"/>
            </w:pPr>
            <w:r>
              <w:rPr>
                <w:rFonts w:ascii="Times New Roman" w:hAnsi="Times New Roman"/>
                <w:sz w:val="20"/>
              </w:rPr>
              <w:t>کمتر از ۰.۰۸</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Times New Roman" w:hAnsi="Times New Roman"/>
                <w:sz w:val="20"/>
              </w:rPr>
              <w:t>GFI</w:t>
            </w:r>
          </w:p>
        </w:tc>
        <w:tc>
          <w:tcPr>
            <w:tcW w:type="dxa" w:w="1728"/>
          </w:tcPr>
          <w:p>
            <w:pPr>
              <w:bidi/>
              <w:jc w:val="center"/>
            </w:pPr>
            <w:r>
              <w:rPr>
                <w:rFonts w:ascii="Times New Roman" w:hAnsi="Times New Roman"/>
                <w:sz w:val="20"/>
              </w:rPr>
              <w:t>شاخص نیکویی برازش (Goodness of Fit)</w:t>
            </w:r>
          </w:p>
        </w:tc>
        <w:tc>
          <w:tcPr>
            <w:tcW w:type="dxa" w:w="1728"/>
          </w:tcPr>
          <w:p>
            <w:pPr>
              <w:bidi/>
              <w:jc w:val="center"/>
            </w:pPr>
            <w:r>
              <w:rPr>
                <w:rFonts w:ascii="Times New Roman" w:hAnsi="Times New Roman"/>
                <w:sz w:val="20"/>
              </w:rPr>
              <w:t>۰.۹۲۵</w:t>
            </w:r>
          </w:p>
        </w:tc>
        <w:tc>
          <w:tcPr>
            <w:tcW w:type="dxa" w:w="1728"/>
          </w:tcPr>
          <w:p>
            <w:pPr>
              <w:bidi/>
              <w:jc w:val="center"/>
            </w:pPr>
            <w:r>
              <w:rPr>
                <w:rFonts w:ascii="Times New Roman" w:hAnsi="Times New Roman"/>
                <w:sz w:val="20"/>
              </w:rPr>
              <w:t>۰.۹۰ یا بالاتر</w:t>
            </w:r>
          </w:p>
        </w:tc>
        <w:tc>
          <w:tcPr>
            <w:tcW w:type="dxa" w:w="1728"/>
          </w:tcPr>
          <w:p>
            <w:pPr>
              <w:bidi/>
              <w:jc w:val="center"/>
            </w:pPr>
            <w:r>
              <w:rPr>
                <w:rFonts w:ascii="B Nazanin" w:hAnsi="B Nazanin"/>
                <w:sz w:val="20"/>
              </w:rPr>
              <w:t>برازش مطلوب</w:t>
            </w:r>
          </w:p>
        </w:tc>
      </w:tr>
      <w:tr>
        <w:tc>
          <w:tcPr>
            <w:tcW w:type="dxa" w:w="1728"/>
          </w:tcPr>
          <w:p>
            <w:pPr>
              <w:bidi/>
              <w:jc w:val="center"/>
            </w:pPr>
            <w:r>
              <w:rPr>
                <w:rFonts w:ascii="Times New Roman" w:hAnsi="Times New Roman"/>
                <w:sz w:val="20"/>
              </w:rPr>
              <w:t>AGFI</w:t>
            </w:r>
          </w:p>
        </w:tc>
        <w:tc>
          <w:tcPr>
            <w:tcW w:type="dxa" w:w="1728"/>
          </w:tcPr>
          <w:p>
            <w:pPr>
              <w:bidi/>
              <w:jc w:val="center"/>
            </w:pPr>
            <w:r>
              <w:rPr>
                <w:rFonts w:ascii="B Nazanin" w:hAnsi="B Nazanin"/>
                <w:sz w:val="20"/>
              </w:rPr>
              <w:t>شاخص تعدیل‌شده نیکویی برازش</w:t>
            </w:r>
          </w:p>
        </w:tc>
        <w:tc>
          <w:tcPr>
            <w:tcW w:type="dxa" w:w="1728"/>
          </w:tcPr>
          <w:p>
            <w:pPr>
              <w:bidi/>
              <w:jc w:val="center"/>
            </w:pPr>
            <w:r>
              <w:rPr>
                <w:rFonts w:ascii="Times New Roman" w:hAnsi="Times New Roman"/>
                <w:sz w:val="20"/>
              </w:rPr>
              <w:t>۰.۹۰۲</w:t>
            </w:r>
          </w:p>
        </w:tc>
        <w:tc>
          <w:tcPr>
            <w:tcW w:type="dxa" w:w="1728"/>
          </w:tcPr>
          <w:p>
            <w:pPr>
              <w:bidi/>
              <w:jc w:val="center"/>
            </w:pPr>
            <w:r>
              <w:rPr>
                <w:rFonts w:ascii="Times New Roman" w:hAnsi="Times New Roman"/>
                <w:sz w:val="20"/>
              </w:rPr>
              <w:t>۰.۸۵ یا بالاتر</w:t>
            </w:r>
          </w:p>
        </w:tc>
        <w:tc>
          <w:tcPr>
            <w:tcW w:type="dxa" w:w="1728"/>
          </w:tcPr>
          <w:p>
            <w:pPr>
              <w:bidi/>
              <w:jc w:val="center"/>
            </w:pPr>
            <w:r>
              <w:rPr>
                <w:rFonts w:ascii="B Nazanin" w:hAnsi="B Nazanin"/>
                <w:sz w:val="20"/>
              </w:rPr>
              <w:t>برازش مطلوب</w:t>
            </w:r>
          </w:p>
        </w:tc>
      </w:tr>
    </w:tbl>
    <w:p>
      <w:pPr>
        <w:bidi/>
        <w:jc w:val="both"/>
      </w:pPr>
      <w:r>
        <w:rPr>
          <w:rFonts w:ascii="B Nazanin" w:hAnsi="B Nazanin"/>
          <w:i/>
          <w:sz w:val="20"/>
        </w:rPr>
        <w:t>یادداشت. کلیه شاخص‌ها مؤید برازش ممتاز ساختار دوعاملی می‌باشند.</w:t>
      </w:r>
    </w:p>
    <w:p>
      <w:r>
        <w:br w:type="page"/>
      </w:r>
    </w:p>
    <w:p>
      <w:pPr>
        <w:bidi/>
        <w:jc w:val="right"/>
      </w:pPr>
      <w:r>
        <w:rPr>
          <w:rFonts w:ascii="B Titr" w:hAnsi="B Titr"/>
          <w:b/>
          <w:sz w:val="28"/>
          <w:rFonts w:ascii="B Titr" w:hAnsi="B Titr" w:cs="B Titr"/>
          <w:rtl/>
        </w:rPr>
        <w:t>بخش پنجم: روایی سازه (همگرا AVE/CR و واگرا فورنل-لارکر و HTMT)</w:t>
      </w:r>
    </w:p>
    <w:p>
      <w:pPr>
        <w:bidi/>
        <w:jc w:val="both"/>
      </w:pPr>
      <w:r>
        <w:rPr>
          <w:rFonts w:ascii="B Nazanin" w:hAnsi="B Nazanin"/>
          <w:b w:val="0"/>
          <w:i w:val="0"/>
          <w:sz w:val="26"/>
          <w:rFonts w:ascii="B Nazanin" w:hAnsi="B Nazanin" w:cs="B Nazanin"/>
          <w:rtl/>
        </w:rPr>
        <w:t>روایی همگرا با شاخص‌های AVE (بالای ۰.۵۰) و CR (بالای ۰.۷۰) و روایی واگرا با معیار فورنل-لارکر و نسبت HTMT ارزیابی شد.</w:t>
      </w:r>
    </w:p>
    <w:p>
      <w:pPr>
        <w:bidi/>
        <w:jc w:val="right"/>
      </w:pPr>
      <w:r>
        <w:rPr>
          <w:rFonts w:ascii="B Nazanin" w:hAnsi="B Nazanin"/>
          <w:b/>
          <w:sz w:val="22"/>
        </w:rPr>
        <w:t>جدول ۵. شاخص‌های میانگین واریانس استخراج‌شده (AVE)، پایایی ترکیبی (CR) و ماتریس واگرا (۴۵۰ = N)</w:t>
      </w:r>
    </w:p>
    <w:tbl>
      <w:tblPr>
        <w:tblW w:type="auto" w:w="0"/>
        <w:jc w:val="center"/>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center"/>
            </w:pPr>
            <w:r>
              <w:rPr>
                <w:rFonts w:ascii="B Nazanin" w:hAnsi="B Nazanin"/>
                <w:b/>
                <w:sz w:val="20"/>
              </w:rPr>
              <w:t>مؤلفه سازه</w:t>
            </w:r>
          </w:p>
        </w:tc>
        <w:tc>
          <w:tcPr>
            <w:tcW w:type="dxa" w:w="1440"/>
          </w:tcPr>
          <w:p>
            <w:pPr>
              <w:bidi/>
              <w:jc w:val="center"/>
            </w:pPr>
            <w:r>
              <w:rPr>
                <w:rFonts w:ascii="B Nazanin" w:hAnsi="B Nazanin"/>
                <w:b/>
                <w:sz w:val="20"/>
              </w:rPr>
              <w:t>AVE (≥ ۰.۵۰)</w:t>
            </w:r>
          </w:p>
        </w:tc>
        <w:tc>
          <w:tcPr>
            <w:tcW w:type="dxa" w:w="1440"/>
          </w:tcPr>
          <w:p>
            <w:pPr>
              <w:bidi/>
              <w:jc w:val="center"/>
            </w:pPr>
            <w:r>
              <w:rPr>
                <w:rFonts w:ascii="B Nazanin" w:hAnsi="B Nazanin"/>
                <w:b/>
                <w:sz w:val="20"/>
              </w:rPr>
              <w:t>CR (≥ ۰.۷۰)</w:t>
            </w:r>
          </w:p>
        </w:tc>
        <w:tc>
          <w:tcPr>
            <w:tcW w:type="dxa" w:w="1440"/>
          </w:tcPr>
          <w:p>
            <w:pPr>
              <w:bidi/>
              <w:jc w:val="center"/>
            </w:pPr>
            <w:r>
              <w:rPr>
                <w:rFonts w:ascii="B Nazanin" w:hAnsi="B Nazanin"/>
                <w:b/>
                <w:sz w:val="20"/>
              </w:rPr>
              <w:t>۱. پرخاشگری سایبری</w:t>
            </w:r>
          </w:p>
        </w:tc>
        <w:tc>
          <w:tcPr>
            <w:tcW w:type="dxa" w:w="1440"/>
          </w:tcPr>
          <w:p>
            <w:pPr>
              <w:bidi/>
              <w:jc w:val="center"/>
            </w:pPr>
            <w:r>
              <w:rPr>
                <w:rFonts w:ascii="B Nazanin" w:hAnsi="B Nazanin"/>
                <w:b/>
                <w:sz w:val="20"/>
              </w:rPr>
              <w:t>۲. قربانی‌شدن سایبری</w:t>
            </w:r>
          </w:p>
        </w:tc>
        <w:tc>
          <w:tcPr>
            <w:tcW w:type="dxa" w:w="1440"/>
          </w:tcPr>
          <w:p>
            <w:pPr>
              <w:bidi/>
              <w:jc w:val="center"/>
            </w:pPr>
            <w:r>
              <w:rPr>
                <w:rFonts w:ascii="B Nazanin" w:hAnsi="B Nazanin"/>
                <w:b/>
                <w:sz w:val="20"/>
              </w:rPr>
              <w:t>نسبت HTMT (&lt; ۰.۸۵)</w:t>
            </w:r>
          </w:p>
        </w:tc>
      </w:tr>
      <w:tr>
        <w:tc>
          <w:tcPr>
            <w:tcW w:type="dxa" w:w="1440"/>
          </w:tcPr>
          <w:p>
            <w:pPr>
              <w:bidi/>
              <w:jc w:val="center"/>
            </w:pPr>
            <w:r>
              <w:rPr>
                <w:rFonts w:ascii="Times New Roman" w:hAnsi="Times New Roman"/>
                <w:sz w:val="20"/>
              </w:rPr>
              <w:t>۱. پرخاشگری سایبری</w:t>
            </w:r>
          </w:p>
        </w:tc>
        <w:tc>
          <w:tcPr>
            <w:tcW w:type="dxa" w:w="1440"/>
          </w:tcPr>
          <w:p>
            <w:pPr>
              <w:bidi/>
              <w:jc w:val="center"/>
            </w:pPr>
            <w:r>
              <w:rPr>
                <w:rFonts w:ascii="Times New Roman" w:hAnsi="Times New Roman"/>
                <w:sz w:val="20"/>
              </w:rPr>
              <w:t>۰.۵۴۲</w:t>
            </w:r>
          </w:p>
        </w:tc>
        <w:tc>
          <w:tcPr>
            <w:tcW w:type="dxa" w:w="1440"/>
          </w:tcPr>
          <w:p>
            <w:pPr>
              <w:bidi/>
              <w:jc w:val="center"/>
            </w:pPr>
            <w:r>
              <w:rPr>
                <w:rFonts w:ascii="Times New Roman" w:hAnsi="Times New Roman"/>
                <w:sz w:val="20"/>
              </w:rPr>
              <w:t>۰.۸۹۲</w:t>
            </w:r>
          </w:p>
        </w:tc>
        <w:tc>
          <w:tcPr>
            <w:tcW w:type="dxa" w:w="1440"/>
          </w:tcPr>
          <w:p>
            <w:pPr>
              <w:bidi/>
              <w:jc w:val="center"/>
            </w:pPr>
            <w:r>
              <w:rPr>
                <w:rFonts w:ascii="Times New Roman" w:hAnsi="Times New Roman"/>
                <w:sz w:val="20"/>
              </w:rPr>
              <w:t>(۰.۷۳۶)</w:t>
            </w:r>
          </w:p>
        </w:tc>
        <w:tc>
          <w:tcPr>
            <w:tcW w:type="dxa" w:w="1440"/>
          </w:tcPr>
          <w:p>
            <w:pPr>
              <w:bidi/>
              <w:jc w:val="center"/>
            </w:pPr>
            <w:r>
              <w:rPr>
                <w:rFonts w:ascii="Times New Roman" w:hAnsi="Times New Roman"/>
                <w:sz w:val="20"/>
              </w:rPr>
              <w:t>-</w:t>
            </w:r>
          </w:p>
        </w:tc>
        <w:tc>
          <w:tcPr>
            <w:tcW w:type="dxa" w:w="1440"/>
          </w:tcPr>
          <w:p>
            <w:pPr>
              <w:bidi/>
              <w:jc w:val="center"/>
            </w:pPr>
            <w:r>
              <w:rPr>
                <w:rFonts w:ascii="Times New Roman" w:hAnsi="Times New Roman"/>
                <w:sz w:val="20"/>
              </w:rPr>
              <w:t>-</w:t>
            </w:r>
          </w:p>
        </w:tc>
      </w:tr>
      <w:tr>
        <w:tc>
          <w:tcPr>
            <w:tcW w:type="dxa" w:w="1440"/>
          </w:tcPr>
          <w:p>
            <w:pPr>
              <w:bidi/>
              <w:jc w:val="center"/>
            </w:pPr>
            <w:r>
              <w:rPr>
                <w:rFonts w:ascii="Times New Roman" w:hAnsi="Times New Roman"/>
                <w:sz w:val="20"/>
              </w:rPr>
              <w:t>۲. قربانی‌شدن سایبری</w:t>
            </w:r>
          </w:p>
        </w:tc>
        <w:tc>
          <w:tcPr>
            <w:tcW w:type="dxa" w:w="1440"/>
          </w:tcPr>
          <w:p>
            <w:pPr>
              <w:bidi/>
              <w:jc w:val="center"/>
            </w:pPr>
            <w:r>
              <w:rPr>
                <w:rFonts w:ascii="Times New Roman" w:hAnsi="Times New Roman"/>
                <w:sz w:val="20"/>
              </w:rPr>
              <w:t>۰.۵۱۸</w:t>
            </w:r>
          </w:p>
        </w:tc>
        <w:tc>
          <w:tcPr>
            <w:tcW w:type="dxa" w:w="1440"/>
          </w:tcPr>
          <w:p>
            <w:pPr>
              <w:bidi/>
              <w:jc w:val="center"/>
            </w:pPr>
            <w:r>
              <w:rPr>
                <w:rFonts w:ascii="Times New Roman" w:hAnsi="Times New Roman"/>
                <w:sz w:val="20"/>
              </w:rPr>
              <w:t>۰.۸۸۵</w:t>
            </w:r>
          </w:p>
        </w:tc>
        <w:tc>
          <w:tcPr>
            <w:tcW w:type="dxa" w:w="1440"/>
          </w:tcPr>
          <w:p>
            <w:pPr>
              <w:bidi/>
              <w:jc w:val="center"/>
            </w:pPr>
            <w:r>
              <w:rPr>
                <w:rFonts w:ascii="Times New Roman" w:hAnsi="Times New Roman"/>
                <w:sz w:val="20"/>
              </w:rPr>
              <w:t>۰.۴۲۰</w:t>
            </w:r>
          </w:p>
        </w:tc>
        <w:tc>
          <w:tcPr>
            <w:tcW w:type="dxa" w:w="1440"/>
          </w:tcPr>
          <w:p>
            <w:pPr>
              <w:bidi/>
              <w:jc w:val="center"/>
            </w:pPr>
            <w:r>
              <w:rPr>
                <w:rFonts w:ascii="Times New Roman" w:hAnsi="Times New Roman"/>
                <w:sz w:val="20"/>
              </w:rPr>
              <w:t>(۰.۷۲۰)</w:t>
            </w:r>
          </w:p>
        </w:tc>
        <w:tc>
          <w:tcPr>
            <w:tcW w:type="dxa" w:w="1440"/>
          </w:tcPr>
          <w:p>
            <w:pPr>
              <w:bidi/>
              <w:jc w:val="center"/>
            </w:pPr>
            <w:r>
              <w:rPr>
                <w:rFonts w:ascii="Times New Roman" w:hAnsi="Times New Roman"/>
                <w:sz w:val="20"/>
              </w:rPr>
              <w:t>۰.۴۷۳</w:t>
            </w:r>
          </w:p>
        </w:tc>
      </w:tr>
    </w:tbl>
    <w:p>
      <w:pPr>
        <w:bidi/>
        <w:jc w:val="both"/>
      </w:pPr>
      <w:r>
        <w:rPr>
          <w:rFonts w:ascii="B Nazanin" w:hAnsi="B Nazanin"/>
          <w:i/>
          <w:sz w:val="20"/>
        </w:rPr>
        <w:t>یادداشت. اعداد داخل پرانتز جذر AVE است. نسبت HTMT برابر با ۰.۴۷۳ استقلال دو سازه را تأیید می‌کند.</w:t>
      </w:r>
    </w:p>
    <w:p>
      <w:r>
        <w:br w:type="page"/>
      </w:r>
    </w:p>
    <w:p>
      <w:pPr>
        <w:bidi/>
        <w:jc w:val="right"/>
      </w:pPr>
      <w:r>
        <w:rPr>
          <w:rFonts w:ascii="B Titr" w:hAnsi="B Titr"/>
          <w:b/>
          <w:sz w:val="28"/>
          <w:rFonts w:ascii="B Titr" w:hAnsi="B Titr" w:cs="B Titr"/>
          <w:rtl/>
        </w:rPr>
        <w:t>بخش ششم: پایایی چندبعدی و ناوردایی اندازه‌گیری در گروه‌های جنسیتی</w:t>
      </w:r>
    </w:p>
    <w:p>
      <w:pPr>
        <w:bidi/>
        <w:jc w:val="both"/>
      </w:pPr>
      <w:r>
        <w:rPr>
          <w:rFonts w:ascii="B Nazanin" w:hAnsi="B Nazanin"/>
          <w:b w:val="0"/>
          <w:i w:val="0"/>
          <w:sz w:val="26"/>
          <w:rFonts w:ascii="B Nazanin" w:hAnsi="B Nazanin" w:cs="B Nazanin"/>
          <w:rtl/>
        </w:rPr>
        <w:t>ضرایب آلفای کرونباخ، امگای مک‌دونالد و بازآزمایی در کنار آزمون‌های ناوردایی شکلی، متری و اسکالر جنسیتی محاسبه گردید.</w:t>
      </w:r>
    </w:p>
    <w:p>
      <w:pPr>
        <w:bidi/>
        <w:jc w:val="right"/>
      </w:pPr>
      <w:r>
        <w:rPr>
          <w:rFonts w:ascii="B Nazanin" w:hAnsi="B Nazanin"/>
          <w:b/>
          <w:sz w:val="22"/>
        </w:rPr>
        <w:t>جدول ۶. ضرایب پایایی و نتایج آزمون‌های ناوردایی جنسیتی مقیاس CAV-S (۴۵۰ = N)</w:t>
      </w:r>
    </w:p>
    <w:tbl>
      <w:tblPr>
        <w:tblW w:type="auto" w:w="0"/>
        <w:jc w:val="center"/>
        <w:tblLook w:firstColumn="1" w:firstRow="1" w:lastColumn="0" w:lastRow="0" w:noHBand="0" w:noVBand="1" w:val="04A0"/>
        <w:bidiVisual/>
      </w:tblPr>
      <w:tblGrid>
        <w:gridCol w:w="1080"/>
        <w:gridCol w:w="1080"/>
        <w:gridCol w:w="1080"/>
        <w:gridCol w:w="1080"/>
        <w:gridCol w:w="1080"/>
        <w:gridCol w:w="1080"/>
        <w:gridCol w:w="1080"/>
        <w:gridCol w:w="1080"/>
      </w:tblGrid>
      <w:tr>
        <w:tc>
          <w:tcPr>
            <w:tcW w:type="dxa" w:w="1080"/>
          </w:tcPr>
          <w:p>
            <w:pPr>
              <w:bidi/>
              <w:jc w:val="center"/>
            </w:pPr>
            <w:r>
              <w:rPr>
                <w:rFonts w:ascii="B Nazanin" w:hAnsi="B Nazanin"/>
                <w:b/>
                <w:sz w:val="20"/>
              </w:rPr>
              <w:t>مدل اندازه‌گیری / بعد</w:t>
            </w:r>
          </w:p>
        </w:tc>
        <w:tc>
          <w:tcPr>
            <w:tcW w:type="dxa" w:w="1080"/>
          </w:tcPr>
          <w:p>
            <w:pPr>
              <w:bidi/>
              <w:jc w:val="center"/>
            </w:pPr>
            <w:r>
              <w:rPr>
                <w:rFonts w:ascii="B Nazanin" w:hAnsi="B Nazanin"/>
                <w:b/>
                <w:sz w:val="20"/>
              </w:rPr>
              <w:t>تعداد گویه‌ها</w:t>
            </w:r>
          </w:p>
        </w:tc>
        <w:tc>
          <w:tcPr>
            <w:tcW w:type="dxa" w:w="1080"/>
          </w:tcPr>
          <w:p>
            <w:pPr>
              <w:bidi/>
              <w:jc w:val="center"/>
            </w:pPr>
            <w:r>
              <w:rPr>
                <w:rFonts w:ascii="B Nazanin" w:hAnsi="B Nazanin"/>
                <w:b/>
                <w:sz w:val="20"/>
              </w:rPr>
              <w:t>آلفا (α)</w:t>
            </w:r>
          </w:p>
        </w:tc>
        <w:tc>
          <w:tcPr>
            <w:tcW w:type="dxa" w:w="1080"/>
          </w:tcPr>
          <w:p>
            <w:pPr>
              <w:bidi/>
              <w:jc w:val="center"/>
            </w:pPr>
            <w:r>
              <w:rPr>
                <w:rFonts w:ascii="B Nazanin" w:hAnsi="B Nazanin"/>
                <w:b/>
                <w:sz w:val="20"/>
              </w:rPr>
              <w:t>امگا (ω)</w:t>
            </w:r>
          </w:p>
        </w:tc>
        <w:tc>
          <w:tcPr>
            <w:tcW w:type="dxa" w:w="1080"/>
          </w:tcPr>
          <w:p>
            <w:pPr>
              <w:bidi/>
              <w:jc w:val="center"/>
            </w:pPr>
            <w:r>
              <w:rPr>
                <w:rFonts w:ascii="B Nazanin" w:hAnsi="B Nazanin"/>
                <w:b/>
                <w:sz w:val="20"/>
              </w:rPr>
              <w:t>بازآزمایی (ICC)</w:t>
            </w:r>
          </w:p>
        </w:tc>
        <w:tc>
          <w:tcPr>
            <w:tcW w:type="dxa" w:w="1080"/>
          </w:tcPr>
          <w:p>
            <w:pPr>
              <w:bidi/>
              <w:jc w:val="center"/>
            </w:pPr>
            <w:r>
              <w:rPr>
                <w:rFonts w:ascii="B Nazanin" w:hAnsi="B Nazanin"/>
                <w:b/>
                <w:sz w:val="20"/>
              </w:rPr>
              <w:t>ΔCFI (≤ ۰.۰۱۰)</w:t>
            </w:r>
          </w:p>
        </w:tc>
        <w:tc>
          <w:tcPr>
            <w:tcW w:type="dxa" w:w="1080"/>
          </w:tcPr>
          <w:p>
            <w:pPr>
              <w:bidi/>
              <w:jc w:val="center"/>
            </w:pPr>
            <w:r>
              <w:rPr>
                <w:rFonts w:ascii="B Nazanin" w:hAnsi="B Nazanin"/>
                <w:b/>
                <w:sz w:val="20"/>
              </w:rPr>
              <w:t>ΔRMSEA (≤ ۰.۰۱۵)</w:t>
            </w:r>
          </w:p>
        </w:tc>
        <w:tc>
          <w:tcPr>
            <w:tcW w:type="dxa" w:w="1080"/>
          </w:tcPr>
          <w:p>
            <w:pPr>
              <w:bidi/>
              <w:jc w:val="center"/>
            </w:pPr>
            <w:r>
              <w:rPr>
                <w:rFonts w:ascii="B Nazanin" w:hAnsi="B Nazanin"/>
                <w:b/>
                <w:sz w:val="20"/>
              </w:rPr>
              <w:t>تصمیم</w:t>
            </w:r>
          </w:p>
        </w:tc>
      </w:tr>
      <w:tr>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۱۰</w:t>
            </w:r>
          </w:p>
        </w:tc>
        <w:tc>
          <w:tcPr>
            <w:tcW w:type="dxa" w:w="1080"/>
          </w:tcPr>
          <w:p>
            <w:pPr>
              <w:bidi/>
              <w:jc w:val="center"/>
            </w:pPr>
            <w:r>
              <w:rPr>
                <w:rFonts w:ascii="Times New Roman" w:hAnsi="Times New Roman"/>
                <w:sz w:val="20"/>
              </w:rPr>
              <w:t>۰.۸۹۴</w:t>
            </w:r>
          </w:p>
        </w:tc>
        <w:tc>
          <w:tcPr>
            <w:tcW w:type="dxa" w:w="1080"/>
          </w:tcPr>
          <w:p>
            <w:pPr>
              <w:bidi/>
              <w:jc w:val="center"/>
            </w:pPr>
            <w:r>
              <w:rPr>
                <w:rFonts w:ascii="Times New Roman" w:hAnsi="Times New Roman"/>
                <w:sz w:val="20"/>
              </w:rPr>
              <w:t>۰.۸۹۶</w:t>
            </w:r>
          </w:p>
        </w:tc>
        <w:tc>
          <w:tcPr>
            <w:tcW w:type="dxa" w:w="1080"/>
          </w:tcPr>
          <w:p>
            <w:pPr>
              <w:bidi/>
              <w:jc w:val="center"/>
            </w:pPr>
            <w:r>
              <w:rPr>
                <w:rFonts w:ascii="Times New Roman" w:hAnsi="Times New Roman"/>
                <w:sz w:val="20"/>
              </w:rPr>
              <w:t>۰.۸۶۲</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B Nazanin" w:hAnsi="B Nazanin"/>
                <w:sz w:val="20"/>
              </w:rPr>
              <w:t>پایایی بسیار مطلوب</w:t>
            </w:r>
          </w:p>
        </w:tc>
      </w:tr>
      <w:tr>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۱۰</w:t>
            </w:r>
          </w:p>
        </w:tc>
        <w:tc>
          <w:tcPr>
            <w:tcW w:type="dxa" w:w="1080"/>
          </w:tcPr>
          <w:p>
            <w:pPr>
              <w:bidi/>
              <w:jc w:val="center"/>
            </w:pPr>
            <w:r>
              <w:rPr>
                <w:rFonts w:ascii="Times New Roman" w:hAnsi="Times New Roman"/>
                <w:sz w:val="20"/>
              </w:rPr>
              <w:t>۰.۸۷۶</w:t>
            </w:r>
          </w:p>
        </w:tc>
        <w:tc>
          <w:tcPr>
            <w:tcW w:type="dxa" w:w="1080"/>
          </w:tcPr>
          <w:p>
            <w:pPr>
              <w:bidi/>
              <w:jc w:val="center"/>
            </w:pPr>
            <w:r>
              <w:rPr>
                <w:rFonts w:ascii="Times New Roman" w:hAnsi="Times New Roman"/>
                <w:sz w:val="20"/>
              </w:rPr>
              <w:t>۰.۸۸۱</w:t>
            </w:r>
          </w:p>
        </w:tc>
        <w:tc>
          <w:tcPr>
            <w:tcW w:type="dxa" w:w="1080"/>
          </w:tcPr>
          <w:p>
            <w:pPr>
              <w:bidi/>
              <w:jc w:val="center"/>
            </w:pPr>
            <w:r>
              <w:rPr>
                <w:rFonts w:ascii="Times New Roman" w:hAnsi="Times New Roman"/>
                <w:sz w:val="20"/>
              </w:rPr>
              <w:t>۰.۸۴۵</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B Nazanin" w:hAnsi="B Nazanin"/>
                <w:sz w:val="20"/>
              </w:rPr>
              <w:t>پایایی بسیار مطلوب</w:t>
            </w:r>
          </w:p>
        </w:tc>
      </w:tr>
      <w:tr>
        <w:tc>
          <w:tcPr>
            <w:tcW w:type="dxa" w:w="1080"/>
          </w:tcPr>
          <w:p>
            <w:pPr>
              <w:bidi/>
              <w:jc w:val="center"/>
            </w:pPr>
            <w:r>
              <w:rPr>
                <w:rFonts w:ascii="Times New Roman" w:hAnsi="Times New Roman"/>
                <w:sz w:val="20"/>
              </w:rPr>
              <w:t>نمره کل مقیاس CAV-S</w:t>
            </w:r>
          </w:p>
        </w:tc>
        <w:tc>
          <w:tcPr>
            <w:tcW w:type="dxa" w:w="1080"/>
          </w:tcPr>
          <w:p>
            <w:pPr>
              <w:bidi/>
              <w:jc w:val="center"/>
            </w:pPr>
            <w:r>
              <w:rPr>
                <w:rFonts w:ascii="Times New Roman" w:hAnsi="Times New Roman"/>
                <w:sz w:val="20"/>
              </w:rPr>
              <w:t>۲۰</w:t>
            </w:r>
          </w:p>
        </w:tc>
        <w:tc>
          <w:tcPr>
            <w:tcW w:type="dxa" w:w="1080"/>
          </w:tcPr>
          <w:p>
            <w:pPr>
              <w:bidi/>
              <w:jc w:val="center"/>
            </w:pPr>
            <w:r>
              <w:rPr>
                <w:rFonts w:ascii="Times New Roman" w:hAnsi="Times New Roman"/>
                <w:sz w:val="20"/>
              </w:rPr>
              <w:t>۰.۹۱۲</w:t>
            </w:r>
          </w:p>
        </w:tc>
        <w:tc>
          <w:tcPr>
            <w:tcW w:type="dxa" w:w="1080"/>
          </w:tcPr>
          <w:p>
            <w:pPr>
              <w:bidi/>
              <w:jc w:val="center"/>
            </w:pPr>
            <w:r>
              <w:rPr>
                <w:rFonts w:ascii="Times New Roman" w:hAnsi="Times New Roman"/>
                <w:sz w:val="20"/>
              </w:rPr>
              <w:t>۰.۹۱۸</w:t>
            </w:r>
          </w:p>
        </w:tc>
        <w:tc>
          <w:tcPr>
            <w:tcW w:type="dxa" w:w="1080"/>
          </w:tcPr>
          <w:p>
            <w:pPr>
              <w:bidi/>
              <w:jc w:val="center"/>
            </w:pPr>
            <w:r>
              <w:rPr>
                <w:rFonts w:ascii="Times New Roman" w:hAnsi="Times New Roman"/>
                <w:sz w:val="20"/>
              </w:rPr>
              <w:t>۰.۸۷۸</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B Nazanin" w:hAnsi="B Nazanin"/>
                <w:sz w:val="20"/>
              </w:rPr>
              <w:t>پایایی فوق‌العاده</w:t>
            </w:r>
          </w:p>
        </w:tc>
      </w:tr>
      <w:tr>
        <w:tc>
          <w:tcPr>
            <w:tcW w:type="dxa" w:w="1080"/>
          </w:tcPr>
          <w:p>
            <w:pPr>
              <w:bidi/>
              <w:jc w:val="center"/>
            </w:pPr>
            <w:r>
              <w:rPr>
                <w:rFonts w:ascii="Times New Roman" w:hAnsi="Times New Roman"/>
                <w:sz w:val="20"/>
              </w:rPr>
              <w:t>الگوی ۱: ناوردایی شکلی</w:t>
            </w:r>
          </w:p>
        </w:tc>
        <w:tc>
          <w:tcPr>
            <w:tcW w:type="dxa" w:w="1080"/>
          </w:tcPr>
          <w:p>
            <w:pPr>
              <w:bidi/>
              <w:jc w:val="center"/>
            </w:pPr>
            <w:r>
              <w:rPr>
                <w:rFonts w:ascii="Times New Roman" w:hAnsi="Times New Roman"/>
                <w:sz w:val="20"/>
              </w:rPr>
              <w:t>۲۰</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B Nazanin" w:hAnsi="B Nazanin"/>
                <w:sz w:val="20"/>
              </w:rPr>
              <w:t>مبنا</w:t>
            </w:r>
          </w:p>
        </w:tc>
        <w:tc>
          <w:tcPr>
            <w:tcW w:type="dxa" w:w="1080"/>
          </w:tcPr>
          <w:p>
            <w:pPr>
              <w:bidi/>
              <w:jc w:val="center"/>
            </w:pPr>
            <w:r>
              <w:rPr>
                <w:rFonts w:ascii="B Nazanin" w:hAnsi="B Nazanin"/>
                <w:sz w:val="20"/>
              </w:rPr>
              <w:t>مبنا</w:t>
            </w:r>
          </w:p>
        </w:tc>
        <w:tc>
          <w:tcPr>
            <w:tcW w:type="dxa" w:w="1080"/>
          </w:tcPr>
          <w:p>
            <w:pPr>
              <w:bidi/>
              <w:jc w:val="center"/>
            </w:pPr>
            <w:r>
              <w:rPr>
                <w:rFonts w:ascii="B Nazanin" w:hAnsi="B Nazanin"/>
                <w:sz w:val="20"/>
              </w:rPr>
              <w:t>تأیید ساختار یکسان</w:t>
            </w:r>
          </w:p>
        </w:tc>
      </w:tr>
      <w:tr>
        <w:tc>
          <w:tcPr>
            <w:tcW w:type="dxa" w:w="1080"/>
          </w:tcPr>
          <w:p>
            <w:pPr>
              <w:bidi/>
              <w:jc w:val="center"/>
            </w:pPr>
            <w:r>
              <w:rPr>
                <w:rFonts w:ascii="Times New Roman" w:hAnsi="Times New Roman"/>
                <w:sz w:val="20"/>
              </w:rPr>
              <w:t>الگوی ۲: ناوردایی متری</w:t>
            </w:r>
          </w:p>
        </w:tc>
        <w:tc>
          <w:tcPr>
            <w:tcW w:type="dxa" w:w="1080"/>
          </w:tcPr>
          <w:p>
            <w:pPr>
              <w:bidi/>
              <w:jc w:val="center"/>
            </w:pPr>
            <w:r>
              <w:rPr>
                <w:rFonts w:ascii="Times New Roman" w:hAnsi="Times New Roman"/>
                <w:sz w:val="20"/>
              </w:rPr>
              <w:t>۲۰</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۰.۰۰۳-</w:t>
            </w:r>
          </w:p>
        </w:tc>
        <w:tc>
          <w:tcPr>
            <w:tcW w:type="dxa" w:w="1080"/>
          </w:tcPr>
          <w:p>
            <w:pPr>
              <w:bidi/>
              <w:jc w:val="center"/>
            </w:pPr>
            <w:r>
              <w:rPr>
                <w:rFonts w:ascii="Times New Roman" w:hAnsi="Times New Roman"/>
                <w:sz w:val="20"/>
              </w:rPr>
              <w:t>۰.۰۰۱</w:t>
            </w:r>
          </w:p>
        </w:tc>
        <w:tc>
          <w:tcPr>
            <w:tcW w:type="dxa" w:w="1080"/>
          </w:tcPr>
          <w:p>
            <w:pPr>
              <w:bidi/>
              <w:jc w:val="center"/>
            </w:pPr>
            <w:r>
              <w:rPr>
                <w:rFonts w:ascii="B Nazanin" w:hAnsi="B Nazanin"/>
                <w:sz w:val="20"/>
              </w:rPr>
              <w:t>تأیید برابری بارها</w:t>
            </w:r>
          </w:p>
        </w:tc>
      </w:tr>
      <w:tr>
        <w:tc>
          <w:tcPr>
            <w:tcW w:type="dxa" w:w="1080"/>
          </w:tcPr>
          <w:p>
            <w:pPr>
              <w:bidi/>
              <w:jc w:val="center"/>
            </w:pPr>
            <w:r>
              <w:rPr>
                <w:rFonts w:ascii="Times New Roman" w:hAnsi="Times New Roman"/>
                <w:sz w:val="20"/>
              </w:rPr>
              <w:t>الگوی ۳: ناوردایی اسکالر</w:t>
            </w:r>
          </w:p>
        </w:tc>
        <w:tc>
          <w:tcPr>
            <w:tcW w:type="dxa" w:w="1080"/>
          </w:tcPr>
          <w:p>
            <w:pPr>
              <w:bidi/>
              <w:jc w:val="center"/>
            </w:pPr>
            <w:r>
              <w:rPr>
                <w:rFonts w:ascii="Times New Roman" w:hAnsi="Times New Roman"/>
                <w:sz w:val="20"/>
              </w:rPr>
              <w:t>۲۰</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۰.۰۰۴-</w:t>
            </w:r>
          </w:p>
        </w:tc>
        <w:tc>
          <w:tcPr>
            <w:tcW w:type="dxa" w:w="1080"/>
          </w:tcPr>
          <w:p>
            <w:pPr>
              <w:bidi/>
              <w:jc w:val="center"/>
            </w:pPr>
            <w:r>
              <w:rPr>
                <w:rFonts w:ascii="Times New Roman" w:hAnsi="Times New Roman"/>
                <w:sz w:val="20"/>
              </w:rPr>
              <w:t>۰.۰۰۱</w:t>
            </w:r>
          </w:p>
        </w:tc>
        <w:tc>
          <w:tcPr>
            <w:tcW w:type="dxa" w:w="1080"/>
          </w:tcPr>
          <w:p>
            <w:pPr>
              <w:bidi/>
              <w:jc w:val="center"/>
            </w:pPr>
            <w:r>
              <w:rPr>
                <w:rFonts w:ascii="B Nazanin" w:hAnsi="B Nazanin"/>
                <w:sz w:val="20"/>
              </w:rPr>
              <w:t>تأیید برابری عرض مبدأ</w:t>
            </w:r>
          </w:p>
        </w:tc>
      </w:tr>
    </w:tbl>
    <w:p>
      <w:pPr>
        <w:bidi/>
        <w:jc w:val="both"/>
      </w:pPr>
      <w:r>
        <w:rPr>
          <w:rFonts w:ascii="B Nazanin" w:hAnsi="B Nazanin"/>
          <w:i/>
          <w:sz w:val="20"/>
        </w:rPr>
        <w:t>یادداشت. احراز ناوردایی کامل اسکالر امکان مقایسه میانگین نمرات دختران و پسران را بدون تورش فراهم می‌سازد.</w:t>
      </w:r>
    </w:p>
    <w:p>
      <w:r>
        <w:br w:type="page"/>
      </w:r>
    </w:p>
    <w:p>
      <w:pPr>
        <w:bidi/>
        <w:jc w:val="right"/>
      </w:pPr>
      <w:r>
        <w:rPr>
          <w:rFonts w:ascii="B Titr" w:hAnsi="B Titr"/>
          <w:b/>
          <w:sz w:val="28"/>
          <w:rFonts w:ascii="B Titr" w:hAnsi="B Titr" w:cs="B Titr"/>
          <w:rtl/>
        </w:rPr>
        <w:t>بخش هفتم: نظریه مدرن واکنش گویه (IRT) و منحنی تشخیصی ROC</w:t>
      </w:r>
    </w:p>
    <w:p>
      <w:pPr>
        <w:bidi/>
        <w:jc w:val="both"/>
      </w:pPr>
      <w:r>
        <w:rPr>
          <w:rFonts w:ascii="B Nazanin" w:hAnsi="B Nazanin"/>
          <w:b w:val="0"/>
          <w:i w:val="0"/>
          <w:sz w:val="26"/>
          <w:rFonts w:ascii="B Nazanin" w:hAnsi="B Nazanin" w:cs="B Nazanin"/>
          <w:rtl/>
        </w:rPr>
        <w:t>مدل پاسخ مدرج سامیجیما (GRM) با میانگین تمیز ۱.۷۴۸ (بسیار بالا) و عدم وجود سوگیری جنسیتی (DIF کلاس A) برازش کامل را نشان داد. تحلیل منحنی ROC نیز با AUC = ۰.۸۷۲ نقطه برش بهینه را بر روی نمره خام ۴۸.۰ تعیین کرد.</w:t>
      </w:r>
    </w:p>
    <w:p>
      <w:pPr>
        <w:bidi/>
        <w:jc w:val="right"/>
      </w:pPr>
      <w:r>
        <w:rPr>
          <w:rFonts w:ascii="B Nazanin" w:hAnsi="B Nazanin"/>
          <w:b/>
          <w:sz w:val="22"/>
        </w:rPr>
        <w:t>جدول ۷. تبدیل نمرات هنجار و شاخص‌های تشخیصی ROC مقیاس CAV-S (۴۵۰ = N)</w:t>
      </w:r>
    </w:p>
    <w:tbl>
      <w:tblPr>
        <w:tblW w:type="auto" w:w="0"/>
        <w:jc w:val="center"/>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center"/>
            </w:pPr>
            <w:r>
              <w:rPr>
                <w:rFonts w:ascii="B Nazanin" w:hAnsi="B Nazanin"/>
                <w:b/>
                <w:sz w:val="20"/>
              </w:rPr>
              <w:t>دامنه نمره خام</w:t>
            </w:r>
          </w:p>
        </w:tc>
        <w:tc>
          <w:tcPr>
            <w:tcW w:type="dxa" w:w="1234"/>
          </w:tcPr>
          <w:p>
            <w:pPr>
              <w:bidi/>
              <w:jc w:val="center"/>
            </w:pPr>
            <w:r>
              <w:rPr>
                <w:rFonts w:ascii="B Nazanin" w:hAnsi="B Nazanin"/>
                <w:b/>
                <w:sz w:val="20"/>
              </w:rPr>
              <w:t>نمره Z</w:t>
            </w:r>
          </w:p>
        </w:tc>
        <w:tc>
          <w:tcPr>
            <w:tcW w:type="dxa" w:w="1234"/>
          </w:tcPr>
          <w:p>
            <w:pPr>
              <w:bidi/>
              <w:jc w:val="center"/>
            </w:pPr>
            <w:r>
              <w:rPr>
                <w:rFonts w:ascii="B Nazanin" w:hAnsi="B Nazanin"/>
                <w:b/>
                <w:sz w:val="20"/>
              </w:rPr>
              <w:t>نمره T</w:t>
            </w:r>
          </w:p>
        </w:tc>
        <w:tc>
          <w:tcPr>
            <w:tcW w:type="dxa" w:w="1234"/>
          </w:tcPr>
          <w:p>
            <w:pPr>
              <w:bidi/>
              <w:jc w:val="center"/>
            </w:pPr>
            <w:r>
              <w:rPr>
                <w:rFonts w:ascii="B Nazanin" w:hAnsi="B Nazanin"/>
                <w:b/>
                <w:sz w:val="20"/>
              </w:rPr>
              <w:t>رتبه درصدی</w:t>
            </w:r>
          </w:p>
        </w:tc>
        <w:tc>
          <w:tcPr>
            <w:tcW w:type="dxa" w:w="1234"/>
          </w:tcPr>
          <w:p>
            <w:pPr>
              <w:bidi/>
              <w:jc w:val="center"/>
            </w:pPr>
            <w:r>
              <w:rPr>
                <w:rFonts w:ascii="B Nazanin" w:hAnsi="B Nazanin"/>
                <w:b/>
                <w:sz w:val="20"/>
              </w:rPr>
              <w:t>شاخص ROC</w:t>
            </w:r>
          </w:p>
        </w:tc>
        <w:tc>
          <w:tcPr>
            <w:tcW w:type="dxa" w:w="1234"/>
          </w:tcPr>
          <w:p>
            <w:pPr>
              <w:bidi/>
              <w:jc w:val="center"/>
            </w:pPr>
            <w:r>
              <w:rPr>
                <w:rFonts w:ascii="B Nazanin" w:hAnsi="B Nazanin"/>
                <w:b/>
                <w:sz w:val="20"/>
              </w:rPr>
              <w:t>مقدار</w:t>
            </w:r>
          </w:p>
        </w:tc>
        <w:tc>
          <w:tcPr>
            <w:tcW w:type="dxa" w:w="1234"/>
          </w:tcPr>
          <w:p>
            <w:pPr>
              <w:bidi/>
              <w:jc w:val="center"/>
            </w:pPr>
            <w:r>
              <w:rPr>
                <w:rFonts w:ascii="B Nazanin" w:hAnsi="B Nazanin"/>
                <w:b/>
                <w:sz w:val="20"/>
              </w:rPr>
              <w:t>تفسیر بالینی</w:t>
            </w:r>
          </w:p>
        </w:tc>
      </w:tr>
      <w:tr>
        <w:tc>
          <w:tcPr>
            <w:tcW w:type="dxa" w:w="1234"/>
          </w:tcPr>
          <w:p>
            <w:pPr>
              <w:bidi/>
              <w:jc w:val="center"/>
            </w:pPr>
            <w:r>
              <w:rPr>
                <w:rFonts w:ascii="Times New Roman" w:hAnsi="Times New Roman"/>
                <w:sz w:val="20"/>
              </w:rPr>
              <w:t>۲۰ تا ۲۵</w:t>
            </w:r>
          </w:p>
        </w:tc>
        <w:tc>
          <w:tcPr>
            <w:tcW w:type="dxa" w:w="1234"/>
          </w:tcPr>
          <w:p>
            <w:pPr>
              <w:bidi/>
              <w:jc w:val="center"/>
            </w:pPr>
            <w:r>
              <w:rPr>
                <w:rFonts w:ascii="Times New Roman" w:hAnsi="Times New Roman"/>
                <w:sz w:val="20"/>
              </w:rPr>
              <w:t>۱.۷۱- تا ۱.۲۸-</w:t>
            </w:r>
          </w:p>
        </w:tc>
        <w:tc>
          <w:tcPr>
            <w:tcW w:type="dxa" w:w="1234"/>
          </w:tcPr>
          <w:p>
            <w:pPr>
              <w:bidi/>
              <w:jc w:val="center"/>
            </w:pPr>
            <w:r>
              <w:rPr>
                <w:rFonts w:ascii="Times New Roman" w:hAnsi="Times New Roman"/>
                <w:sz w:val="20"/>
              </w:rPr>
              <w:t>۳۳ تا ۳۷</w:t>
            </w:r>
          </w:p>
        </w:tc>
        <w:tc>
          <w:tcPr>
            <w:tcW w:type="dxa" w:w="1234"/>
          </w:tcPr>
          <w:p>
            <w:pPr>
              <w:bidi/>
              <w:jc w:val="center"/>
            </w:pPr>
            <w:r>
              <w:rPr>
                <w:rFonts w:ascii="Times New Roman" w:hAnsi="Times New Roman"/>
                <w:sz w:val="20"/>
              </w:rPr>
              <w:t>۵٪</w:t>
            </w:r>
          </w:p>
        </w:tc>
        <w:tc>
          <w:tcPr>
            <w:tcW w:type="dxa" w:w="1234"/>
          </w:tcPr>
          <w:p>
            <w:pPr>
              <w:bidi/>
              <w:jc w:val="center"/>
            </w:pPr>
            <w:r>
              <w:rPr>
                <w:rFonts w:ascii="B Nazanin" w:hAnsi="B Nazanin"/>
                <w:sz w:val="20"/>
              </w:rPr>
              <w:t>سطح زیر منحنی (AUC)</w:t>
            </w:r>
          </w:p>
        </w:tc>
        <w:tc>
          <w:tcPr>
            <w:tcW w:type="dxa" w:w="1234"/>
          </w:tcPr>
          <w:p>
            <w:pPr>
              <w:bidi/>
              <w:jc w:val="center"/>
            </w:pPr>
            <w:r>
              <w:rPr>
                <w:rFonts w:ascii="Times New Roman" w:hAnsi="Times New Roman"/>
                <w:sz w:val="20"/>
              </w:rPr>
              <w:t>۰.۸۷۲</w:t>
            </w:r>
          </w:p>
        </w:tc>
        <w:tc>
          <w:tcPr>
            <w:tcW w:type="dxa" w:w="1234"/>
          </w:tcPr>
          <w:p>
            <w:pPr>
              <w:bidi/>
              <w:jc w:val="center"/>
            </w:pPr>
            <w:r>
              <w:rPr>
                <w:rFonts w:ascii="B Nazanin" w:hAnsi="B Nazanin"/>
                <w:sz w:val="20"/>
              </w:rPr>
              <w:t>دقت تشخیصی عالی</w:t>
            </w:r>
          </w:p>
        </w:tc>
      </w:tr>
      <w:tr>
        <w:tc>
          <w:tcPr>
            <w:tcW w:type="dxa" w:w="1234"/>
          </w:tcPr>
          <w:p>
            <w:pPr>
              <w:bidi/>
              <w:jc w:val="center"/>
            </w:pPr>
            <w:r>
              <w:rPr>
                <w:rFonts w:ascii="Times New Roman" w:hAnsi="Times New Roman"/>
                <w:sz w:val="20"/>
              </w:rPr>
              <w:t>۲۶ تا ۳۲</w:t>
            </w:r>
          </w:p>
        </w:tc>
        <w:tc>
          <w:tcPr>
            <w:tcW w:type="dxa" w:w="1234"/>
          </w:tcPr>
          <w:p>
            <w:pPr>
              <w:bidi/>
              <w:jc w:val="center"/>
            </w:pPr>
            <w:r>
              <w:rPr>
                <w:rFonts w:ascii="Times New Roman" w:hAnsi="Times New Roman"/>
                <w:sz w:val="20"/>
              </w:rPr>
              <w:t>۱.۱۹- تا ۰.۶۶-</w:t>
            </w:r>
          </w:p>
        </w:tc>
        <w:tc>
          <w:tcPr>
            <w:tcW w:type="dxa" w:w="1234"/>
          </w:tcPr>
          <w:p>
            <w:pPr>
              <w:bidi/>
              <w:jc w:val="center"/>
            </w:pPr>
            <w:r>
              <w:rPr>
                <w:rFonts w:ascii="Times New Roman" w:hAnsi="Times New Roman"/>
                <w:sz w:val="20"/>
              </w:rPr>
              <w:t>۳۸ تا ۴۳</w:t>
            </w:r>
          </w:p>
        </w:tc>
        <w:tc>
          <w:tcPr>
            <w:tcW w:type="dxa" w:w="1234"/>
          </w:tcPr>
          <w:p>
            <w:pPr>
              <w:bidi/>
              <w:jc w:val="center"/>
            </w:pPr>
            <w:r>
              <w:rPr>
                <w:rFonts w:ascii="Times New Roman" w:hAnsi="Times New Roman"/>
                <w:sz w:val="20"/>
              </w:rPr>
              <w:t>۱۵٪</w:t>
            </w:r>
          </w:p>
        </w:tc>
        <w:tc>
          <w:tcPr>
            <w:tcW w:type="dxa" w:w="1234"/>
          </w:tcPr>
          <w:p>
            <w:pPr>
              <w:bidi/>
              <w:jc w:val="center"/>
            </w:pPr>
            <w:r>
              <w:rPr>
                <w:rFonts w:ascii="B Nazanin" w:hAnsi="B Nazanin"/>
                <w:sz w:val="20"/>
              </w:rPr>
              <w:t>نقطه برش بهینه</w:t>
            </w:r>
          </w:p>
        </w:tc>
        <w:tc>
          <w:tcPr>
            <w:tcW w:type="dxa" w:w="1234"/>
          </w:tcPr>
          <w:p>
            <w:pPr>
              <w:bidi/>
              <w:jc w:val="center"/>
            </w:pPr>
            <w:r>
              <w:rPr>
                <w:rFonts w:ascii="Times New Roman" w:hAnsi="Times New Roman"/>
                <w:sz w:val="20"/>
              </w:rPr>
              <w:t>۴۸.۰</w:t>
            </w:r>
          </w:p>
        </w:tc>
        <w:tc>
          <w:tcPr>
            <w:tcW w:type="dxa" w:w="1234"/>
          </w:tcPr>
          <w:p>
            <w:pPr>
              <w:bidi/>
              <w:jc w:val="center"/>
            </w:pPr>
            <w:r>
              <w:rPr>
                <w:rFonts w:ascii="B Nazanin" w:hAnsi="B Nazanin"/>
                <w:sz w:val="20"/>
              </w:rPr>
              <w:t>حد تفکیک بالینی</w:t>
            </w:r>
          </w:p>
        </w:tc>
      </w:tr>
      <w:tr>
        <w:tc>
          <w:tcPr>
            <w:tcW w:type="dxa" w:w="1234"/>
          </w:tcPr>
          <w:p>
            <w:pPr>
              <w:bidi/>
              <w:jc w:val="center"/>
            </w:pPr>
            <w:r>
              <w:rPr>
                <w:rFonts w:ascii="Times New Roman" w:hAnsi="Times New Roman"/>
                <w:sz w:val="20"/>
              </w:rPr>
              <w:t>۳۳ تا ۴۰</w:t>
            </w:r>
          </w:p>
        </w:tc>
        <w:tc>
          <w:tcPr>
            <w:tcW w:type="dxa" w:w="1234"/>
          </w:tcPr>
          <w:p>
            <w:pPr>
              <w:bidi/>
              <w:jc w:val="center"/>
            </w:pPr>
            <w:r>
              <w:rPr>
                <w:rFonts w:ascii="Times New Roman" w:hAnsi="Times New Roman"/>
                <w:sz w:val="20"/>
              </w:rPr>
              <w:t>۰.۵۷- تا ۰.۰۴+</w:t>
            </w:r>
          </w:p>
        </w:tc>
        <w:tc>
          <w:tcPr>
            <w:tcW w:type="dxa" w:w="1234"/>
          </w:tcPr>
          <w:p>
            <w:pPr>
              <w:bidi/>
              <w:jc w:val="center"/>
            </w:pPr>
            <w:r>
              <w:rPr>
                <w:rFonts w:ascii="Times New Roman" w:hAnsi="Times New Roman"/>
                <w:sz w:val="20"/>
              </w:rPr>
              <w:t>۴۴ تا ۵۰</w:t>
            </w:r>
          </w:p>
        </w:tc>
        <w:tc>
          <w:tcPr>
            <w:tcW w:type="dxa" w:w="1234"/>
          </w:tcPr>
          <w:p>
            <w:pPr>
              <w:bidi/>
              <w:jc w:val="center"/>
            </w:pPr>
            <w:r>
              <w:rPr>
                <w:rFonts w:ascii="Times New Roman" w:hAnsi="Times New Roman"/>
                <w:sz w:val="20"/>
              </w:rPr>
              <w:t>۵۰٪</w:t>
            </w:r>
          </w:p>
        </w:tc>
        <w:tc>
          <w:tcPr>
            <w:tcW w:type="dxa" w:w="1234"/>
          </w:tcPr>
          <w:p>
            <w:pPr>
              <w:bidi/>
              <w:jc w:val="center"/>
            </w:pPr>
            <w:r>
              <w:rPr>
                <w:rFonts w:ascii="Times New Roman" w:hAnsi="Times New Roman"/>
                <w:sz w:val="20"/>
              </w:rPr>
              <w:t>حساسیت (Sensitivity)</w:t>
            </w:r>
          </w:p>
        </w:tc>
        <w:tc>
          <w:tcPr>
            <w:tcW w:type="dxa" w:w="1234"/>
          </w:tcPr>
          <w:p>
            <w:pPr>
              <w:bidi/>
              <w:jc w:val="center"/>
            </w:pPr>
            <w:r>
              <w:rPr>
                <w:rFonts w:ascii="Times New Roman" w:hAnsi="Times New Roman"/>
                <w:sz w:val="20"/>
              </w:rPr>
              <w:t>۸۴.۵٪</w:t>
            </w:r>
          </w:p>
        </w:tc>
        <w:tc>
          <w:tcPr>
            <w:tcW w:type="dxa" w:w="1234"/>
          </w:tcPr>
          <w:p>
            <w:pPr>
              <w:bidi/>
              <w:jc w:val="center"/>
            </w:pPr>
            <w:r>
              <w:rPr>
                <w:rFonts w:ascii="B Nazanin" w:hAnsi="B Nazanin"/>
                <w:sz w:val="20"/>
              </w:rPr>
              <w:t>شناسایی درست موارد</w:t>
            </w:r>
          </w:p>
        </w:tc>
      </w:tr>
      <w:tr>
        <w:tc>
          <w:tcPr>
            <w:tcW w:type="dxa" w:w="1234"/>
          </w:tcPr>
          <w:p>
            <w:pPr>
              <w:bidi/>
              <w:jc w:val="center"/>
            </w:pPr>
            <w:r>
              <w:rPr>
                <w:rFonts w:ascii="Times New Roman" w:hAnsi="Times New Roman"/>
                <w:sz w:val="20"/>
              </w:rPr>
              <w:t>۴۱ تا ۴۷</w:t>
            </w:r>
          </w:p>
        </w:tc>
        <w:tc>
          <w:tcPr>
            <w:tcW w:type="dxa" w:w="1234"/>
          </w:tcPr>
          <w:p>
            <w:pPr>
              <w:bidi/>
              <w:jc w:val="center"/>
            </w:pPr>
            <w:r>
              <w:rPr>
                <w:rFonts w:ascii="Times New Roman" w:hAnsi="Times New Roman"/>
                <w:sz w:val="20"/>
              </w:rPr>
              <w:t>۰.۱۳+ تا ۰.۶۵+</w:t>
            </w:r>
          </w:p>
        </w:tc>
        <w:tc>
          <w:tcPr>
            <w:tcW w:type="dxa" w:w="1234"/>
          </w:tcPr>
          <w:p>
            <w:pPr>
              <w:bidi/>
              <w:jc w:val="center"/>
            </w:pPr>
            <w:r>
              <w:rPr>
                <w:rFonts w:ascii="Times New Roman" w:hAnsi="Times New Roman"/>
                <w:sz w:val="20"/>
              </w:rPr>
              <w:t>۵۱ تا ۵۷</w:t>
            </w:r>
          </w:p>
        </w:tc>
        <w:tc>
          <w:tcPr>
            <w:tcW w:type="dxa" w:w="1234"/>
          </w:tcPr>
          <w:p>
            <w:pPr>
              <w:bidi/>
              <w:jc w:val="center"/>
            </w:pPr>
            <w:r>
              <w:rPr>
                <w:rFonts w:ascii="Times New Roman" w:hAnsi="Times New Roman"/>
                <w:sz w:val="20"/>
              </w:rPr>
              <w:t>۷۵٪</w:t>
            </w:r>
          </w:p>
        </w:tc>
        <w:tc>
          <w:tcPr>
            <w:tcW w:type="dxa" w:w="1234"/>
          </w:tcPr>
          <w:p>
            <w:pPr>
              <w:bidi/>
              <w:jc w:val="center"/>
            </w:pPr>
            <w:r>
              <w:rPr>
                <w:rFonts w:ascii="Times New Roman" w:hAnsi="Times New Roman"/>
                <w:sz w:val="20"/>
              </w:rPr>
              <w:t>ویژگی (Specificity)</w:t>
            </w:r>
          </w:p>
        </w:tc>
        <w:tc>
          <w:tcPr>
            <w:tcW w:type="dxa" w:w="1234"/>
          </w:tcPr>
          <w:p>
            <w:pPr>
              <w:bidi/>
              <w:jc w:val="center"/>
            </w:pPr>
            <w:r>
              <w:rPr>
                <w:rFonts w:ascii="Times New Roman" w:hAnsi="Times New Roman"/>
                <w:sz w:val="20"/>
              </w:rPr>
              <w:t>۸۱.۲٪</w:t>
            </w:r>
          </w:p>
        </w:tc>
        <w:tc>
          <w:tcPr>
            <w:tcW w:type="dxa" w:w="1234"/>
          </w:tcPr>
          <w:p>
            <w:pPr>
              <w:bidi/>
              <w:jc w:val="center"/>
            </w:pPr>
            <w:r>
              <w:rPr>
                <w:rFonts w:ascii="B Nazanin" w:hAnsi="B Nazanin"/>
                <w:sz w:val="20"/>
              </w:rPr>
              <w:t>شناسایی درست سالم‌ها</w:t>
            </w:r>
          </w:p>
        </w:tc>
      </w:tr>
      <w:tr>
        <w:tc>
          <w:tcPr>
            <w:tcW w:type="dxa" w:w="1234"/>
          </w:tcPr>
          <w:p>
            <w:pPr>
              <w:bidi/>
              <w:jc w:val="center"/>
            </w:pPr>
            <w:r>
              <w:rPr>
                <w:rFonts w:ascii="Times New Roman" w:hAnsi="Times New Roman"/>
                <w:sz w:val="20"/>
              </w:rPr>
              <w:t>۴۸ تا ۵۵</w:t>
            </w:r>
          </w:p>
        </w:tc>
        <w:tc>
          <w:tcPr>
            <w:tcW w:type="dxa" w:w="1234"/>
          </w:tcPr>
          <w:p>
            <w:pPr>
              <w:bidi/>
              <w:jc w:val="center"/>
            </w:pPr>
            <w:r>
              <w:rPr>
                <w:rFonts w:ascii="Times New Roman" w:hAnsi="Times New Roman"/>
                <w:sz w:val="20"/>
              </w:rPr>
              <w:t>۰.۷۴+ تا ۱.۳۶+</w:t>
            </w:r>
          </w:p>
        </w:tc>
        <w:tc>
          <w:tcPr>
            <w:tcW w:type="dxa" w:w="1234"/>
          </w:tcPr>
          <w:p>
            <w:pPr>
              <w:bidi/>
              <w:jc w:val="center"/>
            </w:pPr>
            <w:r>
              <w:rPr>
                <w:rFonts w:ascii="Times New Roman" w:hAnsi="Times New Roman"/>
                <w:sz w:val="20"/>
              </w:rPr>
              <w:t>۵۷ تا ۶۴</w:t>
            </w:r>
          </w:p>
        </w:tc>
        <w:tc>
          <w:tcPr>
            <w:tcW w:type="dxa" w:w="1234"/>
          </w:tcPr>
          <w:p>
            <w:pPr>
              <w:bidi/>
              <w:jc w:val="center"/>
            </w:pPr>
            <w:r>
              <w:rPr>
                <w:rFonts w:ascii="Times New Roman" w:hAnsi="Times New Roman"/>
                <w:sz w:val="20"/>
              </w:rPr>
              <w:t>۸۵٪</w:t>
            </w:r>
          </w:p>
        </w:tc>
        <w:tc>
          <w:tcPr>
            <w:tcW w:type="dxa" w:w="1234"/>
          </w:tcPr>
          <w:p>
            <w:pPr>
              <w:bidi/>
              <w:jc w:val="center"/>
            </w:pPr>
            <w:r>
              <w:rPr>
                <w:rFonts w:ascii="B Nazanin" w:hAnsi="B Nazanin"/>
                <w:sz w:val="20"/>
              </w:rPr>
              <w:t>شاخص یودن (J)</w:t>
            </w:r>
          </w:p>
        </w:tc>
        <w:tc>
          <w:tcPr>
            <w:tcW w:type="dxa" w:w="1234"/>
          </w:tcPr>
          <w:p>
            <w:pPr>
              <w:bidi/>
              <w:jc w:val="center"/>
            </w:pPr>
            <w:r>
              <w:rPr>
                <w:rFonts w:ascii="Times New Roman" w:hAnsi="Times New Roman"/>
                <w:sz w:val="20"/>
              </w:rPr>
              <w:t>۰.۶۵۷</w:t>
            </w:r>
          </w:p>
        </w:tc>
        <w:tc>
          <w:tcPr>
            <w:tcW w:type="dxa" w:w="1234"/>
          </w:tcPr>
          <w:p>
            <w:pPr>
              <w:bidi/>
              <w:jc w:val="center"/>
            </w:pPr>
            <w:r>
              <w:rPr>
                <w:rFonts w:ascii="B Nazanin" w:hAnsi="B Nazanin"/>
                <w:sz w:val="20"/>
              </w:rPr>
              <w:t>توازن بهینه</w:t>
            </w:r>
          </w:p>
        </w:tc>
      </w:tr>
      <w:tr>
        <w:tc>
          <w:tcPr>
            <w:tcW w:type="dxa" w:w="1234"/>
          </w:tcPr>
          <w:p>
            <w:pPr>
              <w:bidi/>
              <w:jc w:val="center"/>
            </w:pPr>
            <w:r>
              <w:rPr>
                <w:rFonts w:ascii="Times New Roman" w:hAnsi="Times New Roman"/>
                <w:sz w:val="20"/>
              </w:rPr>
              <w:t>۵۶ تا ۷۰</w:t>
            </w:r>
          </w:p>
        </w:tc>
        <w:tc>
          <w:tcPr>
            <w:tcW w:type="dxa" w:w="1234"/>
          </w:tcPr>
          <w:p>
            <w:pPr>
              <w:bidi/>
              <w:jc w:val="center"/>
            </w:pPr>
            <w:r>
              <w:rPr>
                <w:rFonts w:ascii="Times New Roman" w:hAnsi="Times New Roman"/>
                <w:sz w:val="20"/>
              </w:rPr>
              <w:t>۱.۴۴+ تا ۲.۶۷+</w:t>
            </w:r>
          </w:p>
        </w:tc>
        <w:tc>
          <w:tcPr>
            <w:tcW w:type="dxa" w:w="1234"/>
          </w:tcPr>
          <w:p>
            <w:pPr>
              <w:bidi/>
              <w:jc w:val="center"/>
            </w:pPr>
            <w:r>
              <w:rPr>
                <w:rFonts w:ascii="Times New Roman" w:hAnsi="Times New Roman"/>
                <w:sz w:val="20"/>
              </w:rPr>
              <w:t>۶۴ تا ۷۷</w:t>
            </w:r>
          </w:p>
        </w:tc>
        <w:tc>
          <w:tcPr>
            <w:tcW w:type="dxa" w:w="1234"/>
          </w:tcPr>
          <w:p>
            <w:pPr>
              <w:bidi/>
              <w:jc w:val="center"/>
            </w:pPr>
            <w:r>
              <w:rPr>
                <w:rFonts w:ascii="Times New Roman" w:hAnsi="Times New Roman"/>
                <w:sz w:val="20"/>
              </w:rPr>
              <w:t>۹۵٪</w:t>
            </w:r>
          </w:p>
        </w:tc>
        <w:tc>
          <w:tcPr>
            <w:tcW w:type="dxa" w:w="1234"/>
          </w:tcPr>
          <w:p>
            <w:pPr>
              <w:bidi/>
              <w:jc w:val="center"/>
            </w:pPr>
            <w:r>
              <w:rPr>
                <w:rFonts w:ascii="B Nazanin" w:hAnsi="B Nazanin"/>
                <w:sz w:val="20"/>
              </w:rPr>
              <w:t>ارزش اخباری مثبت (PPV)</w:t>
            </w:r>
          </w:p>
        </w:tc>
        <w:tc>
          <w:tcPr>
            <w:tcW w:type="dxa" w:w="1234"/>
          </w:tcPr>
          <w:p>
            <w:pPr>
              <w:bidi/>
              <w:jc w:val="center"/>
            </w:pPr>
            <w:r>
              <w:rPr>
                <w:rFonts w:ascii="Times New Roman" w:hAnsi="Times New Roman"/>
                <w:sz w:val="20"/>
              </w:rPr>
              <w:t>۷۸.۴٪</w:t>
            </w:r>
          </w:p>
        </w:tc>
        <w:tc>
          <w:tcPr>
            <w:tcW w:type="dxa" w:w="1234"/>
          </w:tcPr>
          <w:p>
            <w:pPr>
              <w:bidi/>
              <w:jc w:val="center"/>
            </w:pPr>
            <w:r>
              <w:rPr>
                <w:rFonts w:ascii="B Nazanin" w:hAnsi="B Nazanin"/>
                <w:sz w:val="20"/>
              </w:rPr>
              <w:t>اطمینان تشخیصی</w:t>
            </w:r>
          </w:p>
        </w:tc>
      </w:tr>
    </w:tbl>
    <w:p>
      <w:pPr>
        <w:bidi/>
        <w:jc w:val="both"/>
      </w:pPr>
      <w:r>
        <w:rPr>
          <w:rFonts w:ascii="B Nazanin" w:hAnsi="B Nazanin"/>
          <w:i/>
          <w:sz w:val="20"/>
        </w:rPr>
        <w:t>یادداشت. نمره ۴۸ و بالاتر بیانگر وضعیت بالینی و در معرض خطر آسیب‌های سایبری است.</w:t>
      </w:r>
    </w:p>
    <w:p>
      <w:pPr>
        <w:bidi/>
        <w:jc w:val="right"/>
      </w:pPr>
      <w:r>
        <w:rPr>
          <w:rFonts w:ascii="B Titr" w:hAnsi="B Titr"/>
          <w:b/>
          <w:sz w:val="28"/>
          <w:rFonts w:ascii="B Titr" w:hAnsi="B Titr" w:cs="B Titr"/>
          <w:rtl/>
        </w:rPr>
        <w:t>بخش هشتم: جمع‌بندی و نتیجه‌گیری جامع هنجاریابی</w:t>
      </w:r>
    </w:p>
    <w:p>
      <w:pPr>
        <w:bidi/>
        <w:jc w:val="both"/>
      </w:pPr>
      <w:r>
        <w:rPr>
          <w:rFonts w:ascii="B Nazanin" w:hAnsi="B Nazanin"/>
          <w:b w:val="0"/>
          <w:i w:val="0"/>
          <w:sz w:val="26"/>
          <w:rFonts w:ascii="B Nazanin" w:hAnsi="B Nazanin" w:cs="B Nazanin"/>
          <w:rtl/>
        </w:rPr>
        <w:t>یافته‌های هفت‌گانه این پژوهش اثبات نمود که نسخه فارسی مقیاس پرخاشگری و قربانی‌شدن سایبری (CAV-S) از ویژگی‌های روان‌سنجی درخشانی در جامعه ایرانی برخوردار است. تأیید روایی محتوایی توسط پنل ۱۲ نفره، همگنی و قدرت تمیز بالای تک‌تک گویه‌ها، احراز ساختار دوعاملی مکنون در تحلیل‌های عاملی اکتشافی و تأییدی، تأیید روایی سازه (همگرا و واگرا)، احراز ناوردایی اندازه‌گیری در گروه‌های جنسیتی، و برآورد دقیق پارامترهای مدل پاسخ مدرج (IRT) به همراه نقطه برش تشخیصی ۴۸ در منحنی ROC، این ابزار را به مقیاسی استاندارد، معتبر و روا جهت سنجش‌های پژوهشی و غربالگری‌های بالینی در کشور مبدل ساخته است.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