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Medical Record — File 1</w:t>
      </w:r>
    </w:p>
    <w:p>
      <w:r>
        <w:t>Patient Name  : Ahmed Al-Ghamdi</w:t>
      </w:r>
    </w:p>
    <w:p>
      <w:r>
        <w:t>National ID   : 1234567890</w:t>
      </w:r>
    </w:p>
    <w:p>
      <w:r>
        <w:t>Mobile Number : 0512345678</w:t>
      </w:r>
    </w:p>
    <w:p>
      <w:r>
        <w:t>IBAN          : SA0380000000608010167519</w:t>
      </w:r>
    </w:p>
    <w:p>
      <w:r>
        <w:t>Email         : ahmed.ghamdi@mail.com</w:t>
      </w:r>
    </w:p>
    <w:p>
      <w:r>
        <w:t>Status        : Active Patient</w:t>
      </w:r>
    </w:p>
    <w:p/>
    <w:p>
      <w:r>
        <w:t>This document contains sensitive personal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