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Record — File 2</w:t>
      </w:r>
    </w:p>
    <w:p>
      <w:r>
        <w:t>Patient Name  : Sara Al-Qahtani</w:t>
      </w:r>
    </w:p>
    <w:p>
      <w:r>
        <w:t>National ID   : 1098765432</w:t>
      </w:r>
    </w:p>
    <w:p>
      <w:r>
        <w:t>Mobile Number : 0556789012</w:t>
      </w:r>
    </w:p>
    <w:p>
      <w:r>
        <w:t>IBAN          : SA4420000001234567891234</w:t>
      </w:r>
    </w:p>
    <w:p>
      <w:r>
        <w:t>Email         : sara.qahtani@gmail.com</w:t>
      </w:r>
    </w:p>
    <w:p>
      <w:r>
        <w:t>Status        : Active Patient</w:t>
      </w:r>
    </w:p>
    <w:p/>
    <w:p>
      <w:r>
        <w:t>This document contains sensitive personal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