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Layout"/>
        <w:tblW w:w="14325" w:type="dxa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230"/>
        <w:gridCol w:w="245"/>
        <w:gridCol w:w="4885"/>
        <w:gridCol w:w="4965"/>
      </w:tblGrid>
      <w:tr w:rsidR="00307EC9" w14:paraId="14F492E4" w14:textId="77777777" w:rsidTr="00BF05E9">
        <w:trPr>
          <w:jc w:val="center"/>
        </w:trPr>
        <w:tc>
          <w:tcPr>
            <w:tcW w:w="4475" w:type="dxa"/>
            <w:gridSpan w:val="2"/>
            <w:tcMar>
              <w:right w:w="720" w:type="dxa"/>
            </w:tcMar>
          </w:tcPr>
          <w:p w14:paraId="2581E202" w14:textId="77777777" w:rsidR="00307EC9" w:rsidRDefault="00307EC9">
            <w:r>
              <w:rPr>
                <w:noProof/>
                <w:lang w:eastAsia="en-US"/>
              </w:rPr>
              <w:drawing>
                <wp:inline distT="0" distB="0" distL="0" distR="0" wp14:anchorId="3CAEA620" wp14:editId="1327E66E">
                  <wp:extent cx="2432304" cy="2432304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dasdas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304" cy="243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83BED" w14:textId="77777777" w:rsidR="004174D6" w:rsidRPr="004174D6" w:rsidRDefault="004174D6">
            <w:pPr>
              <w:pStyle w:val="Heading2"/>
              <w:rPr>
                <w:i/>
                <w:sz w:val="28"/>
                <w:szCs w:val="28"/>
              </w:rPr>
            </w:pPr>
            <w:r w:rsidRPr="004174D6">
              <w:rPr>
                <w:i/>
                <w:sz w:val="28"/>
                <w:szCs w:val="28"/>
              </w:rPr>
              <w:t>Empowering a Generation of Scholars and Leaders</w:t>
            </w:r>
          </w:p>
          <w:p w14:paraId="56AF945D" w14:textId="77777777" w:rsidR="00307EC9" w:rsidRDefault="004174D6">
            <w:pPr>
              <w:pStyle w:val="Heading2"/>
              <w:rPr>
                <w:rStyle w:val="Heading2Char"/>
                <w:b/>
                <w:bCs/>
              </w:rPr>
            </w:pPr>
            <w:r>
              <w:t xml:space="preserve"> </w:t>
            </w:r>
          </w:p>
          <w:p w14:paraId="28DBA681" w14:textId="77777777" w:rsidR="00307EC9" w:rsidRDefault="00D561D9" w:rsidP="00D561D9">
            <w:pPr>
              <w:pStyle w:val="ListBullet"/>
              <w:numPr>
                <w:ilvl w:val="0"/>
                <w:numId w:val="0"/>
              </w:numPr>
              <w:ind w:left="288"/>
              <w:rPr>
                <w:b/>
                <w:sz w:val="32"/>
                <w:szCs w:val="32"/>
              </w:rPr>
            </w:pPr>
            <w:r w:rsidRPr="00D561D9">
              <w:rPr>
                <w:b/>
                <w:sz w:val="32"/>
                <w:szCs w:val="32"/>
              </w:rPr>
              <w:t>Our Mission</w:t>
            </w:r>
          </w:p>
          <w:p w14:paraId="0D8F70DE" w14:textId="77777777" w:rsidR="00D561D9" w:rsidRDefault="00D561D9" w:rsidP="00D561D9">
            <w:pPr>
              <w:pStyle w:val="ListBullet"/>
              <w:numPr>
                <w:ilvl w:val="0"/>
                <w:numId w:val="0"/>
              </w:num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561D9">
              <w:rPr>
                <w:rFonts w:ascii="Times New Roman" w:hAnsi="Times New Roman" w:cs="Times New Roman"/>
                <w:sz w:val="24"/>
                <w:szCs w:val="24"/>
              </w:rPr>
              <w:t xml:space="preserve">To provide holistic Education rooted and guided by Islamic Values, Inspiring  </w:t>
            </w:r>
            <w:r w:rsidRPr="00D561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Students to excel in knowledge, characters and service to humanity while nurturing a strong connection to faith.  </w:t>
            </w:r>
          </w:p>
          <w:p w14:paraId="52E9AB7F" w14:textId="77777777" w:rsidR="00D561D9" w:rsidRPr="00D561D9" w:rsidRDefault="00D561D9" w:rsidP="00D561D9">
            <w:pPr>
              <w:spacing w:after="88"/>
              <w:ind w:left="305"/>
              <w:rPr>
                <w:sz w:val="24"/>
                <w:szCs w:val="24"/>
              </w:rPr>
            </w:pPr>
            <w:r w:rsidRPr="00D561D9">
              <w:rPr>
                <w:rFonts w:ascii="Arial" w:eastAsia="Arial" w:hAnsi="Arial" w:cs="Arial"/>
                <w:sz w:val="24"/>
                <w:szCs w:val="24"/>
                <w:rtl/>
              </w:rPr>
              <w:t xml:space="preserve">تقديم التربية السمحة المتكاملة المؤيدة بالقيم الإسلامية حيث يلهم الطلاب </w:t>
            </w:r>
            <w:r w:rsidRPr="00D561D9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561D9">
              <w:rPr>
                <w:rFonts w:ascii="Arial" w:eastAsia="Arial" w:hAnsi="Arial" w:cs="Arial"/>
                <w:sz w:val="24"/>
                <w:szCs w:val="24"/>
                <w:rtl/>
              </w:rPr>
              <w:t>للتفوق الأكاديمي من حيث المعرفة والأخلاق وخدمة الإنسانية مع تعزيز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</w:t>
            </w:r>
            <w:r w:rsidRPr="00D561D9">
              <w:rPr>
                <w:rFonts w:ascii="Arial" w:eastAsia="Arial" w:hAnsi="Arial" w:cs="Arial"/>
                <w:sz w:val="24"/>
                <w:szCs w:val="24"/>
                <w:rtl/>
              </w:rPr>
              <w:t xml:space="preserve">اتصال قوي بالإيمان الثابت </w:t>
            </w:r>
          </w:p>
          <w:p w14:paraId="6964FF7A" w14:textId="77777777" w:rsidR="00D561D9" w:rsidRPr="00D561D9" w:rsidRDefault="00D561D9" w:rsidP="00D561D9">
            <w:pPr>
              <w:spacing w:after="0" w:line="300" w:lineRule="auto"/>
              <w:ind w:right="426" w:firstLine="1"/>
              <w:rPr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                         </w:t>
            </w:r>
            <w:r w:rsidRPr="00D561D9">
              <w:rPr>
                <w:rFonts w:ascii="Arial" w:eastAsia="Arial" w:hAnsi="Arial" w:cs="Arial"/>
                <w:sz w:val="24"/>
                <w:szCs w:val="24"/>
                <w:rtl/>
              </w:rPr>
              <w:t xml:space="preserve"> </w:t>
            </w:r>
          </w:p>
          <w:p w14:paraId="62A9CB14" w14:textId="77777777" w:rsidR="00D561D9" w:rsidRPr="00780938" w:rsidRDefault="00D561D9" w:rsidP="00780938">
            <w:pPr>
              <w:spacing w:after="0"/>
              <w:ind w:left="477"/>
              <w:rPr>
                <w:sz w:val="24"/>
                <w:szCs w:val="24"/>
              </w:rPr>
            </w:pPr>
            <w:r w:rsidRPr="00D561D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85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3608" w:type="dxa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608"/>
            </w:tblGrid>
            <w:tr w:rsidR="00307EC9" w14:paraId="3FB647BA" w14:textId="77777777" w:rsidTr="00BF05E9">
              <w:trPr>
                <w:trHeight w:hRule="exact" w:val="11580"/>
              </w:trPr>
              <w:tc>
                <w:tcPr>
                  <w:tcW w:w="5000" w:type="pct"/>
                </w:tcPr>
                <w:p w14:paraId="26E09D5A" w14:textId="77777777" w:rsidR="00307EC9" w:rsidRPr="00365EBB" w:rsidRDefault="00387B90" w:rsidP="00365EBB">
                  <w:pPr>
                    <w:pStyle w:val="Heading1"/>
                  </w:pPr>
                  <w:sdt>
                    <w:sdtPr>
                      <w:alias w:val="Enter Heading 1:"/>
                      <w:tag w:val="Enter Heading 1:"/>
                      <w:id w:val="-2122054426"/>
                      <w:placeholder>
                        <w:docPart w:val="AC63A220B8994FAD98FBDE02D5B39C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 w:rsidRPr="00365EBB">
                        <w:rPr>
                          <w:rStyle w:val="PlaceholderText"/>
                          <w:color w:val="027E6F" w:themeColor="accent1" w:themeShade="BF"/>
                        </w:rPr>
                        <w:t>Who We Are</w:t>
                      </w:r>
                    </w:sdtContent>
                  </w:sdt>
                </w:p>
                <w:sdt>
                  <w:sdtPr>
                    <w:alias w:val="Enter Heading 2:"/>
                    <w:tag w:val="Enter Heading 2:"/>
                    <w:id w:val="-1107344366"/>
                    <w:placeholder>
                      <w:docPart w:val="E7ADE4D50B6341DFADA2CFD0683BCE9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2014C6E" w14:textId="77777777" w:rsidR="00307EC9" w:rsidRDefault="00307EC9" w:rsidP="00365EBB">
                      <w:pPr>
                        <w:pStyle w:val="Heading2"/>
                      </w:pPr>
                      <w:r>
                        <w:t>About Us</w:t>
                      </w:r>
                    </w:p>
                  </w:sdtContent>
                </w:sdt>
                <w:p w14:paraId="56DDDD6B" w14:textId="77777777" w:rsidR="00307EC9" w:rsidRDefault="00D561D9">
                  <w:r>
                    <w:t xml:space="preserve">At </w:t>
                  </w:r>
                  <w:r w:rsidRPr="00D561D9">
                    <w:rPr>
                      <w:rStyle w:val="Emphasis"/>
                    </w:rPr>
                    <w:t xml:space="preserve">SHEIKH SIRAJ RAHMAN COLLEGE OF ISLAMIC STUDIES </w:t>
                  </w:r>
                  <w:r>
                    <w:t>we offer holistic education rooted in Islamic values — nurturing knowledge, character, and faith. Our mission is to shape ethical leaders who excel academically and serve their communities with purpose and integrity.</w:t>
                  </w:r>
                </w:p>
                <w:sdt>
                  <w:sdtPr>
                    <w:alias w:val="Enter Heading 2:"/>
                    <w:tag w:val="Enter Heading 2:"/>
                    <w:id w:val="-128940018"/>
                    <w:placeholder>
                      <w:docPart w:val="0825C5D847C64D8CAC32E80E96AB7DD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8843A53" w14:textId="77777777" w:rsidR="00307EC9" w:rsidRDefault="00307EC9" w:rsidP="00365EBB">
                      <w:pPr>
                        <w:pStyle w:val="Heading2"/>
                      </w:pPr>
                      <w:r>
                        <w:t>Contact Us</w:t>
                      </w:r>
                    </w:p>
                  </w:sdtContent>
                </w:sdt>
                <w:p w14:paraId="23BE3D93" w14:textId="77777777" w:rsidR="00307EC9" w:rsidRDefault="00307EC9" w:rsidP="00AD7341">
                  <w:r>
                    <w:t xml:space="preserve">Phone: </w:t>
                  </w:r>
                  <w:r w:rsidR="004174D6" w:rsidRPr="004174D6">
                    <w:t>+254 712 582843</w:t>
                  </w:r>
                  <w:bookmarkStart w:id="0" w:name="_GoBack"/>
                  <w:bookmarkEnd w:id="0"/>
                  <w:r>
                    <w:br/>
                    <w:t xml:space="preserve">Email: </w:t>
                  </w:r>
                  <w:sdt>
                    <w:sdtPr>
                      <w:alias w:val="Enter email:"/>
                      <w:tag w:val="Enter email:"/>
                      <w:id w:val="1906952974"/>
                      <w:placeholder>
                        <w:docPart w:val="8067FB5C3A844FCC99BE7F259ED0E1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Email</w:t>
                      </w:r>
                    </w:sdtContent>
                  </w:sdt>
                  <w:r>
                    <w:br/>
                  </w:r>
                  <w:r w:rsidR="004174D6">
                    <w:t xml:space="preserve"> </w:t>
                  </w:r>
                </w:p>
                <w:p w14:paraId="544CE573" w14:textId="77777777" w:rsidR="0061330D" w:rsidRDefault="0061330D" w:rsidP="0061330D">
                  <w:pPr>
                    <w:rPr>
                      <w:b/>
                      <w:sz w:val="32"/>
                      <w:szCs w:val="32"/>
                    </w:rPr>
                  </w:pPr>
                  <w:r w:rsidRPr="0061330D">
                    <w:rPr>
                      <w:b/>
                      <w:sz w:val="32"/>
                      <w:szCs w:val="32"/>
                    </w:rPr>
                    <w:t>Our Vision</w:t>
                  </w:r>
                </w:p>
                <w:p w14:paraId="250B5DB2" w14:textId="77777777" w:rsidR="0061330D" w:rsidRPr="0061330D" w:rsidRDefault="0061330D" w:rsidP="0061330D">
                  <w:pPr>
                    <w:rPr>
                      <w:b/>
                      <w:sz w:val="32"/>
                      <w:szCs w:val="32"/>
                    </w:rPr>
                  </w:pP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</w:rPr>
                    <w:t>T</w:t>
                  </w: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o be a beacon of knowledge and faith shaping a generation of ethical leaders and scholars who excel in academic and spiritual pursuit,  contributing meaningfully to the society while upholding the virtues of Islam. </w:t>
                  </w:r>
                  <w:r w:rsidRPr="0061330D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  <w:p w14:paraId="4016453D" w14:textId="77777777" w:rsidR="0061330D" w:rsidRPr="0061330D" w:rsidRDefault="0061330D" w:rsidP="0061330D">
                  <w:pPr>
                    <w:spacing w:after="0" w:line="247" w:lineRule="auto"/>
                    <w:ind w:left="13" w:right="188" w:hanging="13"/>
                    <w:rPr>
                      <w:sz w:val="24"/>
                      <w:szCs w:val="24"/>
                    </w:rPr>
                  </w:pP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>أن تكون هذه الكلية منارة للمعرفة والمنهج الصحيح تشكل جيلا من القادة والعلماء القائمين بالقسط الذين يتفقون فى السعي الأكاديمى</w:t>
                  </w: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  <w:rtl/>
                    </w:rPr>
                    <w:t xml:space="preserve"> </w:t>
                  </w: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16B0B41" w14:textId="77777777" w:rsidR="0061330D" w:rsidRPr="0061330D" w:rsidRDefault="0061330D" w:rsidP="0061330D">
                  <w:pPr>
                    <w:rPr>
                      <w:sz w:val="24"/>
                      <w:szCs w:val="24"/>
                    </w:rPr>
                  </w:pP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 xml:space="preserve">والسلوكي ويساهمون بشكل هادف فى المجتمع مع </w:t>
                  </w: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  <w:rtl/>
                    </w:rPr>
                    <w:tab/>
                    <w:t xml:space="preserve"> </w:t>
                  </w: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>التمسك بالقيم</w:t>
                  </w: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  <w:rtl/>
                    </w:rPr>
                    <w:t xml:space="preserve"> </w:t>
                  </w: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 xml:space="preserve"> </w:t>
                  </w:r>
                  <w:r w:rsidRPr="0061330D">
                    <w:rPr>
                      <w:rFonts w:ascii="Calibri" w:eastAsia="Calibri" w:hAnsi="Calibri" w:cs="Calibri"/>
                      <w:sz w:val="24"/>
                      <w:szCs w:val="24"/>
                      <w:rtl/>
                    </w:rPr>
                    <w:t xml:space="preserve"> </w:t>
                  </w:r>
                  <w:r w:rsidRPr="0061330D">
                    <w:rPr>
                      <w:rFonts w:ascii="Arial" w:eastAsia="Arial" w:hAnsi="Arial" w:cs="Arial"/>
                      <w:sz w:val="24"/>
                      <w:szCs w:val="24"/>
                      <w:rtl/>
                    </w:rPr>
                    <w:t>الإسلامية</w:t>
                  </w:r>
                </w:p>
                <w:p w14:paraId="729B8B23" w14:textId="77777777" w:rsidR="00D561D9" w:rsidRDefault="00D561D9" w:rsidP="00AD7341"/>
                <w:p w14:paraId="5435A557" w14:textId="77777777" w:rsidR="00D561D9" w:rsidRDefault="00D561D9" w:rsidP="00AD7341"/>
                <w:p w14:paraId="2914DC8A" w14:textId="77777777" w:rsidR="00D561D9" w:rsidRDefault="00D561D9" w:rsidP="00AD7341"/>
                <w:p w14:paraId="205D5D1F" w14:textId="77777777" w:rsidR="00D561D9" w:rsidRDefault="00D561D9" w:rsidP="00AD7341"/>
                <w:p w14:paraId="38CA3093" w14:textId="77777777" w:rsidR="00D561D9" w:rsidRDefault="00D561D9" w:rsidP="00AD7341"/>
              </w:tc>
            </w:tr>
            <w:tr w:rsidR="00307EC9" w14:paraId="14489471" w14:textId="77777777" w:rsidTr="00BF05E9">
              <w:trPr>
                <w:trHeight w:hRule="exact" w:val="2941"/>
              </w:trPr>
              <w:tc>
                <w:tcPr>
                  <w:tcW w:w="5000" w:type="pct"/>
                  <w:vAlign w:val="bottom"/>
                </w:tcPr>
                <w:p w14:paraId="4EEA799E" w14:textId="77777777" w:rsidR="00307EC9" w:rsidRDefault="00307EC9"/>
              </w:tc>
            </w:tr>
          </w:tbl>
          <w:p w14:paraId="3F73780F" w14:textId="77777777" w:rsidR="00307EC9" w:rsidRDefault="00307EC9"/>
        </w:tc>
        <w:tc>
          <w:tcPr>
            <w:tcW w:w="4965" w:type="dxa"/>
            <w:tcMar>
              <w:lef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4245"/>
            </w:tblGrid>
            <w:tr w:rsidR="00307EC9" w14:paraId="48378249" w14:textId="77777777">
              <w:trPr>
                <w:trHeight w:hRule="exact" w:val="5760"/>
              </w:trPr>
              <w:tc>
                <w:tcPr>
                  <w:tcW w:w="5000" w:type="pct"/>
                </w:tcPr>
                <w:p w14:paraId="4BD1BC74" w14:textId="77777777" w:rsidR="00307EC9" w:rsidRDefault="00307EC9">
                  <w:r>
                    <w:rPr>
                      <w:noProof/>
                      <w:lang w:eastAsia="en-US"/>
                    </w:rPr>
                    <w:lastRenderedPageBreak/>
                    <w:drawing>
                      <wp:inline distT="0" distB="0" distL="0" distR="0" wp14:anchorId="7CBFC467" wp14:editId="1CF5B28E">
                        <wp:extent cx="2847975" cy="3200400"/>
                        <wp:effectExtent l="0" t="0" r="952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sdadsadsad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6287" cy="3220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14:paraId="27303042" w14:textId="77777777" w:rsidTr="00960A60">
              <w:trPr>
                <w:trHeight w:hRule="exact" w:val="360"/>
              </w:trPr>
              <w:tc>
                <w:tcPr>
                  <w:tcW w:w="5000" w:type="pct"/>
                </w:tcPr>
                <w:p w14:paraId="148E03B0" w14:textId="77777777" w:rsidR="00307EC9" w:rsidRDefault="00307EC9"/>
              </w:tc>
            </w:tr>
            <w:tr w:rsidR="00307EC9" w14:paraId="7A805F92" w14:textId="77777777" w:rsidTr="00960A60">
              <w:trPr>
                <w:trHeight w:hRule="exact" w:val="3240"/>
              </w:trPr>
              <w:sdt>
                <w:sdtPr>
                  <w:alias w:val="Enter Company Name:"/>
                  <w:tag w:val="Enter Company Name:"/>
                  <w:id w:val="-2083982577"/>
                  <w:placeholder>
                    <w:docPart w:val="A209E61725F2409C865B27932C02A46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14:paraId="7EB82C17" w14:textId="77777777" w:rsidR="00307EC9" w:rsidRDefault="004174D6" w:rsidP="00CD1DEA">
                      <w:pPr>
                        <w:pStyle w:val="Title"/>
                      </w:pPr>
                      <w:r>
                        <w:t>Sheikh siraj Rahman College Of islamic studies</w:t>
                      </w:r>
                    </w:p>
                  </w:tc>
                </w:sdtContent>
              </w:sdt>
            </w:tr>
            <w:tr w:rsidR="00307EC9" w14:paraId="76FC13F6" w14:textId="77777777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14:paraId="29DF4F90" w14:textId="77777777" w:rsidR="00307EC9" w:rsidRDefault="004174D6">
                  <w:pPr>
                    <w:pStyle w:val="Subtitle"/>
                  </w:pPr>
                  <w:r>
                    <w:t xml:space="preserve"> </w:t>
                  </w:r>
                  <w:r>
                    <w:t>Building Leaders with Knowledge, Character, and Iman</w:t>
                  </w:r>
                </w:p>
              </w:tc>
            </w:tr>
          </w:tbl>
          <w:p w14:paraId="3F96BD9A" w14:textId="77777777" w:rsidR="00307EC9" w:rsidRDefault="00307EC9"/>
        </w:tc>
      </w:tr>
      <w:tr w:rsidR="00307EC9" w14:paraId="616D27D8" w14:textId="77777777" w:rsidTr="00F45758">
        <w:trPr>
          <w:jc w:val="center"/>
        </w:trPr>
        <w:tc>
          <w:tcPr>
            <w:tcW w:w="4230" w:type="dxa"/>
            <w:tcMar>
              <w:right w:w="720" w:type="dxa"/>
            </w:tcMar>
          </w:tcPr>
          <w:p w14:paraId="05B3F56C" w14:textId="77777777" w:rsidR="00307EC9" w:rsidRDefault="00307EC9">
            <w:r>
              <w:rPr>
                <w:noProof/>
                <w:lang w:eastAsia="en-US"/>
              </w:rPr>
              <w:drawing>
                <wp:inline distT="0" distB="0" distL="0" distR="0" wp14:anchorId="695F01B2" wp14:editId="7CD0FCC0">
                  <wp:extent cx="2438066" cy="1751162"/>
                  <wp:effectExtent l="0" t="0" r="63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2DAA8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26" cy="175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AD360" w14:textId="77777777" w:rsidR="00307EC9" w:rsidRDefault="00341DAB" w:rsidP="00F83409">
            <w:pPr>
              <w:pStyle w:val="Caption"/>
            </w:pPr>
            <w:r>
              <w:t>Holistic Learning, Rooted in Faith</w:t>
            </w:r>
          </w:p>
          <w:p w14:paraId="5CEBEAFB" w14:textId="77777777" w:rsidR="00307EC9" w:rsidRPr="00F45758" w:rsidRDefault="005B4C43" w:rsidP="00F83409">
            <w:pPr>
              <w:pStyle w:val="Heading1"/>
              <w:rPr>
                <w:rStyle w:val="Heading1Char"/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 Core Values</w:t>
            </w:r>
            <w:r w:rsidR="00BF05E9">
              <w:rPr>
                <w:b w:val="0"/>
                <w:bCs w:val="0"/>
              </w:rPr>
              <w:t xml:space="preserve"> </w:t>
            </w:r>
            <w:r w:rsidR="00F45758">
              <w:rPr>
                <w:b w:val="0"/>
                <w:bCs w:val="0"/>
              </w:rPr>
              <w:t xml:space="preserve"> </w:t>
            </w:r>
            <w:r w:rsidR="00BF05E9">
              <w:rPr>
                <w:b w:val="0"/>
                <w:bCs w:val="0"/>
              </w:rPr>
              <w:t xml:space="preserve"> </w:t>
            </w:r>
            <w:r w:rsidR="00F45758" w:rsidRPr="00F45758">
              <w:rPr>
                <w:rFonts w:ascii="Times New Roman" w:eastAsia="Arial" w:hAnsi="Times New Roman" w:cs="Times New Roman"/>
                <w:sz w:val="24"/>
                <w:szCs w:val="24"/>
                <w:u w:val="single" w:color="000000"/>
                <w:rtl/>
              </w:rPr>
              <w:t>القيم الأساسية</w:t>
            </w:r>
          </w:p>
          <w:p w14:paraId="61A2889B" w14:textId="77777777" w:rsidR="00307EC9" w:rsidRPr="0051008C" w:rsidRDefault="005B4C43" w:rsidP="00365EBB">
            <w:pPr>
              <w:pStyle w:val="Heading2"/>
              <w:rPr>
                <w:rFonts w:ascii="Times New Roman" w:eastAsia="Calibri" w:hAnsi="Times New Roman" w:cs="Times New Roman"/>
                <w:sz w:val="28"/>
              </w:rPr>
            </w:pPr>
            <w:r>
              <w:t xml:space="preserve"> 1. </w:t>
            </w:r>
            <w:r w:rsidRPr="0051008C">
              <w:rPr>
                <w:rFonts w:ascii="Times New Roman" w:eastAsia="Calibri" w:hAnsi="Times New Roman" w:cs="Times New Roman"/>
                <w:sz w:val="28"/>
              </w:rPr>
              <w:t>Faith- Based Guidance</w:t>
            </w:r>
          </w:p>
          <w:p w14:paraId="335F91F4" w14:textId="77777777" w:rsidR="005B4C43" w:rsidRPr="0051008C" w:rsidRDefault="005B4C43" w:rsidP="005B4C43">
            <w:pPr>
              <w:spacing w:line="290" w:lineRule="auto"/>
              <w:jc w:val="both"/>
              <w:rPr>
                <w:rFonts w:ascii="Times New Roman" w:hAnsi="Times New Roman" w:cs="Times New Roman"/>
              </w:rPr>
            </w:pPr>
            <w:r w:rsidRPr="0051008C">
              <w:rPr>
                <w:rFonts w:ascii="Times New Roman" w:eastAsia="Calibri" w:hAnsi="Times New Roman" w:cs="Times New Roman"/>
              </w:rPr>
              <w:t>Grounding education and college life due to Islamic teachings and fostering a deep connection to Allah (</w:t>
            </w:r>
            <w:proofErr w:type="spellStart"/>
            <w:r w:rsidRPr="0051008C">
              <w:rPr>
                <w:rFonts w:ascii="Times New Roman" w:eastAsia="Calibri" w:hAnsi="Times New Roman" w:cs="Times New Roman"/>
              </w:rPr>
              <w:t>sw</w:t>
            </w:r>
            <w:proofErr w:type="spellEnd"/>
            <w:r w:rsidRPr="0051008C">
              <w:rPr>
                <w:rFonts w:ascii="Times New Roman" w:eastAsia="Calibri" w:hAnsi="Times New Roman" w:cs="Times New Roman"/>
              </w:rPr>
              <w:t>).</w:t>
            </w:r>
            <w:r w:rsidRPr="0051008C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746F09D7" w14:textId="77777777" w:rsidR="005B4C43" w:rsidRPr="0051008C" w:rsidRDefault="005B4C43" w:rsidP="005B4C43">
            <w:pPr>
              <w:spacing w:after="208"/>
              <w:ind w:left="-82" w:hanging="10"/>
              <w:rPr>
                <w:rFonts w:ascii="Times New Roman" w:hAnsi="Times New Roman" w:cs="Times New Roman"/>
              </w:rPr>
            </w:pPr>
            <w:r w:rsidRPr="0051008C">
              <w:rPr>
                <w:rFonts w:ascii="Times New Roman" w:eastAsia="Arial" w:hAnsi="Times New Roman" w:cs="Times New Roman"/>
                <w:b/>
                <w:bCs/>
                <w:rtl/>
              </w:rPr>
              <w:t xml:space="preserve"> التوجيه والإرشاد القائم على المنهج الصحيح:</w:t>
            </w:r>
          </w:p>
          <w:p w14:paraId="62D972E4" w14:textId="77777777" w:rsidR="005B4C43" w:rsidRPr="005B4C43" w:rsidRDefault="005B4C43" w:rsidP="005B4C43">
            <w:pPr>
              <w:spacing w:after="208"/>
              <w:ind w:left="-68" w:hanging="10"/>
            </w:pPr>
            <w:r w:rsidRPr="0051008C">
              <w:rPr>
                <w:rFonts w:ascii="Times New Roman" w:eastAsia="Arial" w:hAnsi="Times New Roman" w:cs="Times New Roman"/>
                <w:rtl/>
              </w:rPr>
              <w:t xml:space="preserve"> تأصيل التعليم والحياة فى الكلية على التعاليم الإسلامية وتعزيزاتصال عميق بالله.</w:t>
            </w:r>
          </w:p>
          <w:p w14:paraId="4B198359" w14:textId="77777777" w:rsidR="005B4C43" w:rsidRPr="005B4C43" w:rsidRDefault="005B4C43" w:rsidP="005B4C43"/>
          <w:p w14:paraId="2CD0C41A" w14:textId="77777777" w:rsidR="00780938" w:rsidRDefault="00780938" w:rsidP="00780938">
            <w:pPr>
              <w:spacing w:after="1" w:line="259" w:lineRule="auto"/>
              <w:rPr>
                <w:sz w:val="28"/>
                <w:szCs w:val="28"/>
              </w:rPr>
            </w:pPr>
          </w:p>
          <w:p w14:paraId="5FFFD9F5" w14:textId="77777777" w:rsidR="00780938" w:rsidRPr="00780938" w:rsidRDefault="00780938" w:rsidP="00780938">
            <w:pPr>
              <w:spacing w:after="1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938">
              <w:rPr>
                <w:sz w:val="28"/>
                <w:szCs w:val="28"/>
              </w:rPr>
              <w:t>6.</w:t>
            </w:r>
            <w:r w:rsidR="005B4C43" w:rsidRPr="00780938">
              <w:rPr>
                <w:sz w:val="28"/>
                <w:szCs w:val="28"/>
              </w:rPr>
              <w:t xml:space="preserve"> </w:t>
            </w:r>
            <w:r w:rsidRPr="007809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Service to Humanity: </w:t>
            </w:r>
          </w:p>
          <w:p w14:paraId="755974E7" w14:textId="77777777" w:rsidR="00780938" w:rsidRPr="00EF68DC" w:rsidRDefault="00780938" w:rsidP="00780938">
            <w:pPr>
              <w:spacing w:after="4" w:line="29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8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Nurturing a commitment to serve the society, emphasizing charity, social justice and global awareness. </w:t>
            </w:r>
            <w:r w:rsidRPr="00EF68D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:</w:t>
            </w:r>
            <w:r w:rsidRPr="00EF68DC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rtl/>
              </w:rPr>
              <w:t>خدمة الإنسانية</w:t>
            </w:r>
            <w:r w:rsidRPr="00EF68D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3E6A726" w14:textId="77777777" w:rsidR="00307EC9" w:rsidRPr="007014C5" w:rsidRDefault="00780938" w:rsidP="00780938">
            <w:r w:rsidRPr="00EF68DC">
              <w:rPr>
                <w:rFonts w:ascii="Times New Roman" w:eastAsia="Arial" w:hAnsi="Times New Roman" w:cs="Times New Roman"/>
                <w:sz w:val="24"/>
                <w:szCs w:val="24"/>
                <w:rtl/>
              </w:rPr>
              <w:t>تعزيز الالتزام بخدمة المجتمع مع التركيز على العمل التطوعي والعدالة الاجتماعية  والوعي على القضايا المعاصرة</w:t>
            </w:r>
          </w:p>
        </w:tc>
        <w:tc>
          <w:tcPr>
            <w:tcW w:w="5130" w:type="dxa"/>
            <w:gridSpan w:val="2"/>
            <w:tcMar>
              <w:left w:w="720" w:type="dxa"/>
              <w:right w:w="720" w:type="dxa"/>
            </w:tcMar>
          </w:tcPr>
          <w:p w14:paraId="42A71F91" w14:textId="77777777" w:rsidR="0051008C" w:rsidRPr="0051008C" w:rsidRDefault="0051008C" w:rsidP="0051008C">
            <w:pPr>
              <w:spacing w:after="1" w:line="259" w:lineRule="auto"/>
              <w:rPr>
                <w:rFonts w:ascii="Times New Roman" w:hAnsi="Times New Roman" w:cs="Times New Roman"/>
              </w:rPr>
            </w:pPr>
            <w:r w:rsidRPr="0051008C">
              <w:rPr>
                <w:sz w:val="28"/>
                <w:szCs w:val="28"/>
              </w:rPr>
              <w:lastRenderedPageBreak/>
              <w:t xml:space="preserve"> 2</w:t>
            </w:r>
            <w:r w:rsidRPr="005100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008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 w:rsidRPr="0051008C">
              <w:rPr>
                <w:rFonts w:ascii="Times New Roman" w:eastAsia="Calibri" w:hAnsi="Times New Roman" w:cs="Times New Roman"/>
                <w:b/>
                <w:sz w:val="28"/>
              </w:rPr>
              <w:t>Ethical Leadership:</w:t>
            </w:r>
            <w:r w:rsidRPr="0051008C">
              <w:rPr>
                <w:rFonts w:ascii="Times New Roman" w:eastAsia="Arial" w:hAnsi="Times New Roman" w:cs="Times New Roman"/>
                <w:b/>
                <w:sz w:val="28"/>
              </w:rPr>
              <w:t xml:space="preserve"> </w:t>
            </w:r>
            <w:r w:rsidRPr="0051008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  <w:p w14:paraId="2072D173" w14:textId="77777777" w:rsidR="0051008C" w:rsidRPr="0051008C" w:rsidRDefault="0051008C" w:rsidP="0051008C">
            <w:pPr>
              <w:spacing w:after="157" w:line="29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008C">
              <w:rPr>
                <w:rFonts w:ascii="Times New Roman" w:eastAsia="Calibri" w:hAnsi="Times New Roman" w:cs="Times New Roman"/>
                <w:sz w:val="24"/>
                <w:szCs w:val="24"/>
              </w:rPr>
              <w:t>Instilling integrity, compassion and responsibility to develop leaders who positively impact their communities.</w:t>
            </w:r>
            <w:r w:rsidRPr="0051008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6FD9DF19" w14:textId="77777777" w:rsidR="0051008C" w:rsidRPr="0051008C" w:rsidRDefault="0051008C" w:rsidP="0051008C">
            <w:pPr>
              <w:ind w:left="-82" w:hanging="10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51008C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rtl/>
              </w:rPr>
              <w:t xml:space="preserve"> القيادة الأخلاقية: </w:t>
            </w:r>
          </w:p>
          <w:p w14:paraId="1450B660" w14:textId="77777777" w:rsidR="00307EC9" w:rsidRPr="0051008C" w:rsidRDefault="0051008C" w:rsidP="00510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08C">
              <w:rPr>
                <w:rFonts w:ascii="Times New Roman" w:eastAsia="Arial" w:hAnsi="Times New Roman" w:cs="Times New Roman"/>
                <w:sz w:val="24"/>
                <w:szCs w:val="24"/>
                <w:rtl/>
              </w:rPr>
              <w:t>ترسيخ النزاهة والرحمة وتحمل المسؤلية لصناعة وتطوير قادة ذوي الأثر الفعال بشكل إيجابي فى  مجتمعهم</w:t>
            </w:r>
          </w:p>
          <w:p w14:paraId="777130C0" w14:textId="65703431" w:rsidR="00307EC9" w:rsidRDefault="00307EC9">
            <w:pPr>
              <w:pStyle w:val="Quote"/>
              <w:rPr>
                <w:rStyle w:val="QuoteChar"/>
                <w:i/>
                <w:iCs/>
              </w:rPr>
            </w:pPr>
          </w:p>
          <w:p w14:paraId="4C683893" w14:textId="77777777" w:rsidR="00780938" w:rsidRPr="00780938" w:rsidRDefault="00780938" w:rsidP="00780938">
            <w:pPr>
              <w:spacing w:after="1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9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3. </w:t>
            </w:r>
            <w:r w:rsidRPr="007809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Academic Excellence: </w:t>
            </w:r>
          </w:p>
          <w:p w14:paraId="554F3EEF" w14:textId="77777777" w:rsidR="00780938" w:rsidRPr="00780938" w:rsidRDefault="00780938" w:rsidP="00780938">
            <w:pPr>
              <w:spacing w:after="159" w:line="290" w:lineRule="auto"/>
              <w:jc w:val="both"/>
              <w:rPr>
                <w:rFonts w:ascii="Times New Roman" w:hAnsi="Times New Roman" w:cs="Times New Roman"/>
              </w:rPr>
            </w:pPr>
            <w:r w:rsidRPr="00780938">
              <w:rPr>
                <w:rFonts w:ascii="Times New Roman" w:eastAsia="Calibri" w:hAnsi="Times New Roman" w:cs="Times New Roman"/>
              </w:rPr>
              <w:t>Encourage a pursuit of knowledge with diligence and innovation while integrating both worldly and spiritual insights.</w:t>
            </w:r>
            <w:r w:rsidRPr="00780938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5C2E475D" w14:textId="77777777" w:rsidR="00780938" w:rsidRPr="00780938" w:rsidRDefault="00780938" w:rsidP="00780938">
            <w:pPr>
              <w:spacing w:after="208"/>
              <w:ind w:left="-82" w:hanging="10"/>
              <w:rPr>
                <w:rFonts w:ascii="Times New Roman" w:hAnsi="Times New Roman" w:cs="Times New Roman"/>
              </w:rPr>
            </w:pPr>
            <w:r w:rsidRPr="00780938">
              <w:rPr>
                <w:rFonts w:ascii="Times New Roman" w:eastAsia="Arial" w:hAnsi="Times New Roman" w:cs="Times New Roman"/>
                <w:b/>
                <w:bCs/>
                <w:rtl/>
              </w:rPr>
              <w:t xml:space="preserve"> التفوق الأكاديمي: </w:t>
            </w:r>
          </w:p>
          <w:p w14:paraId="7674B43E" w14:textId="77777777" w:rsidR="00307EC9" w:rsidRPr="00780938" w:rsidRDefault="00780938" w:rsidP="00780938">
            <w:r w:rsidRPr="00780938">
              <w:rPr>
                <w:rFonts w:ascii="Times New Roman" w:eastAsia="Arial" w:hAnsi="Times New Roman" w:cs="Times New Roman"/>
                <w:rtl/>
              </w:rPr>
              <w:t xml:space="preserve"> تشجيع السعي وراء المعرفة بجد وابتكارمع دمج الرؤي الدنيوية والأخروية</w:t>
            </w:r>
          </w:p>
          <w:p w14:paraId="76339938" w14:textId="77777777" w:rsidR="00BF05E9" w:rsidRDefault="00780938" w:rsidP="00BF05E9">
            <w:pPr>
              <w:pStyle w:val="Quote"/>
              <w:rPr>
                <w:rStyle w:val="QuoteChar"/>
                <w:i/>
                <w:iCs/>
              </w:rPr>
            </w:pPr>
            <w:r>
              <w:lastRenderedPageBreak/>
              <w:t xml:space="preserve"> </w:t>
            </w:r>
            <w:r w:rsidR="00BF05E9">
              <w:t xml:space="preserve">               </w:t>
            </w:r>
          </w:p>
          <w:p w14:paraId="3489EC5C" w14:textId="77777777" w:rsidR="00307EC9" w:rsidRPr="0063311A" w:rsidRDefault="00BF05E9" w:rsidP="0063311A">
            <w:r>
              <w:t xml:space="preserve">                          </w:t>
            </w:r>
          </w:p>
        </w:tc>
        <w:tc>
          <w:tcPr>
            <w:tcW w:w="4965" w:type="dxa"/>
            <w:tcMar>
              <w:left w:w="720" w:type="dxa"/>
            </w:tcMar>
          </w:tcPr>
          <w:p w14:paraId="2A3D585F" w14:textId="77777777" w:rsidR="00307EC9" w:rsidRDefault="00307EC9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87D51F3" wp14:editId="7ABDCF62">
                  <wp:extent cx="2440940" cy="169077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2FBABF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403" cy="170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3EAEA" w14:textId="77777777" w:rsidR="00307EC9" w:rsidRDefault="00BB41CD">
            <w:pPr>
              <w:pStyle w:val="Caption"/>
            </w:pPr>
            <w:r>
              <w:t>Where Knowledge, Character, and Faith Unite</w:t>
            </w:r>
          </w:p>
          <w:p w14:paraId="1007C18B" w14:textId="77777777" w:rsidR="00780938" w:rsidRPr="00EF68DC" w:rsidRDefault="00780938" w:rsidP="00780938">
            <w:pPr>
              <w:spacing w:after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780938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7809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Spiritual Development</w:t>
            </w:r>
            <w:r w:rsidRPr="00EF68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 </w:t>
            </w:r>
          </w:p>
          <w:p w14:paraId="14989D42" w14:textId="77777777" w:rsidR="00780938" w:rsidRPr="00780938" w:rsidRDefault="00780938" w:rsidP="00780938">
            <w:pPr>
              <w:spacing w:after="4" w:line="290" w:lineRule="auto"/>
              <w:jc w:val="both"/>
              <w:rPr>
                <w:rFonts w:ascii="Times New Roman" w:hAnsi="Times New Roman" w:cs="Times New Roman"/>
              </w:rPr>
            </w:pPr>
            <w:r w:rsidRPr="00780938">
              <w:rPr>
                <w:rFonts w:ascii="Times New Roman" w:eastAsia="Calibri" w:hAnsi="Times New Roman" w:cs="Times New Roman"/>
              </w:rPr>
              <w:t>Providing opportunities for students to grow in their faith and practice acts of worship.</w:t>
            </w:r>
            <w:r w:rsidRPr="00780938">
              <w:rPr>
                <w:rFonts w:ascii="Times New Roman" w:eastAsia="Arial" w:hAnsi="Times New Roman" w:cs="Times New Roman"/>
              </w:rPr>
              <w:t xml:space="preserve"> </w:t>
            </w:r>
            <w:r w:rsidRPr="00780938">
              <w:rPr>
                <w:rFonts w:ascii="Times New Roman" w:eastAsia="Arial" w:hAnsi="Times New Roman" w:cs="Times New Roman"/>
                <w:b/>
              </w:rPr>
              <w:t>:</w:t>
            </w:r>
            <w:r w:rsidRPr="00780938">
              <w:rPr>
                <w:rFonts w:ascii="Times New Roman" w:eastAsia="Arial" w:hAnsi="Times New Roman" w:cs="Times New Roman"/>
                <w:b/>
                <w:bCs/>
                <w:rtl/>
              </w:rPr>
              <w:t>الترقي الإيمانية</w:t>
            </w:r>
            <w:r w:rsidRPr="0078093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14:paraId="3DD5A373" w14:textId="77777777" w:rsidR="00307EC9" w:rsidRDefault="00780938" w:rsidP="00780938">
            <w:pPr>
              <w:rPr>
                <w:rFonts w:ascii="Times New Roman" w:eastAsia="Arial" w:hAnsi="Times New Roman" w:cs="Times New Roman"/>
                <w:rtl/>
              </w:rPr>
            </w:pPr>
            <w:r w:rsidRPr="00780938">
              <w:rPr>
                <w:rFonts w:ascii="Times New Roman" w:eastAsia="Calibri" w:hAnsi="Times New Roman" w:cs="Times New Roman"/>
                <w:rtl/>
              </w:rPr>
              <w:t xml:space="preserve"> </w:t>
            </w:r>
            <w:r w:rsidRPr="00780938">
              <w:rPr>
                <w:rFonts w:ascii="Times New Roman" w:eastAsia="Arial" w:hAnsi="Times New Roman" w:cs="Times New Roman"/>
                <w:rtl/>
              </w:rPr>
              <w:t>توفير فرص التنمية الروحية للطلاب مع تعزيزجانب التطبيق العملي للعبادة</w:t>
            </w:r>
          </w:p>
          <w:p w14:paraId="47EC4EA4" w14:textId="77777777" w:rsidR="00780938" w:rsidRPr="00BF05E9" w:rsidRDefault="00780938" w:rsidP="00780938">
            <w:pPr>
              <w:spacing w:after="1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05E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5. </w:t>
            </w:r>
            <w:r w:rsidRPr="00BF05E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Respect and Diversity: </w:t>
            </w:r>
          </w:p>
          <w:p w14:paraId="4F91B794" w14:textId="77777777" w:rsidR="00BF05E9" w:rsidRDefault="00780938" w:rsidP="00780938">
            <w:pPr>
              <w:spacing w:after="4" w:line="290" w:lineRule="auto"/>
              <w:jc w:val="both"/>
              <w:rPr>
                <w:rFonts w:ascii="Times New Roman" w:eastAsia="Arial" w:hAnsi="Times New Roman" w:cs="Times New Roman"/>
              </w:rPr>
            </w:pPr>
            <w:r w:rsidRPr="00780938">
              <w:rPr>
                <w:rFonts w:ascii="Times New Roman" w:eastAsia="Calibri" w:hAnsi="Times New Roman" w:cs="Times New Roman"/>
              </w:rPr>
              <w:t>Providing mutual respect among individuals, embracing cultural and intellectual diversity in light of Islamic principles.</w:t>
            </w:r>
            <w:r w:rsidRPr="00780938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43C85FA" w14:textId="77777777" w:rsidR="00780938" w:rsidRPr="00780938" w:rsidRDefault="00780938" w:rsidP="00780938">
            <w:pPr>
              <w:spacing w:after="4" w:line="290" w:lineRule="auto"/>
              <w:jc w:val="both"/>
              <w:rPr>
                <w:rFonts w:ascii="Times New Roman" w:hAnsi="Times New Roman" w:cs="Times New Roman"/>
              </w:rPr>
            </w:pPr>
            <w:r w:rsidRPr="00780938">
              <w:rPr>
                <w:rFonts w:ascii="Times New Roman" w:eastAsia="Arial" w:hAnsi="Times New Roman" w:cs="Times New Roman"/>
                <w:b/>
              </w:rPr>
              <w:t>:</w:t>
            </w:r>
            <w:r w:rsidRPr="00780938">
              <w:rPr>
                <w:rFonts w:ascii="Times New Roman" w:eastAsia="Arial" w:hAnsi="Times New Roman" w:cs="Times New Roman"/>
                <w:b/>
                <w:bCs/>
                <w:rtl/>
              </w:rPr>
              <w:t>الاحترام وتقبل رأي المخالف</w:t>
            </w:r>
            <w:r w:rsidRPr="0078093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14:paraId="40ECA029" w14:textId="77777777" w:rsidR="00780938" w:rsidRPr="00780938" w:rsidRDefault="00780938" w:rsidP="00780938">
            <w:pPr>
              <w:spacing w:after="5" w:line="294" w:lineRule="auto"/>
              <w:ind w:left="-92" w:right="1542" w:firstLine="71"/>
              <w:rPr>
                <w:rFonts w:ascii="Times New Roman" w:hAnsi="Times New Roman" w:cs="Times New Roman"/>
              </w:rPr>
            </w:pPr>
            <w:r w:rsidRPr="00780938">
              <w:rPr>
                <w:rFonts w:ascii="Times New Roman" w:eastAsia="Arial" w:hAnsi="Times New Roman" w:cs="Times New Roman"/>
                <w:rtl/>
              </w:rPr>
              <w:t xml:space="preserve">توفير الاحترام المتبادل بين الأفراد واحتضان التنوع الثقافي والفكري فى ضوء المبادئ </w:t>
            </w:r>
            <w:r w:rsidRPr="00780938">
              <w:rPr>
                <w:rFonts w:ascii="Times New Roman" w:eastAsia="Calibri" w:hAnsi="Times New Roman" w:cs="Times New Roman"/>
                <w:rtl/>
              </w:rPr>
              <w:t xml:space="preserve"> </w:t>
            </w:r>
            <w:r w:rsidRPr="00780938">
              <w:rPr>
                <w:rFonts w:ascii="Times New Roman" w:eastAsia="Arial" w:hAnsi="Times New Roman" w:cs="Times New Roman"/>
                <w:rtl/>
              </w:rPr>
              <w:t>الإسلامية</w:t>
            </w:r>
          </w:p>
          <w:p w14:paraId="50C924A7" w14:textId="77777777" w:rsidR="00780938" w:rsidRDefault="00780938" w:rsidP="00780938"/>
          <w:p w14:paraId="4F8FF9C0" w14:textId="77777777" w:rsidR="00BF05E9" w:rsidRPr="00BF05E9" w:rsidRDefault="00BF05E9" w:rsidP="00BF05E9">
            <w:pPr>
              <w:pStyle w:val="Heading1"/>
              <w:rPr>
                <w:rFonts w:ascii="Times New Roman" w:hAnsi="Times New Roman" w:cs="Times New Roman"/>
                <w:sz w:val="48"/>
                <w:szCs w:val="48"/>
              </w:rPr>
            </w:pPr>
            <w:r w:rsidRPr="00BF05E9">
              <w:rPr>
                <w:rFonts w:ascii="Times New Roman" w:hAnsi="Times New Roman" w:cs="Times New Roman"/>
                <w:sz w:val="48"/>
                <w:szCs w:val="48"/>
              </w:rPr>
              <w:t>“</w:t>
            </w:r>
            <w:r w:rsidRPr="00BF05E9">
              <w:rPr>
                <w:rFonts w:ascii="Times New Roman" w:hAnsi="Times New Roman" w:cs="Times New Roman"/>
                <w:sz w:val="48"/>
                <w:szCs w:val="48"/>
              </w:rPr>
              <w:t>Educating Hearts and Minds with Faith and Purpose</w:t>
            </w:r>
            <w:r w:rsidRPr="00BF05E9">
              <w:rPr>
                <w:rFonts w:ascii="Times New Roman" w:hAnsi="Times New Roman" w:cs="Times New Roman"/>
                <w:sz w:val="48"/>
                <w:szCs w:val="48"/>
              </w:rPr>
              <w:t>”</w:t>
            </w:r>
          </w:p>
        </w:tc>
      </w:tr>
    </w:tbl>
    <w:p w14:paraId="339E754B" w14:textId="77777777" w:rsidR="009915C8" w:rsidRDefault="009915C8" w:rsidP="00A769D1">
      <w:pPr>
        <w:pStyle w:val="NoSpacing"/>
      </w:pPr>
    </w:p>
    <w:sectPr w:rsidR="009915C8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EBA0" w14:textId="77777777" w:rsidR="00387B90" w:rsidRDefault="00387B90" w:rsidP="00BF6AFD">
      <w:pPr>
        <w:spacing w:after="0" w:line="240" w:lineRule="auto"/>
      </w:pPr>
      <w:r>
        <w:separator/>
      </w:r>
    </w:p>
  </w:endnote>
  <w:endnote w:type="continuationSeparator" w:id="0">
    <w:p w14:paraId="4FF1B4FC" w14:textId="77777777" w:rsidR="00387B90" w:rsidRDefault="00387B90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7748B" w14:textId="77777777" w:rsidR="00387B90" w:rsidRDefault="00387B90" w:rsidP="00BF6AFD">
      <w:pPr>
        <w:spacing w:after="0" w:line="240" w:lineRule="auto"/>
      </w:pPr>
      <w:r>
        <w:separator/>
      </w:r>
    </w:p>
  </w:footnote>
  <w:footnote w:type="continuationSeparator" w:id="0">
    <w:p w14:paraId="5114B95E" w14:textId="77777777" w:rsidR="00387B90" w:rsidRDefault="00387B90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35C16FA"/>
    <w:multiLevelType w:val="hybridMultilevel"/>
    <w:tmpl w:val="6226C844"/>
    <w:lvl w:ilvl="0" w:tplc="6346F1E2">
      <w:start w:val="1"/>
      <w:numFmt w:val="decimal"/>
      <w:lvlText w:val="%1."/>
      <w:lvlJc w:val="left"/>
      <w:pPr>
        <w:ind w:left="1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A8E9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E261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AA18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C8A5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E0EF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2BD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BCB0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A9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0B"/>
    <w:rsid w:val="001372C8"/>
    <w:rsid w:val="001947E7"/>
    <w:rsid w:val="001D0847"/>
    <w:rsid w:val="00204BDF"/>
    <w:rsid w:val="00227118"/>
    <w:rsid w:val="0025581E"/>
    <w:rsid w:val="00307EC9"/>
    <w:rsid w:val="00341DAB"/>
    <w:rsid w:val="00365EBB"/>
    <w:rsid w:val="00387B90"/>
    <w:rsid w:val="003B391D"/>
    <w:rsid w:val="004174D6"/>
    <w:rsid w:val="00422379"/>
    <w:rsid w:val="0048634A"/>
    <w:rsid w:val="0051008C"/>
    <w:rsid w:val="005259A3"/>
    <w:rsid w:val="005473B9"/>
    <w:rsid w:val="0056054A"/>
    <w:rsid w:val="00571D35"/>
    <w:rsid w:val="005B4C43"/>
    <w:rsid w:val="005C6A14"/>
    <w:rsid w:val="005E5178"/>
    <w:rsid w:val="0061330D"/>
    <w:rsid w:val="0063311A"/>
    <w:rsid w:val="00653D50"/>
    <w:rsid w:val="0068396D"/>
    <w:rsid w:val="006A2E06"/>
    <w:rsid w:val="007014C5"/>
    <w:rsid w:val="007647EF"/>
    <w:rsid w:val="00780938"/>
    <w:rsid w:val="007E3C3A"/>
    <w:rsid w:val="0089764D"/>
    <w:rsid w:val="008B000B"/>
    <w:rsid w:val="008E6D67"/>
    <w:rsid w:val="00960A60"/>
    <w:rsid w:val="009915C8"/>
    <w:rsid w:val="009F3198"/>
    <w:rsid w:val="00A40E0B"/>
    <w:rsid w:val="00A54316"/>
    <w:rsid w:val="00A769D1"/>
    <w:rsid w:val="00A85868"/>
    <w:rsid w:val="00A95BFB"/>
    <w:rsid w:val="00AB4A01"/>
    <w:rsid w:val="00AB72BA"/>
    <w:rsid w:val="00AD7341"/>
    <w:rsid w:val="00B16D26"/>
    <w:rsid w:val="00B571C1"/>
    <w:rsid w:val="00BB41CD"/>
    <w:rsid w:val="00BF05E9"/>
    <w:rsid w:val="00BF6AFD"/>
    <w:rsid w:val="00C476E1"/>
    <w:rsid w:val="00CB65F7"/>
    <w:rsid w:val="00CD1DEA"/>
    <w:rsid w:val="00D27440"/>
    <w:rsid w:val="00D561D9"/>
    <w:rsid w:val="00DB5D32"/>
    <w:rsid w:val="00EE0A38"/>
    <w:rsid w:val="00F4575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FAFC4"/>
  <w15:chartTrackingRefBased/>
  <w15:docId w15:val="{15364754-7809-487A-A898-D296E5EB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4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Ghalib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63A220B8994FAD98FBDE02D5B3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37148-2491-4EC9-BDD2-8E5608A33A80}"/>
      </w:docPartPr>
      <w:docPartBody>
        <w:p w:rsidR="00000000" w:rsidRDefault="00B80429">
          <w:pPr>
            <w:pStyle w:val="AC63A220B8994FAD98FBDE02D5B39C0B"/>
          </w:pPr>
          <w:r w:rsidRPr="00365EBB">
            <w:rPr>
              <w:rStyle w:val="PlaceholderText"/>
            </w:rPr>
            <w:t>Who We Are</w:t>
          </w:r>
        </w:p>
      </w:docPartBody>
    </w:docPart>
    <w:docPart>
      <w:docPartPr>
        <w:name w:val="E7ADE4D50B6341DFADA2CFD0683B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A4F06-E306-46FD-A1E2-CA665721D999}"/>
      </w:docPartPr>
      <w:docPartBody>
        <w:p w:rsidR="00000000" w:rsidRDefault="00B80429">
          <w:pPr>
            <w:pStyle w:val="E7ADE4D50B6341DFADA2CFD0683BCE90"/>
          </w:pPr>
          <w:r>
            <w:t>About Us</w:t>
          </w:r>
        </w:p>
      </w:docPartBody>
    </w:docPart>
    <w:docPart>
      <w:docPartPr>
        <w:name w:val="0825C5D847C64D8CAC32E80E96AB7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A18C6-12C4-48CA-88BC-D9281E4DFFD5}"/>
      </w:docPartPr>
      <w:docPartBody>
        <w:p w:rsidR="00000000" w:rsidRDefault="00B80429">
          <w:pPr>
            <w:pStyle w:val="0825C5D847C64D8CAC32E80E96AB7DD9"/>
          </w:pPr>
          <w:r>
            <w:t>Contact Us</w:t>
          </w:r>
        </w:p>
      </w:docPartBody>
    </w:docPart>
    <w:docPart>
      <w:docPartPr>
        <w:name w:val="8067FB5C3A844FCC99BE7F259ED0E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E437-9D7C-4000-BED9-0F7C5AB1D28F}"/>
      </w:docPartPr>
      <w:docPartBody>
        <w:p w:rsidR="00000000" w:rsidRDefault="00B80429">
          <w:pPr>
            <w:pStyle w:val="8067FB5C3A844FCC99BE7F259ED0E156"/>
          </w:pPr>
          <w:r>
            <w:t>Email</w:t>
          </w:r>
        </w:p>
      </w:docPartBody>
    </w:docPart>
    <w:docPart>
      <w:docPartPr>
        <w:name w:val="A209E61725F2409C865B27932C02A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C30DD-4932-4536-8F4C-E6EDE015D76F}"/>
      </w:docPartPr>
      <w:docPartBody>
        <w:p w:rsidR="00000000" w:rsidRDefault="00B80429">
          <w:pPr>
            <w:pStyle w:val="A209E61725F2409C865B27932C02A46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86"/>
    <w:rsid w:val="000B4386"/>
    <w:rsid w:val="00B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D33FE7D1B415DB461DA1AA1CF399B">
    <w:name w:val="88ED33FE7D1B415DB461DA1AA1CF399B"/>
  </w:style>
  <w:style w:type="paragraph" w:customStyle="1" w:styleId="DE20441C506E41B99E0799204411E2E7">
    <w:name w:val="DE20441C506E41B99E0799204411E2E7"/>
  </w:style>
  <w:style w:type="paragraph" w:customStyle="1" w:styleId="B39B1DAA3B2543359E81CDDDB8A0945E">
    <w:name w:val="B39B1DAA3B2543359E81CDDDB8A0945E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BAF932E6202C408995A8C3C15FA185C0">
    <w:name w:val="BAF932E6202C408995A8C3C15FA185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63A220B8994FAD98FBDE02D5B39C0B">
    <w:name w:val="AC63A220B8994FAD98FBDE02D5B39C0B"/>
  </w:style>
  <w:style w:type="paragraph" w:customStyle="1" w:styleId="E7ADE4D50B6341DFADA2CFD0683BCE90">
    <w:name w:val="E7ADE4D50B6341DFADA2CFD0683BCE90"/>
  </w:style>
  <w:style w:type="paragraph" w:customStyle="1" w:styleId="925BC3DEEDE944B49BF6CEEF1A87E989">
    <w:name w:val="925BC3DEEDE944B49BF6CEEF1A87E989"/>
  </w:style>
  <w:style w:type="paragraph" w:customStyle="1" w:styleId="0825C5D847C64D8CAC32E80E96AB7DD9">
    <w:name w:val="0825C5D847C64D8CAC32E80E96AB7DD9"/>
  </w:style>
  <w:style w:type="paragraph" w:customStyle="1" w:styleId="0169C204404742DE94EA868074043405">
    <w:name w:val="0169C204404742DE94EA868074043405"/>
  </w:style>
  <w:style w:type="paragraph" w:customStyle="1" w:styleId="8067FB5C3A844FCC99BE7F259ED0E156">
    <w:name w:val="8067FB5C3A844FCC99BE7F259ED0E156"/>
  </w:style>
  <w:style w:type="paragraph" w:customStyle="1" w:styleId="1EFCE0A54A58430DA7DAE4466EE8C763">
    <w:name w:val="1EFCE0A54A58430DA7DAE4466EE8C763"/>
  </w:style>
  <w:style w:type="paragraph" w:customStyle="1" w:styleId="251C74A8ABC44AA1B07082757A10DF16">
    <w:name w:val="251C74A8ABC44AA1B07082757A10DF16"/>
  </w:style>
  <w:style w:type="paragraph" w:customStyle="1" w:styleId="357FA23778E74F00B5F8B744033E89B7">
    <w:name w:val="357FA23778E74F00B5F8B744033E89B7"/>
  </w:style>
  <w:style w:type="paragraph" w:customStyle="1" w:styleId="A209E61725F2409C865B27932C02A461">
    <w:name w:val="A209E61725F2409C865B27932C02A461"/>
  </w:style>
  <w:style w:type="paragraph" w:customStyle="1" w:styleId="8C3EFA8D10C648DB84FB6BC624EF0B8C">
    <w:name w:val="8C3EFA8D10C648DB84FB6BC624EF0B8C"/>
  </w:style>
  <w:style w:type="paragraph" w:customStyle="1" w:styleId="98B0A2571D5A46D88C0D1FF05DC37FF0">
    <w:name w:val="98B0A2571D5A46D88C0D1FF05DC37FF0"/>
  </w:style>
  <w:style w:type="paragraph" w:customStyle="1" w:styleId="2272397BC3234D0AABED1A0079C475E8">
    <w:name w:val="2272397BC3234D0AABED1A0079C475E8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6B94AA74183A456D81A9583EFAF75284">
    <w:name w:val="6B94AA74183A456D81A9583EFAF75284"/>
  </w:style>
  <w:style w:type="paragraph" w:customStyle="1" w:styleId="AAE09B0A200F4C9BA108CF309B44691B">
    <w:name w:val="AAE09B0A200F4C9BA108CF309B44691B"/>
  </w:style>
  <w:style w:type="paragraph" w:customStyle="1" w:styleId="8745160A1969406A94DA20FC5F46E2B6">
    <w:name w:val="8745160A1969406A94DA20FC5F46E2B6"/>
  </w:style>
  <w:style w:type="paragraph" w:customStyle="1" w:styleId="FA5CC662619E4540A0A0F15D3DD79A5A">
    <w:name w:val="FA5CC662619E4540A0A0F15D3DD79A5A"/>
  </w:style>
  <w:style w:type="paragraph" w:customStyle="1" w:styleId="1AB3711A154847A78118438426ECF35E">
    <w:name w:val="1AB3711A154847A78118438426ECF35E"/>
  </w:style>
  <w:style w:type="paragraph" w:customStyle="1" w:styleId="1C28571738784128A3AF5B1D0C65402E">
    <w:name w:val="1C28571738784128A3AF5B1D0C65402E"/>
  </w:style>
  <w:style w:type="paragraph" w:customStyle="1" w:styleId="206208C5EF1E4F7FB67E40125FB74A06">
    <w:name w:val="206208C5EF1E4F7FB67E40125FB74A06"/>
  </w:style>
  <w:style w:type="paragraph" w:customStyle="1" w:styleId="5DD7D828D98D40CE8C9EEDABCE337510">
    <w:name w:val="5DD7D828D98D40CE8C9EEDABCE337510"/>
  </w:style>
  <w:style w:type="paragraph" w:customStyle="1" w:styleId="799A64EDDDDA481B8B6D8723861B2F22">
    <w:name w:val="799A64EDDDDA481B8B6D8723861B2F22"/>
  </w:style>
  <w:style w:type="paragraph" w:customStyle="1" w:styleId="B03BA512AF3344FC802CA037ED61636C">
    <w:name w:val="B03BA512AF3344FC802CA037ED61636C"/>
  </w:style>
  <w:style w:type="paragraph" w:customStyle="1" w:styleId="C3B797B716BD4B838A6FAF9E0C526330">
    <w:name w:val="C3B797B716BD4B838A6FAF9E0C526330"/>
  </w:style>
  <w:style w:type="paragraph" w:customStyle="1" w:styleId="2CAE470BAE7941D59B215E89E9792DD6">
    <w:name w:val="2CAE470BAE7941D59B215E89E9792DD6"/>
  </w:style>
  <w:style w:type="paragraph" w:customStyle="1" w:styleId="039AE91862B84769944D8EC144F87741">
    <w:name w:val="039AE91862B84769944D8EC144F87741"/>
    <w:rsid w:val="000B4386"/>
  </w:style>
  <w:style w:type="paragraph" w:customStyle="1" w:styleId="3F35FC4EDDC14050BC8B52DCAB3EED8A">
    <w:name w:val="3F35FC4EDDC14050BC8B52DCAB3EED8A"/>
    <w:rsid w:val="000B4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77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Ghalib</dc:creator>
  <cp:keywords>Sheikh siraj Rahman College Of islamic studies</cp:keywords>
  <cp:lastModifiedBy>Mohammad Ghalib</cp:lastModifiedBy>
  <cp:revision>8</cp:revision>
  <cp:lastPrinted>2025-05-10T06:11:00Z</cp:lastPrinted>
  <dcterms:created xsi:type="dcterms:W3CDTF">2025-05-10T04:52:00Z</dcterms:created>
  <dcterms:modified xsi:type="dcterms:W3CDTF">2025-05-10T06:13:00Z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