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295A" w14:textId="77777777" w:rsidR="00E0076C" w:rsidRDefault="00E0076C">
      <w:pPr>
        <w:spacing w:before="2400"/>
      </w:pPr>
    </w:p>
    <w:p w14:paraId="2B3C4D72" w14:textId="77777777" w:rsidR="00E0076C" w:rsidRDefault="00000000">
      <w:pPr>
        <w:spacing w:before="200" w:after="120"/>
        <w:jc w:val="center"/>
      </w:pPr>
      <w:r>
        <w:rPr>
          <w:b/>
          <w:bCs/>
          <w:color w:val="182840"/>
          <w:sz w:val="96"/>
          <w:szCs w:val="96"/>
        </w:rPr>
        <w:t>MIMARIC</w:t>
      </w:r>
    </w:p>
    <w:p w14:paraId="4373C988" w14:textId="77777777" w:rsidR="00E0076C" w:rsidRDefault="00000000">
      <w:pPr>
        <w:spacing w:after="400"/>
        <w:jc w:val="center"/>
      </w:pPr>
      <w:r>
        <w:rPr>
          <w:b/>
          <w:bCs/>
          <w:color w:val="107840"/>
          <w:sz w:val="48"/>
          <w:szCs w:val="48"/>
        </w:rPr>
        <w:t>ميماريك</w:t>
      </w:r>
    </w:p>
    <w:p w14:paraId="4C074C4F" w14:textId="77777777" w:rsidR="00E0076C" w:rsidRDefault="00000000">
      <w:pPr>
        <w:pBdr>
          <w:top w:val="single" w:sz="12" w:space="12" w:color="107840"/>
          <w:bottom w:val="single" w:sz="12" w:space="12" w:color="107840"/>
        </w:pBdr>
        <w:spacing w:before="120" w:after="120"/>
        <w:jc w:val="center"/>
      </w:pPr>
      <w:r>
        <w:rPr>
          <w:b/>
          <w:bCs/>
          <w:color w:val="182840"/>
          <w:spacing w:val="40"/>
          <w:sz w:val="24"/>
          <w:szCs w:val="24"/>
        </w:rPr>
        <w:t>SAUDI PROPTECH  •  AUTOMATION &amp; MANAGEMENT</w:t>
      </w:r>
    </w:p>
    <w:p w14:paraId="4F074DBD" w14:textId="77777777" w:rsidR="00E0076C" w:rsidRDefault="00E0076C">
      <w:pPr>
        <w:spacing w:before="1200"/>
      </w:pPr>
    </w:p>
    <w:p w14:paraId="663E19BC" w14:textId="77777777" w:rsidR="00E0076C" w:rsidRDefault="00000000">
      <w:pPr>
        <w:spacing w:before="120" w:after="120"/>
        <w:jc w:val="center"/>
      </w:pPr>
      <w:r>
        <w:rPr>
          <w:b/>
          <w:bCs/>
          <w:color w:val="182840"/>
          <w:sz w:val="44"/>
          <w:szCs w:val="44"/>
        </w:rPr>
        <w:t>Business Documentation</w:t>
      </w:r>
    </w:p>
    <w:p w14:paraId="776E2579" w14:textId="77777777" w:rsidR="00E0076C" w:rsidRDefault="00000000">
      <w:pPr>
        <w:spacing w:after="400"/>
        <w:jc w:val="center"/>
      </w:pPr>
      <w:r>
        <w:rPr>
          <w:i/>
          <w:iCs/>
          <w:color w:val="4A5568"/>
          <w:sz w:val="24"/>
          <w:szCs w:val="24"/>
        </w:rPr>
        <w:t>The Universal Real Estate Operating System for Saudi Arabia</w:t>
      </w:r>
    </w:p>
    <w:p w14:paraId="57A08D8A" w14:textId="77777777" w:rsidR="00E0076C" w:rsidRDefault="00E0076C">
      <w:pPr>
        <w:spacing w:before="2000"/>
      </w:pPr>
    </w:p>
    <w:p w14:paraId="4562C744" w14:textId="77777777" w:rsidR="00E0076C" w:rsidRDefault="00000000">
      <w:pPr>
        <w:spacing w:before="80" w:after="80"/>
        <w:jc w:val="center"/>
      </w:pPr>
      <w:r>
        <w:rPr>
          <w:b/>
          <w:bCs/>
          <w:color w:val="182840"/>
        </w:rPr>
        <w:t>Version 3.2  •  April 2026</w:t>
      </w:r>
    </w:p>
    <w:p w14:paraId="79835743" w14:textId="77777777" w:rsidR="00E0076C" w:rsidRDefault="00000000">
      <w:pPr>
        <w:spacing w:before="40" w:after="40"/>
        <w:jc w:val="center"/>
      </w:pPr>
      <w:r>
        <w:rPr>
          <w:color w:val="4A5568"/>
          <w:sz w:val="20"/>
          <w:szCs w:val="20"/>
        </w:rPr>
        <w:t>Prepared by Mimaric PropTech Co.</w:t>
      </w:r>
    </w:p>
    <w:p w14:paraId="3EB7A432" w14:textId="77777777" w:rsidR="00E0076C" w:rsidRDefault="00000000">
      <w:pPr>
        <w:spacing w:before="40" w:after="40"/>
        <w:jc w:val="center"/>
      </w:pPr>
      <w:r>
        <w:rPr>
          <w:i/>
          <w:iCs/>
          <w:color w:val="A0AEC0"/>
          <w:sz w:val="18"/>
          <w:szCs w:val="18"/>
        </w:rPr>
        <w:t>Confidential  —  For Strategic Distribution</w:t>
      </w:r>
    </w:p>
    <w:p w14:paraId="2622D993" w14:textId="77777777" w:rsidR="00E0076C" w:rsidRDefault="00E0076C">
      <w:pPr>
        <w:sectPr w:rsidR="00E0076C">
          <w:pgSz w:w="12240" w:h="15840"/>
          <w:pgMar w:top="1440" w:right="1440" w:bottom="1440" w:left="1440" w:header="708" w:footer="708" w:gutter="0"/>
          <w:cols w:space="720"/>
          <w:docGrid w:linePitch="360"/>
        </w:sectPr>
      </w:pPr>
    </w:p>
    <w:p w14:paraId="220193DA" w14:textId="77777777" w:rsidR="00E0076C" w:rsidRDefault="00000000">
      <w:pPr>
        <w:pStyle w:val="Heading1"/>
        <w:spacing w:before="0" w:after="240"/>
      </w:pPr>
      <w:bookmarkStart w:id="0" w:name="_Toc227294846"/>
      <w:r>
        <w:lastRenderedPageBreak/>
        <w:t>Table of Contents</w:t>
      </w:r>
      <w:bookmarkEnd w:id="0"/>
    </w:p>
    <w:sdt>
      <w:sdtPr>
        <w:alias w:val="Table of Contents"/>
        <w:id w:val="-1152061319"/>
      </w:sdtPr>
      <w:sdtContent>
        <w:p w14:paraId="3191D58F" w14:textId="705FC873" w:rsidR="000F702E" w:rsidRDefault="00000000">
          <w:pPr>
            <w:pStyle w:val="TOC1"/>
            <w:tabs>
              <w:tab w:val="right" w:leader="dot" w:pos="9350"/>
            </w:tabs>
            <w:rPr>
              <w:noProof/>
            </w:rPr>
          </w:pPr>
          <w:r>
            <w:fldChar w:fldCharType="begin"/>
          </w:r>
          <w:r>
            <w:instrText>TOC \h \o "1-3"</w:instrText>
          </w:r>
          <w:r>
            <w:fldChar w:fldCharType="separate"/>
          </w:r>
          <w:hyperlink w:anchor="_Toc227294846" w:history="1">
            <w:r w:rsidR="000F702E" w:rsidRPr="00B91E1F">
              <w:rPr>
                <w:rStyle w:val="Hyperlink"/>
                <w:noProof/>
              </w:rPr>
              <w:t>Table of Contents</w:t>
            </w:r>
            <w:r w:rsidR="000F702E">
              <w:rPr>
                <w:noProof/>
              </w:rPr>
              <w:tab/>
            </w:r>
            <w:r w:rsidR="000F702E">
              <w:rPr>
                <w:noProof/>
              </w:rPr>
              <w:fldChar w:fldCharType="begin"/>
            </w:r>
            <w:r w:rsidR="000F702E">
              <w:rPr>
                <w:noProof/>
              </w:rPr>
              <w:instrText xml:space="preserve"> PAGEREF _Toc227294846 \h </w:instrText>
            </w:r>
            <w:r w:rsidR="000F702E">
              <w:rPr>
                <w:noProof/>
              </w:rPr>
            </w:r>
            <w:r w:rsidR="000F702E">
              <w:rPr>
                <w:noProof/>
              </w:rPr>
              <w:fldChar w:fldCharType="separate"/>
            </w:r>
            <w:r w:rsidR="000F702E">
              <w:rPr>
                <w:noProof/>
              </w:rPr>
              <w:t>2</w:t>
            </w:r>
            <w:r w:rsidR="000F702E">
              <w:rPr>
                <w:noProof/>
              </w:rPr>
              <w:fldChar w:fldCharType="end"/>
            </w:r>
          </w:hyperlink>
        </w:p>
        <w:p w14:paraId="42BA8DBD" w14:textId="3542D2A7" w:rsidR="000F702E" w:rsidRDefault="000F702E">
          <w:pPr>
            <w:pStyle w:val="TOC1"/>
            <w:tabs>
              <w:tab w:val="right" w:leader="dot" w:pos="9350"/>
            </w:tabs>
            <w:rPr>
              <w:noProof/>
            </w:rPr>
          </w:pPr>
          <w:hyperlink w:anchor="_Toc227294847" w:history="1">
            <w:r w:rsidRPr="00B91E1F">
              <w:rPr>
                <w:rStyle w:val="Hyperlink"/>
                <w:noProof/>
              </w:rPr>
              <w:t>1. Executive Summary</w:t>
            </w:r>
            <w:r>
              <w:rPr>
                <w:noProof/>
              </w:rPr>
              <w:tab/>
            </w:r>
            <w:r>
              <w:rPr>
                <w:noProof/>
              </w:rPr>
              <w:fldChar w:fldCharType="begin"/>
            </w:r>
            <w:r>
              <w:rPr>
                <w:noProof/>
              </w:rPr>
              <w:instrText xml:space="preserve"> PAGEREF _Toc227294847 \h </w:instrText>
            </w:r>
            <w:r>
              <w:rPr>
                <w:noProof/>
              </w:rPr>
            </w:r>
            <w:r>
              <w:rPr>
                <w:noProof/>
              </w:rPr>
              <w:fldChar w:fldCharType="separate"/>
            </w:r>
            <w:r>
              <w:rPr>
                <w:noProof/>
              </w:rPr>
              <w:t>6</w:t>
            </w:r>
            <w:r>
              <w:rPr>
                <w:noProof/>
              </w:rPr>
              <w:fldChar w:fldCharType="end"/>
            </w:r>
          </w:hyperlink>
        </w:p>
        <w:p w14:paraId="09DC6DBF" w14:textId="6975E7FC" w:rsidR="000F702E" w:rsidRDefault="000F702E">
          <w:pPr>
            <w:pStyle w:val="TOC3"/>
            <w:tabs>
              <w:tab w:val="right" w:leader="dot" w:pos="9350"/>
            </w:tabs>
            <w:rPr>
              <w:noProof/>
            </w:rPr>
          </w:pPr>
          <w:hyperlink w:anchor="_Toc227294848" w:history="1">
            <w:r w:rsidRPr="00B91E1F">
              <w:rPr>
                <w:rStyle w:val="Hyperlink"/>
                <w:noProof/>
              </w:rPr>
              <w:t>Who Mimaric Serves</w:t>
            </w:r>
            <w:r>
              <w:rPr>
                <w:noProof/>
              </w:rPr>
              <w:tab/>
            </w:r>
            <w:r>
              <w:rPr>
                <w:noProof/>
              </w:rPr>
              <w:fldChar w:fldCharType="begin"/>
            </w:r>
            <w:r>
              <w:rPr>
                <w:noProof/>
              </w:rPr>
              <w:instrText xml:space="preserve"> PAGEREF _Toc227294848 \h </w:instrText>
            </w:r>
            <w:r>
              <w:rPr>
                <w:noProof/>
              </w:rPr>
            </w:r>
            <w:r>
              <w:rPr>
                <w:noProof/>
              </w:rPr>
              <w:fldChar w:fldCharType="separate"/>
            </w:r>
            <w:r>
              <w:rPr>
                <w:noProof/>
              </w:rPr>
              <w:t>6</w:t>
            </w:r>
            <w:r>
              <w:rPr>
                <w:noProof/>
              </w:rPr>
              <w:fldChar w:fldCharType="end"/>
            </w:r>
          </w:hyperlink>
        </w:p>
        <w:p w14:paraId="686AE2F2" w14:textId="36ACD8CE" w:rsidR="000F702E" w:rsidRDefault="000F702E">
          <w:pPr>
            <w:pStyle w:val="TOC3"/>
            <w:tabs>
              <w:tab w:val="right" w:leader="dot" w:pos="9350"/>
            </w:tabs>
            <w:rPr>
              <w:noProof/>
            </w:rPr>
          </w:pPr>
          <w:hyperlink w:anchor="_Toc227294849" w:history="1">
            <w:r w:rsidRPr="00B91E1F">
              <w:rPr>
                <w:rStyle w:val="Hyperlink"/>
                <w:noProof/>
              </w:rPr>
              <w:t>Platform at a Glance</w:t>
            </w:r>
            <w:r>
              <w:rPr>
                <w:noProof/>
              </w:rPr>
              <w:tab/>
            </w:r>
            <w:r>
              <w:rPr>
                <w:noProof/>
              </w:rPr>
              <w:fldChar w:fldCharType="begin"/>
            </w:r>
            <w:r>
              <w:rPr>
                <w:noProof/>
              </w:rPr>
              <w:instrText xml:space="preserve"> PAGEREF _Toc227294849 \h </w:instrText>
            </w:r>
            <w:r>
              <w:rPr>
                <w:noProof/>
              </w:rPr>
            </w:r>
            <w:r>
              <w:rPr>
                <w:noProof/>
              </w:rPr>
              <w:fldChar w:fldCharType="separate"/>
            </w:r>
            <w:r>
              <w:rPr>
                <w:noProof/>
              </w:rPr>
              <w:t>6</w:t>
            </w:r>
            <w:r>
              <w:rPr>
                <w:noProof/>
              </w:rPr>
              <w:fldChar w:fldCharType="end"/>
            </w:r>
          </w:hyperlink>
        </w:p>
        <w:p w14:paraId="67913E58" w14:textId="25501382" w:rsidR="000F702E" w:rsidRDefault="000F702E">
          <w:pPr>
            <w:pStyle w:val="TOC3"/>
            <w:tabs>
              <w:tab w:val="right" w:leader="dot" w:pos="9350"/>
            </w:tabs>
            <w:rPr>
              <w:noProof/>
            </w:rPr>
          </w:pPr>
          <w:hyperlink w:anchor="_Toc227294850" w:history="1">
            <w:r w:rsidRPr="00B91E1F">
              <w:rPr>
                <w:rStyle w:val="Hyperlink"/>
                <w:noProof/>
              </w:rPr>
              <w:t>Business Thesis</w:t>
            </w:r>
            <w:r>
              <w:rPr>
                <w:noProof/>
              </w:rPr>
              <w:tab/>
            </w:r>
            <w:r>
              <w:rPr>
                <w:noProof/>
              </w:rPr>
              <w:fldChar w:fldCharType="begin"/>
            </w:r>
            <w:r>
              <w:rPr>
                <w:noProof/>
              </w:rPr>
              <w:instrText xml:space="preserve"> PAGEREF _Toc227294850 \h </w:instrText>
            </w:r>
            <w:r>
              <w:rPr>
                <w:noProof/>
              </w:rPr>
            </w:r>
            <w:r>
              <w:rPr>
                <w:noProof/>
              </w:rPr>
              <w:fldChar w:fldCharType="separate"/>
            </w:r>
            <w:r>
              <w:rPr>
                <w:noProof/>
              </w:rPr>
              <w:t>6</w:t>
            </w:r>
            <w:r>
              <w:rPr>
                <w:noProof/>
              </w:rPr>
              <w:fldChar w:fldCharType="end"/>
            </w:r>
          </w:hyperlink>
        </w:p>
        <w:p w14:paraId="4A11AD67" w14:textId="57A8BCFD" w:rsidR="000F702E" w:rsidRDefault="000F702E">
          <w:pPr>
            <w:pStyle w:val="TOC1"/>
            <w:tabs>
              <w:tab w:val="right" w:leader="dot" w:pos="9350"/>
            </w:tabs>
            <w:rPr>
              <w:noProof/>
            </w:rPr>
          </w:pPr>
          <w:hyperlink w:anchor="_Toc227294851" w:history="1">
            <w:r w:rsidRPr="00B91E1F">
              <w:rPr>
                <w:rStyle w:val="Hyperlink"/>
                <w:noProof/>
              </w:rPr>
              <w:t>2. Vision &amp; Mission</w:t>
            </w:r>
            <w:r>
              <w:rPr>
                <w:noProof/>
              </w:rPr>
              <w:tab/>
            </w:r>
            <w:r>
              <w:rPr>
                <w:noProof/>
              </w:rPr>
              <w:fldChar w:fldCharType="begin"/>
            </w:r>
            <w:r>
              <w:rPr>
                <w:noProof/>
              </w:rPr>
              <w:instrText xml:space="preserve"> PAGEREF _Toc227294851 \h </w:instrText>
            </w:r>
            <w:r>
              <w:rPr>
                <w:noProof/>
              </w:rPr>
            </w:r>
            <w:r>
              <w:rPr>
                <w:noProof/>
              </w:rPr>
              <w:fldChar w:fldCharType="separate"/>
            </w:r>
            <w:r>
              <w:rPr>
                <w:noProof/>
              </w:rPr>
              <w:t>8</w:t>
            </w:r>
            <w:r>
              <w:rPr>
                <w:noProof/>
              </w:rPr>
              <w:fldChar w:fldCharType="end"/>
            </w:r>
          </w:hyperlink>
        </w:p>
        <w:p w14:paraId="233636CA" w14:textId="2F2D51ED" w:rsidR="000F702E" w:rsidRDefault="000F702E">
          <w:pPr>
            <w:pStyle w:val="TOC2"/>
            <w:tabs>
              <w:tab w:val="right" w:leader="dot" w:pos="9350"/>
            </w:tabs>
            <w:rPr>
              <w:noProof/>
            </w:rPr>
          </w:pPr>
          <w:hyperlink w:anchor="_Toc227294852" w:history="1">
            <w:r w:rsidRPr="00B91E1F">
              <w:rPr>
                <w:rStyle w:val="Hyperlink"/>
                <w:noProof/>
              </w:rPr>
              <w:t>2.1 Our Vision</w:t>
            </w:r>
            <w:r>
              <w:rPr>
                <w:noProof/>
              </w:rPr>
              <w:tab/>
            </w:r>
            <w:r>
              <w:rPr>
                <w:noProof/>
              </w:rPr>
              <w:fldChar w:fldCharType="begin"/>
            </w:r>
            <w:r>
              <w:rPr>
                <w:noProof/>
              </w:rPr>
              <w:instrText xml:space="preserve"> PAGEREF _Toc227294852 \h </w:instrText>
            </w:r>
            <w:r>
              <w:rPr>
                <w:noProof/>
              </w:rPr>
            </w:r>
            <w:r>
              <w:rPr>
                <w:noProof/>
              </w:rPr>
              <w:fldChar w:fldCharType="separate"/>
            </w:r>
            <w:r>
              <w:rPr>
                <w:noProof/>
              </w:rPr>
              <w:t>8</w:t>
            </w:r>
            <w:r>
              <w:rPr>
                <w:noProof/>
              </w:rPr>
              <w:fldChar w:fldCharType="end"/>
            </w:r>
          </w:hyperlink>
        </w:p>
        <w:p w14:paraId="71E0AC36" w14:textId="13745E98" w:rsidR="000F702E" w:rsidRDefault="000F702E">
          <w:pPr>
            <w:pStyle w:val="TOC2"/>
            <w:tabs>
              <w:tab w:val="right" w:leader="dot" w:pos="9350"/>
            </w:tabs>
            <w:rPr>
              <w:noProof/>
            </w:rPr>
          </w:pPr>
          <w:hyperlink w:anchor="_Toc227294853" w:history="1">
            <w:r w:rsidRPr="00B91E1F">
              <w:rPr>
                <w:rStyle w:val="Hyperlink"/>
                <w:noProof/>
              </w:rPr>
              <w:t>2.2 Our Mission</w:t>
            </w:r>
            <w:r>
              <w:rPr>
                <w:noProof/>
              </w:rPr>
              <w:tab/>
            </w:r>
            <w:r>
              <w:rPr>
                <w:noProof/>
              </w:rPr>
              <w:fldChar w:fldCharType="begin"/>
            </w:r>
            <w:r>
              <w:rPr>
                <w:noProof/>
              </w:rPr>
              <w:instrText xml:space="preserve"> PAGEREF _Toc227294853 \h </w:instrText>
            </w:r>
            <w:r>
              <w:rPr>
                <w:noProof/>
              </w:rPr>
            </w:r>
            <w:r>
              <w:rPr>
                <w:noProof/>
              </w:rPr>
              <w:fldChar w:fldCharType="separate"/>
            </w:r>
            <w:r>
              <w:rPr>
                <w:noProof/>
              </w:rPr>
              <w:t>8</w:t>
            </w:r>
            <w:r>
              <w:rPr>
                <w:noProof/>
              </w:rPr>
              <w:fldChar w:fldCharType="end"/>
            </w:r>
          </w:hyperlink>
        </w:p>
        <w:p w14:paraId="533B82BC" w14:textId="0CAB612F" w:rsidR="000F702E" w:rsidRDefault="000F702E">
          <w:pPr>
            <w:pStyle w:val="TOC3"/>
            <w:tabs>
              <w:tab w:val="right" w:leader="dot" w:pos="9350"/>
            </w:tabs>
            <w:rPr>
              <w:noProof/>
            </w:rPr>
          </w:pPr>
          <w:hyperlink w:anchor="_Toc227294854" w:history="1">
            <w:r w:rsidRPr="00B91E1F">
              <w:rPr>
                <w:rStyle w:val="Hyperlink"/>
                <w:noProof/>
              </w:rPr>
              <w:t>Mission Pillars</w:t>
            </w:r>
            <w:r>
              <w:rPr>
                <w:noProof/>
              </w:rPr>
              <w:tab/>
            </w:r>
            <w:r>
              <w:rPr>
                <w:noProof/>
              </w:rPr>
              <w:fldChar w:fldCharType="begin"/>
            </w:r>
            <w:r>
              <w:rPr>
                <w:noProof/>
              </w:rPr>
              <w:instrText xml:space="preserve"> PAGEREF _Toc227294854 \h </w:instrText>
            </w:r>
            <w:r>
              <w:rPr>
                <w:noProof/>
              </w:rPr>
            </w:r>
            <w:r>
              <w:rPr>
                <w:noProof/>
              </w:rPr>
              <w:fldChar w:fldCharType="separate"/>
            </w:r>
            <w:r>
              <w:rPr>
                <w:noProof/>
              </w:rPr>
              <w:t>8</w:t>
            </w:r>
            <w:r>
              <w:rPr>
                <w:noProof/>
              </w:rPr>
              <w:fldChar w:fldCharType="end"/>
            </w:r>
          </w:hyperlink>
        </w:p>
        <w:p w14:paraId="2D134E86" w14:textId="39B38A9E" w:rsidR="000F702E" w:rsidRDefault="000F702E">
          <w:pPr>
            <w:pStyle w:val="TOC2"/>
            <w:tabs>
              <w:tab w:val="right" w:leader="dot" w:pos="9350"/>
            </w:tabs>
            <w:rPr>
              <w:noProof/>
            </w:rPr>
          </w:pPr>
          <w:hyperlink w:anchor="_Toc227294855" w:history="1">
            <w:r w:rsidRPr="00B91E1F">
              <w:rPr>
                <w:rStyle w:val="Hyperlink"/>
                <w:noProof/>
              </w:rPr>
              <w:t>2.3 Alignment with Saudi Vision 2030</w:t>
            </w:r>
            <w:r>
              <w:rPr>
                <w:noProof/>
              </w:rPr>
              <w:tab/>
            </w:r>
            <w:r>
              <w:rPr>
                <w:noProof/>
              </w:rPr>
              <w:fldChar w:fldCharType="begin"/>
            </w:r>
            <w:r>
              <w:rPr>
                <w:noProof/>
              </w:rPr>
              <w:instrText xml:space="preserve"> PAGEREF _Toc227294855 \h </w:instrText>
            </w:r>
            <w:r>
              <w:rPr>
                <w:noProof/>
              </w:rPr>
            </w:r>
            <w:r>
              <w:rPr>
                <w:noProof/>
              </w:rPr>
              <w:fldChar w:fldCharType="separate"/>
            </w:r>
            <w:r>
              <w:rPr>
                <w:noProof/>
              </w:rPr>
              <w:t>8</w:t>
            </w:r>
            <w:r>
              <w:rPr>
                <w:noProof/>
              </w:rPr>
              <w:fldChar w:fldCharType="end"/>
            </w:r>
          </w:hyperlink>
        </w:p>
        <w:p w14:paraId="58B8378E" w14:textId="323EB1DA" w:rsidR="000F702E" w:rsidRDefault="000F702E">
          <w:pPr>
            <w:pStyle w:val="TOC1"/>
            <w:tabs>
              <w:tab w:val="right" w:leader="dot" w:pos="9350"/>
            </w:tabs>
            <w:rPr>
              <w:noProof/>
            </w:rPr>
          </w:pPr>
          <w:hyperlink w:anchor="_Toc227294856" w:history="1">
            <w:r w:rsidRPr="00B91E1F">
              <w:rPr>
                <w:rStyle w:val="Hyperlink"/>
                <w:noProof/>
              </w:rPr>
              <w:t>3. Market Opportunity</w:t>
            </w:r>
            <w:r>
              <w:rPr>
                <w:noProof/>
              </w:rPr>
              <w:tab/>
            </w:r>
            <w:r>
              <w:rPr>
                <w:noProof/>
              </w:rPr>
              <w:fldChar w:fldCharType="begin"/>
            </w:r>
            <w:r>
              <w:rPr>
                <w:noProof/>
              </w:rPr>
              <w:instrText xml:space="preserve"> PAGEREF _Toc227294856 \h </w:instrText>
            </w:r>
            <w:r>
              <w:rPr>
                <w:noProof/>
              </w:rPr>
            </w:r>
            <w:r>
              <w:rPr>
                <w:noProof/>
              </w:rPr>
              <w:fldChar w:fldCharType="separate"/>
            </w:r>
            <w:r>
              <w:rPr>
                <w:noProof/>
              </w:rPr>
              <w:t>10</w:t>
            </w:r>
            <w:r>
              <w:rPr>
                <w:noProof/>
              </w:rPr>
              <w:fldChar w:fldCharType="end"/>
            </w:r>
          </w:hyperlink>
        </w:p>
        <w:p w14:paraId="2E382A5D" w14:textId="07DC6DB4" w:rsidR="000F702E" w:rsidRDefault="000F702E">
          <w:pPr>
            <w:pStyle w:val="TOC2"/>
            <w:tabs>
              <w:tab w:val="right" w:leader="dot" w:pos="9350"/>
            </w:tabs>
            <w:rPr>
              <w:noProof/>
            </w:rPr>
          </w:pPr>
          <w:hyperlink w:anchor="_Toc227294857" w:history="1">
            <w:r w:rsidRPr="00B91E1F">
              <w:rPr>
                <w:rStyle w:val="Hyperlink"/>
                <w:noProof/>
              </w:rPr>
              <w:t>3.1 Market Dynamics</w:t>
            </w:r>
            <w:r>
              <w:rPr>
                <w:noProof/>
              </w:rPr>
              <w:tab/>
            </w:r>
            <w:r>
              <w:rPr>
                <w:noProof/>
              </w:rPr>
              <w:fldChar w:fldCharType="begin"/>
            </w:r>
            <w:r>
              <w:rPr>
                <w:noProof/>
              </w:rPr>
              <w:instrText xml:space="preserve"> PAGEREF _Toc227294857 \h </w:instrText>
            </w:r>
            <w:r>
              <w:rPr>
                <w:noProof/>
              </w:rPr>
            </w:r>
            <w:r>
              <w:rPr>
                <w:noProof/>
              </w:rPr>
              <w:fldChar w:fldCharType="separate"/>
            </w:r>
            <w:r>
              <w:rPr>
                <w:noProof/>
              </w:rPr>
              <w:t>10</w:t>
            </w:r>
            <w:r>
              <w:rPr>
                <w:noProof/>
              </w:rPr>
              <w:fldChar w:fldCharType="end"/>
            </w:r>
          </w:hyperlink>
        </w:p>
        <w:p w14:paraId="3BBDFB37" w14:textId="1781E922" w:rsidR="000F702E" w:rsidRDefault="000F702E">
          <w:pPr>
            <w:pStyle w:val="TOC3"/>
            <w:tabs>
              <w:tab w:val="right" w:leader="dot" w:pos="9350"/>
            </w:tabs>
            <w:rPr>
              <w:noProof/>
            </w:rPr>
          </w:pPr>
          <w:hyperlink w:anchor="_Toc227294858" w:history="1">
            <w:r w:rsidRPr="00B91E1F">
              <w:rPr>
                <w:rStyle w:val="Hyperlink"/>
                <w:noProof/>
              </w:rPr>
              <w:t>Key Market Drivers</w:t>
            </w:r>
            <w:r>
              <w:rPr>
                <w:noProof/>
              </w:rPr>
              <w:tab/>
            </w:r>
            <w:r>
              <w:rPr>
                <w:noProof/>
              </w:rPr>
              <w:fldChar w:fldCharType="begin"/>
            </w:r>
            <w:r>
              <w:rPr>
                <w:noProof/>
              </w:rPr>
              <w:instrText xml:space="preserve"> PAGEREF _Toc227294858 \h </w:instrText>
            </w:r>
            <w:r>
              <w:rPr>
                <w:noProof/>
              </w:rPr>
            </w:r>
            <w:r>
              <w:rPr>
                <w:noProof/>
              </w:rPr>
              <w:fldChar w:fldCharType="separate"/>
            </w:r>
            <w:r>
              <w:rPr>
                <w:noProof/>
              </w:rPr>
              <w:t>10</w:t>
            </w:r>
            <w:r>
              <w:rPr>
                <w:noProof/>
              </w:rPr>
              <w:fldChar w:fldCharType="end"/>
            </w:r>
          </w:hyperlink>
        </w:p>
        <w:p w14:paraId="025B4720" w14:textId="4C9EA619" w:rsidR="000F702E" w:rsidRDefault="000F702E">
          <w:pPr>
            <w:pStyle w:val="TOC2"/>
            <w:tabs>
              <w:tab w:val="right" w:leader="dot" w:pos="9350"/>
            </w:tabs>
            <w:rPr>
              <w:noProof/>
            </w:rPr>
          </w:pPr>
          <w:hyperlink w:anchor="_Toc227294859" w:history="1">
            <w:r w:rsidRPr="00B91E1F">
              <w:rPr>
                <w:rStyle w:val="Hyperlink"/>
                <w:noProof/>
              </w:rPr>
              <w:t>3.2 The Problem: Operational Fragmentation</w:t>
            </w:r>
            <w:r>
              <w:rPr>
                <w:noProof/>
              </w:rPr>
              <w:tab/>
            </w:r>
            <w:r>
              <w:rPr>
                <w:noProof/>
              </w:rPr>
              <w:fldChar w:fldCharType="begin"/>
            </w:r>
            <w:r>
              <w:rPr>
                <w:noProof/>
              </w:rPr>
              <w:instrText xml:space="preserve"> PAGEREF _Toc227294859 \h </w:instrText>
            </w:r>
            <w:r>
              <w:rPr>
                <w:noProof/>
              </w:rPr>
            </w:r>
            <w:r>
              <w:rPr>
                <w:noProof/>
              </w:rPr>
              <w:fldChar w:fldCharType="separate"/>
            </w:r>
            <w:r>
              <w:rPr>
                <w:noProof/>
              </w:rPr>
              <w:t>10</w:t>
            </w:r>
            <w:r>
              <w:rPr>
                <w:noProof/>
              </w:rPr>
              <w:fldChar w:fldCharType="end"/>
            </w:r>
          </w:hyperlink>
        </w:p>
        <w:p w14:paraId="02C43773" w14:textId="096D02D7" w:rsidR="000F702E" w:rsidRDefault="000F702E">
          <w:pPr>
            <w:pStyle w:val="TOC2"/>
            <w:tabs>
              <w:tab w:val="right" w:leader="dot" w:pos="9350"/>
            </w:tabs>
            <w:rPr>
              <w:noProof/>
            </w:rPr>
          </w:pPr>
          <w:hyperlink w:anchor="_Toc227294860" w:history="1">
            <w:r w:rsidRPr="00B91E1F">
              <w:rPr>
                <w:rStyle w:val="Hyperlink"/>
                <w:noProof/>
              </w:rPr>
              <w:t>3.3 Addressable Market</w:t>
            </w:r>
            <w:r>
              <w:rPr>
                <w:noProof/>
              </w:rPr>
              <w:tab/>
            </w:r>
            <w:r>
              <w:rPr>
                <w:noProof/>
              </w:rPr>
              <w:fldChar w:fldCharType="begin"/>
            </w:r>
            <w:r>
              <w:rPr>
                <w:noProof/>
              </w:rPr>
              <w:instrText xml:space="preserve"> PAGEREF _Toc227294860 \h </w:instrText>
            </w:r>
            <w:r>
              <w:rPr>
                <w:noProof/>
              </w:rPr>
            </w:r>
            <w:r>
              <w:rPr>
                <w:noProof/>
              </w:rPr>
              <w:fldChar w:fldCharType="separate"/>
            </w:r>
            <w:r>
              <w:rPr>
                <w:noProof/>
              </w:rPr>
              <w:t>11</w:t>
            </w:r>
            <w:r>
              <w:rPr>
                <w:noProof/>
              </w:rPr>
              <w:fldChar w:fldCharType="end"/>
            </w:r>
          </w:hyperlink>
        </w:p>
        <w:p w14:paraId="3C8FD952" w14:textId="0746F5B2" w:rsidR="000F702E" w:rsidRDefault="000F702E">
          <w:pPr>
            <w:pStyle w:val="TOC1"/>
            <w:tabs>
              <w:tab w:val="right" w:leader="dot" w:pos="9350"/>
            </w:tabs>
            <w:rPr>
              <w:noProof/>
            </w:rPr>
          </w:pPr>
          <w:hyperlink w:anchor="_Toc227294861" w:history="1">
            <w:r w:rsidRPr="00B91E1F">
              <w:rPr>
                <w:rStyle w:val="Hyperlink"/>
                <w:noProof/>
              </w:rPr>
              <w:t>4. Platform Value Proposition</w:t>
            </w:r>
            <w:r>
              <w:rPr>
                <w:noProof/>
              </w:rPr>
              <w:tab/>
            </w:r>
            <w:r>
              <w:rPr>
                <w:noProof/>
              </w:rPr>
              <w:fldChar w:fldCharType="begin"/>
            </w:r>
            <w:r>
              <w:rPr>
                <w:noProof/>
              </w:rPr>
              <w:instrText xml:space="preserve"> PAGEREF _Toc227294861 \h </w:instrText>
            </w:r>
            <w:r>
              <w:rPr>
                <w:noProof/>
              </w:rPr>
            </w:r>
            <w:r>
              <w:rPr>
                <w:noProof/>
              </w:rPr>
              <w:fldChar w:fldCharType="separate"/>
            </w:r>
            <w:r>
              <w:rPr>
                <w:noProof/>
              </w:rPr>
              <w:t>12</w:t>
            </w:r>
            <w:r>
              <w:rPr>
                <w:noProof/>
              </w:rPr>
              <w:fldChar w:fldCharType="end"/>
            </w:r>
          </w:hyperlink>
        </w:p>
        <w:p w14:paraId="75910582" w14:textId="3806136B" w:rsidR="000F702E" w:rsidRDefault="000F702E">
          <w:pPr>
            <w:pStyle w:val="TOC2"/>
            <w:tabs>
              <w:tab w:val="right" w:leader="dot" w:pos="9350"/>
            </w:tabs>
            <w:rPr>
              <w:noProof/>
            </w:rPr>
          </w:pPr>
          <w:hyperlink w:anchor="_Toc227294862" w:history="1">
            <w:r w:rsidRPr="00B91E1F">
              <w:rPr>
                <w:rStyle w:val="Hyperlink"/>
                <w:noProof/>
              </w:rPr>
              <w:t>4.1 Core Value Pillars</w:t>
            </w:r>
            <w:r>
              <w:rPr>
                <w:noProof/>
              </w:rPr>
              <w:tab/>
            </w:r>
            <w:r>
              <w:rPr>
                <w:noProof/>
              </w:rPr>
              <w:fldChar w:fldCharType="begin"/>
            </w:r>
            <w:r>
              <w:rPr>
                <w:noProof/>
              </w:rPr>
              <w:instrText xml:space="preserve"> PAGEREF _Toc227294862 \h </w:instrText>
            </w:r>
            <w:r>
              <w:rPr>
                <w:noProof/>
              </w:rPr>
            </w:r>
            <w:r>
              <w:rPr>
                <w:noProof/>
              </w:rPr>
              <w:fldChar w:fldCharType="separate"/>
            </w:r>
            <w:r>
              <w:rPr>
                <w:noProof/>
              </w:rPr>
              <w:t>12</w:t>
            </w:r>
            <w:r>
              <w:rPr>
                <w:noProof/>
              </w:rPr>
              <w:fldChar w:fldCharType="end"/>
            </w:r>
          </w:hyperlink>
        </w:p>
        <w:p w14:paraId="578D45E9" w14:textId="64C193FE" w:rsidR="000F702E" w:rsidRDefault="000F702E">
          <w:pPr>
            <w:pStyle w:val="TOC3"/>
            <w:tabs>
              <w:tab w:val="right" w:leader="dot" w:pos="9350"/>
            </w:tabs>
            <w:rPr>
              <w:noProof/>
            </w:rPr>
          </w:pPr>
          <w:hyperlink w:anchor="_Toc227294863" w:history="1">
            <w:r w:rsidRPr="00B91E1F">
              <w:rPr>
                <w:rStyle w:val="Hyperlink"/>
                <w:noProof/>
              </w:rPr>
              <w:t>Pillar 1 — One Platform, Zero Silos</w:t>
            </w:r>
            <w:r>
              <w:rPr>
                <w:noProof/>
              </w:rPr>
              <w:tab/>
            </w:r>
            <w:r>
              <w:rPr>
                <w:noProof/>
              </w:rPr>
              <w:fldChar w:fldCharType="begin"/>
            </w:r>
            <w:r>
              <w:rPr>
                <w:noProof/>
              </w:rPr>
              <w:instrText xml:space="preserve"> PAGEREF _Toc227294863 \h </w:instrText>
            </w:r>
            <w:r>
              <w:rPr>
                <w:noProof/>
              </w:rPr>
            </w:r>
            <w:r>
              <w:rPr>
                <w:noProof/>
              </w:rPr>
              <w:fldChar w:fldCharType="separate"/>
            </w:r>
            <w:r>
              <w:rPr>
                <w:noProof/>
              </w:rPr>
              <w:t>12</w:t>
            </w:r>
            <w:r>
              <w:rPr>
                <w:noProof/>
              </w:rPr>
              <w:fldChar w:fldCharType="end"/>
            </w:r>
          </w:hyperlink>
        </w:p>
        <w:p w14:paraId="61BFD4E2" w14:textId="41BDA9F1" w:rsidR="000F702E" w:rsidRDefault="000F702E">
          <w:pPr>
            <w:pStyle w:val="TOC3"/>
            <w:tabs>
              <w:tab w:val="right" w:leader="dot" w:pos="9350"/>
            </w:tabs>
            <w:rPr>
              <w:noProof/>
            </w:rPr>
          </w:pPr>
          <w:hyperlink w:anchor="_Toc227294864" w:history="1">
            <w:r w:rsidRPr="00B91E1F">
              <w:rPr>
                <w:rStyle w:val="Hyperlink"/>
                <w:noProof/>
              </w:rPr>
              <w:t>Pillar 2 — Saudi-First Compliance</w:t>
            </w:r>
            <w:r>
              <w:rPr>
                <w:noProof/>
              </w:rPr>
              <w:tab/>
            </w:r>
            <w:r>
              <w:rPr>
                <w:noProof/>
              </w:rPr>
              <w:fldChar w:fldCharType="begin"/>
            </w:r>
            <w:r>
              <w:rPr>
                <w:noProof/>
              </w:rPr>
              <w:instrText xml:space="preserve"> PAGEREF _Toc227294864 \h </w:instrText>
            </w:r>
            <w:r>
              <w:rPr>
                <w:noProof/>
              </w:rPr>
            </w:r>
            <w:r>
              <w:rPr>
                <w:noProof/>
              </w:rPr>
              <w:fldChar w:fldCharType="separate"/>
            </w:r>
            <w:r>
              <w:rPr>
                <w:noProof/>
              </w:rPr>
              <w:t>12</w:t>
            </w:r>
            <w:r>
              <w:rPr>
                <w:noProof/>
              </w:rPr>
              <w:fldChar w:fldCharType="end"/>
            </w:r>
          </w:hyperlink>
        </w:p>
        <w:p w14:paraId="1756C8C2" w14:textId="7D7D2022" w:rsidR="000F702E" w:rsidRDefault="000F702E">
          <w:pPr>
            <w:pStyle w:val="TOC3"/>
            <w:tabs>
              <w:tab w:val="right" w:leader="dot" w:pos="9350"/>
            </w:tabs>
            <w:rPr>
              <w:noProof/>
            </w:rPr>
          </w:pPr>
          <w:hyperlink w:anchor="_Toc227294865" w:history="1">
            <w:r w:rsidRPr="00B91E1F">
              <w:rPr>
                <w:rStyle w:val="Hyperlink"/>
                <w:noProof/>
              </w:rPr>
              <w:t>Pillar 3 — Arabic-First Bilingual</w:t>
            </w:r>
            <w:r>
              <w:rPr>
                <w:noProof/>
              </w:rPr>
              <w:tab/>
            </w:r>
            <w:r>
              <w:rPr>
                <w:noProof/>
              </w:rPr>
              <w:fldChar w:fldCharType="begin"/>
            </w:r>
            <w:r>
              <w:rPr>
                <w:noProof/>
              </w:rPr>
              <w:instrText xml:space="preserve"> PAGEREF _Toc227294865 \h </w:instrText>
            </w:r>
            <w:r>
              <w:rPr>
                <w:noProof/>
              </w:rPr>
            </w:r>
            <w:r>
              <w:rPr>
                <w:noProof/>
              </w:rPr>
              <w:fldChar w:fldCharType="separate"/>
            </w:r>
            <w:r>
              <w:rPr>
                <w:noProof/>
              </w:rPr>
              <w:t>12</w:t>
            </w:r>
            <w:r>
              <w:rPr>
                <w:noProof/>
              </w:rPr>
              <w:fldChar w:fldCharType="end"/>
            </w:r>
          </w:hyperlink>
        </w:p>
        <w:p w14:paraId="7760681B" w14:textId="6548D22E" w:rsidR="000F702E" w:rsidRDefault="000F702E">
          <w:pPr>
            <w:pStyle w:val="TOC3"/>
            <w:tabs>
              <w:tab w:val="right" w:leader="dot" w:pos="9350"/>
            </w:tabs>
            <w:rPr>
              <w:noProof/>
            </w:rPr>
          </w:pPr>
          <w:hyperlink w:anchor="_Toc227294866" w:history="1">
            <w:r w:rsidRPr="00B91E1F">
              <w:rPr>
                <w:rStyle w:val="Hyperlink"/>
                <w:noProof/>
              </w:rPr>
              <w:t>Pillar 4 — Enterprise-Grade Security</w:t>
            </w:r>
            <w:r>
              <w:rPr>
                <w:noProof/>
              </w:rPr>
              <w:tab/>
            </w:r>
            <w:r>
              <w:rPr>
                <w:noProof/>
              </w:rPr>
              <w:fldChar w:fldCharType="begin"/>
            </w:r>
            <w:r>
              <w:rPr>
                <w:noProof/>
              </w:rPr>
              <w:instrText xml:space="preserve"> PAGEREF _Toc227294866 \h </w:instrText>
            </w:r>
            <w:r>
              <w:rPr>
                <w:noProof/>
              </w:rPr>
            </w:r>
            <w:r>
              <w:rPr>
                <w:noProof/>
              </w:rPr>
              <w:fldChar w:fldCharType="separate"/>
            </w:r>
            <w:r>
              <w:rPr>
                <w:noProof/>
              </w:rPr>
              <w:t>12</w:t>
            </w:r>
            <w:r>
              <w:rPr>
                <w:noProof/>
              </w:rPr>
              <w:fldChar w:fldCharType="end"/>
            </w:r>
          </w:hyperlink>
        </w:p>
        <w:p w14:paraId="4886C566" w14:textId="59569CC3" w:rsidR="000F702E" w:rsidRDefault="000F702E">
          <w:pPr>
            <w:pStyle w:val="TOC3"/>
            <w:tabs>
              <w:tab w:val="right" w:leader="dot" w:pos="9350"/>
            </w:tabs>
            <w:rPr>
              <w:noProof/>
            </w:rPr>
          </w:pPr>
          <w:hyperlink w:anchor="_Toc227294867" w:history="1">
            <w:r w:rsidRPr="00B91E1F">
              <w:rPr>
                <w:rStyle w:val="Hyperlink"/>
                <w:noProof/>
              </w:rPr>
              <w:t>Pillar 5 — Premium Design Standard</w:t>
            </w:r>
            <w:r>
              <w:rPr>
                <w:noProof/>
              </w:rPr>
              <w:tab/>
            </w:r>
            <w:r>
              <w:rPr>
                <w:noProof/>
              </w:rPr>
              <w:fldChar w:fldCharType="begin"/>
            </w:r>
            <w:r>
              <w:rPr>
                <w:noProof/>
              </w:rPr>
              <w:instrText xml:space="preserve"> PAGEREF _Toc227294867 \h </w:instrText>
            </w:r>
            <w:r>
              <w:rPr>
                <w:noProof/>
              </w:rPr>
            </w:r>
            <w:r>
              <w:rPr>
                <w:noProof/>
              </w:rPr>
              <w:fldChar w:fldCharType="separate"/>
            </w:r>
            <w:r>
              <w:rPr>
                <w:noProof/>
              </w:rPr>
              <w:t>12</w:t>
            </w:r>
            <w:r>
              <w:rPr>
                <w:noProof/>
              </w:rPr>
              <w:fldChar w:fldCharType="end"/>
            </w:r>
          </w:hyperlink>
        </w:p>
        <w:p w14:paraId="754FC1FA" w14:textId="320B8D9A" w:rsidR="000F702E" w:rsidRDefault="000F702E">
          <w:pPr>
            <w:pStyle w:val="TOC1"/>
            <w:tabs>
              <w:tab w:val="right" w:leader="dot" w:pos="9350"/>
            </w:tabs>
            <w:rPr>
              <w:noProof/>
            </w:rPr>
          </w:pPr>
          <w:hyperlink w:anchor="_Toc227294868" w:history="1">
            <w:r w:rsidRPr="00B91E1F">
              <w:rPr>
                <w:rStyle w:val="Hyperlink"/>
                <w:noProof/>
              </w:rPr>
              <w:t>5. Platform Modules</w:t>
            </w:r>
            <w:r>
              <w:rPr>
                <w:noProof/>
              </w:rPr>
              <w:tab/>
            </w:r>
            <w:r>
              <w:rPr>
                <w:noProof/>
              </w:rPr>
              <w:fldChar w:fldCharType="begin"/>
            </w:r>
            <w:r>
              <w:rPr>
                <w:noProof/>
              </w:rPr>
              <w:instrText xml:space="preserve"> PAGEREF _Toc227294868 \h </w:instrText>
            </w:r>
            <w:r>
              <w:rPr>
                <w:noProof/>
              </w:rPr>
            </w:r>
            <w:r>
              <w:rPr>
                <w:noProof/>
              </w:rPr>
              <w:fldChar w:fldCharType="separate"/>
            </w:r>
            <w:r>
              <w:rPr>
                <w:noProof/>
              </w:rPr>
              <w:t>13</w:t>
            </w:r>
            <w:r>
              <w:rPr>
                <w:noProof/>
              </w:rPr>
              <w:fldChar w:fldCharType="end"/>
            </w:r>
          </w:hyperlink>
        </w:p>
        <w:p w14:paraId="0FD1918E" w14:textId="4D3B309C" w:rsidR="000F702E" w:rsidRDefault="000F702E">
          <w:pPr>
            <w:pStyle w:val="TOC3"/>
            <w:tabs>
              <w:tab w:val="right" w:leader="dot" w:pos="9350"/>
            </w:tabs>
            <w:rPr>
              <w:noProof/>
            </w:rPr>
          </w:pPr>
          <w:hyperlink w:anchor="_Toc227294869" w:history="1">
            <w:r w:rsidRPr="00B91E1F">
              <w:rPr>
                <w:rStyle w:val="Hyperlink"/>
                <w:noProof/>
              </w:rPr>
              <w:t>Module Overview</w:t>
            </w:r>
            <w:r>
              <w:rPr>
                <w:noProof/>
              </w:rPr>
              <w:tab/>
            </w:r>
            <w:r>
              <w:rPr>
                <w:noProof/>
              </w:rPr>
              <w:fldChar w:fldCharType="begin"/>
            </w:r>
            <w:r>
              <w:rPr>
                <w:noProof/>
              </w:rPr>
              <w:instrText xml:space="preserve"> PAGEREF _Toc227294869 \h </w:instrText>
            </w:r>
            <w:r>
              <w:rPr>
                <w:noProof/>
              </w:rPr>
            </w:r>
            <w:r>
              <w:rPr>
                <w:noProof/>
              </w:rPr>
              <w:fldChar w:fldCharType="separate"/>
            </w:r>
            <w:r>
              <w:rPr>
                <w:noProof/>
              </w:rPr>
              <w:t>13</w:t>
            </w:r>
            <w:r>
              <w:rPr>
                <w:noProof/>
              </w:rPr>
              <w:fldChar w:fldCharType="end"/>
            </w:r>
          </w:hyperlink>
        </w:p>
        <w:p w14:paraId="75C9A01E" w14:textId="006925A6" w:rsidR="000F702E" w:rsidRDefault="000F702E">
          <w:pPr>
            <w:pStyle w:val="TOC2"/>
            <w:tabs>
              <w:tab w:val="right" w:leader="dot" w:pos="9350"/>
            </w:tabs>
            <w:rPr>
              <w:noProof/>
            </w:rPr>
          </w:pPr>
          <w:hyperlink w:anchor="_Toc227294870" w:history="1">
            <w:r w:rsidRPr="00B91E1F">
              <w:rPr>
                <w:rStyle w:val="Hyperlink"/>
                <w:noProof/>
              </w:rPr>
              <w:t>5.1 Deep Dive: Customer Relationship Management (CRM)</w:t>
            </w:r>
            <w:r>
              <w:rPr>
                <w:noProof/>
              </w:rPr>
              <w:tab/>
            </w:r>
            <w:r>
              <w:rPr>
                <w:noProof/>
              </w:rPr>
              <w:fldChar w:fldCharType="begin"/>
            </w:r>
            <w:r>
              <w:rPr>
                <w:noProof/>
              </w:rPr>
              <w:instrText xml:space="preserve"> PAGEREF _Toc227294870 \h </w:instrText>
            </w:r>
            <w:r>
              <w:rPr>
                <w:noProof/>
              </w:rPr>
            </w:r>
            <w:r>
              <w:rPr>
                <w:noProof/>
              </w:rPr>
              <w:fldChar w:fldCharType="separate"/>
            </w:r>
            <w:r>
              <w:rPr>
                <w:noProof/>
              </w:rPr>
              <w:t>14</w:t>
            </w:r>
            <w:r>
              <w:rPr>
                <w:noProof/>
              </w:rPr>
              <w:fldChar w:fldCharType="end"/>
            </w:r>
          </w:hyperlink>
        </w:p>
        <w:p w14:paraId="53108D31" w14:textId="192C0236" w:rsidR="000F702E" w:rsidRDefault="000F702E">
          <w:pPr>
            <w:pStyle w:val="TOC3"/>
            <w:tabs>
              <w:tab w:val="right" w:leader="dot" w:pos="9350"/>
            </w:tabs>
            <w:rPr>
              <w:noProof/>
            </w:rPr>
          </w:pPr>
          <w:hyperlink w:anchor="_Toc227294871" w:history="1">
            <w:r w:rsidRPr="00B91E1F">
              <w:rPr>
                <w:rStyle w:val="Hyperlink"/>
                <w:noProof/>
              </w:rPr>
              <w:t>Key Capabilities</w:t>
            </w:r>
            <w:r>
              <w:rPr>
                <w:noProof/>
              </w:rPr>
              <w:tab/>
            </w:r>
            <w:r>
              <w:rPr>
                <w:noProof/>
              </w:rPr>
              <w:fldChar w:fldCharType="begin"/>
            </w:r>
            <w:r>
              <w:rPr>
                <w:noProof/>
              </w:rPr>
              <w:instrText xml:space="preserve"> PAGEREF _Toc227294871 \h </w:instrText>
            </w:r>
            <w:r>
              <w:rPr>
                <w:noProof/>
              </w:rPr>
            </w:r>
            <w:r>
              <w:rPr>
                <w:noProof/>
              </w:rPr>
              <w:fldChar w:fldCharType="separate"/>
            </w:r>
            <w:r>
              <w:rPr>
                <w:noProof/>
              </w:rPr>
              <w:t>14</w:t>
            </w:r>
            <w:r>
              <w:rPr>
                <w:noProof/>
              </w:rPr>
              <w:fldChar w:fldCharType="end"/>
            </w:r>
          </w:hyperlink>
        </w:p>
        <w:p w14:paraId="3D057907" w14:textId="4A261498" w:rsidR="000F702E" w:rsidRDefault="000F702E">
          <w:pPr>
            <w:pStyle w:val="TOC2"/>
            <w:tabs>
              <w:tab w:val="right" w:leader="dot" w:pos="9350"/>
            </w:tabs>
            <w:rPr>
              <w:noProof/>
            </w:rPr>
          </w:pPr>
          <w:hyperlink w:anchor="_Toc227294872" w:history="1">
            <w:r w:rsidRPr="00B91E1F">
              <w:rPr>
                <w:rStyle w:val="Hyperlink"/>
                <w:noProof/>
              </w:rPr>
              <w:t>5.2 Deep Dive: Properties &amp; Deals</w:t>
            </w:r>
            <w:r>
              <w:rPr>
                <w:noProof/>
              </w:rPr>
              <w:tab/>
            </w:r>
            <w:r>
              <w:rPr>
                <w:noProof/>
              </w:rPr>
              <w:fldChar w:fldCharType="begin"/>
            </w:r>
            <w:r>
              <w:rPr>
                <w:noProof/>
              </w:rPr>
              <w:instrText xml:space="preserve"> PAGEREF _Toc227294872 \h </w:instrText>
            </w:r>
            <w:r>
              <w:rPr>
                <w:noProof/>
              </w:rPr>
            </w:r>
            <w:r>
              <w:rPr>
                <w:noProof/>
              </w:rPr>
              <w:fldChar w:fldCharType="separate"/>
            </w:r>
            <w:r>
              <w:rPr>
                <w:noProof/>
              </w:rPr>
              <w:t>14</w:t>
            </w:r>
            <w:r>
              <w:rPr>
                <w:noProof/>
              </w:rPr>
              <w:fldChar w:fldCharType="end"/>
            </w:r>
          </w:hyperlink>
        </w:p>
        <w:p w14:paraId="1600CE6C" w14:textId="003191E7" w:rsidR="000F702E" w:rsidRDefault="000F702E">
          <w:pPr>
            <w:pStyle w:val="TOC3"/>
            <w:tabs>
              <w:tab w:val="right" w:leader="dot" w:pos="9350"/>
            </w:tabs>
            <w:rPr>
              <w:noProof/>
            </w:rPr>
          </w:pPr>
          <w:hyperlink w:anchor="_Toc227294873" w:history="1">
            <w:r w:rsidRPr="00B91E1F">
              <w:rPr>
                <w:rStyle w:val="Hyperlink"/>
                <w:noProof/>
              </w:rPr>
              <w:t>Key Capabilities</w:t>
            </w:r>
            <w:r>
              <w:rPr>
                <w:noProof/>
              </w:rPr>
              <w:tab/>
            </w:r>
            <w:r>
              <w:rPr>
                <w:noProof/>
              </w:rPr>
              <w:fldChar w:fldCharType="begin"/>
            </w:r>
            <w:r>
              <w:rPr>
                <w:noProof/>
              </w:rPr>
              <w:instrText xml:space="preserve"> PAGEREF _Toc227294873 \h </w:instrText>
            </w:r>
            <w:r>
              <w:rPr>
                <w:noProof/>
              </w:rPr>
            </w:r>
            <w:r>
              <w:rPr>
                <w:noProof/>
              </w:rPr>
              <w:fldChar w:fldCharType="separate"/>
            </w:r>
            <w:r>
              <w:rPr>
                <w:noProof/>
              </w:rPr>
              <w:t>14</w:t>
            </w:r>
            <w:r>
              <w:rPr>
                <w:noProof/>
              </w:rPr>
              <w:fldChar w:fldCharType="end"/>
            </w:r>
          </w:hyperlink>
        </w:p>
        <w:p w14:paraId="37FBC6A6" w14:textId="6FD43428" w:rsidR="000F702E" w:rsidRDefault="000F702E">
          <w:pPr>
            <w:pStyle w:val="TOC2"/>
            <w:tabs>
              <w:tab w:val="right" w:leader="dot" w:pos="9350"/>
            </w:tabs>
            <w:rPr>
              <w:noProof/>
            </w:rPr>
          </w:pPr>
          <w:hyperlink w:anchor="_Toc227294874" w:history="1">
            <w:r w:rsidRPr="00B91E1F">
              <w:rPr>
                <w:rStyle w:val="Hyperlink"/>
                <w:noProof/>
              </w:rPr>
              <w:t>5.3 Deep Dive: Contracts &amp; Payments</w:t>
            </w:r>
            <w:r>
              <w:rPr>
                <w:noProof/>
              </w:rPr>
              <w:tab/>
            </w:r>
            <w:r>
              <w:rPr>
                <w:noProof/>
              </w:rPr>
              <w:fldChar w:fldCharType="begin"/>
            </w:r>
            <w:r>
              <w:rPr>
                <w:noProof/>
              </w:rPr>
              <w:instrText xml:space="preserve"> PAGEREF _Toc227294874 \h </w:instrText>
            </w:r>
            <w:r>
              <w:rPr>
                <w:noProof/>
              </w:rPr>
            </w:r>
            <w:r>
              <w:rPr>
                <w:noProof/>
              </w:rPr>
              <w:fldChar w:fldCharType="separate"/>
            </w:r>
            <w:r>
              <w:rPr>
                <w:noProof/>
              </w:rPr>
              <w:t>15</w:t>
            </w:r>
            <w:r>
              <w:rPr>
                <w:noProof/>
              </w:rPr>
              <w:fldChar w:fldCharType="end"/>
            </w:r>
          </w:hyperlink>
        </w:p>
        <w:p w14:paraId="510097BC" w14:textId="0234B08B" w:rsidR="000F702E" w:rsidRDefault="000F702E">
          <w:pPr>
            <w:pStyle w:val="TOC3"/>
            <w:tabs>
              <w:tab w:val="right" w:leader="dot" w:pos="9350"/>
            </w:tabs>
            <w:rPr>
              <w:noProof/>
            </w:rPr>
          </w:pPr>
          <w:hyperlink w:anchor="_Toc227294875" w:history="1">
            <w:r w:rsidRPr="00B91E1F">
              <w:rPr>
                <w:rStyle w:val="Hyperlink"/>
                <w:noProof/>
              </w:rPr>
              <w:t>Key Capabilities</w:t>
            </w:r>
            <w:r>
              <w:rPr>
                <w:noProof/>
              </w:rPr>
              <w:tab/>
            </w:r>
            <w:r>
              <w:rPr>
                <w:noProof/>
              </w:rPr>
              <w:fldChar w:fldCharType="begin"/>
            </w:r>
            <w:r>
              <w:rPr>
                <w:noProof/>
              </w:rPr>
              <w:instrText xml:space="preserve"> PAGEREF _Toc227294875 \h </w:instrText>
            </w:r>
            <w:r>
              <w:rPr>
                <w:noProof/>
              </w:rPr>
            </w:r>
            <w:r>
              <w:rPr>
                <w:noProof/>
              </w:rPr>
              <w:fldChar w:fldCharType="separate"/>
            </w:r>
            <w:r>
              <w:rPr>
                <w:noProof/>
              </w:rPr>
              <w:t>15</w:t>
            </w:r>
            <w:r>
              <w:rPr>
                <w:noProof/>
              </w:rPr>
              <w:fldChar w:fldCharType="end"/>
            </w:r>
          </w:hyperlink>
        </w:p>
        <w:p w14:paraId="1EC9E170" w14:textId="6028CF1B" w:rsidR="000F702E" w:rsidRDefault="000F702E">
          <w:pPr>
            <w:pStyle w:val="TOC2"/>
            <w:tabs>
              <w:tab w:val="right" w:leader="dot" w:pos="9350"/>
            </w:tabs>
            <w:rPr>
              <w:noProof/>
            </w:rPr>
          </w:pPr>
          <w:hyperlink w:anchor="_Toc227294876" w:history="1">
            <w:r w:rsidRPr="00B91E1F">
              <w:rPr>
                <w:rStyle w:val="Hyperlink"/>
                <w:noProof/>
              </w:rPr>
              <w:t>5.4 Deep Dive: Maintenance (CMMS)</w:t>
            </w:r>
            <w:r>
              <w:rPr>
                <w:noProof/>
              </w:rPr>
              <w:tab/>
            </w:r>
            <w:r>
              <w:rPr>
                <w:noProof/>
              </w:rPr>
              <w:fldChar w:fldCharType="begin"/>
            </w:r>
            <w:r>
              <w:rPr>
                <w:noProof/>
              </w:rPr>
              <w:instrText xml:space="preserve"> PAGEREF _Toc227294876 \h </w:instrText>
            </w:r>
            <w:r>
              <w:rPr>
                <w:noProof/>
              </w:rPr>
            </w:r>
            <w:r>
              <w:rPr>
                <w:noProof/>
              </w:rPr>
              <w:fldChar w:fldCharType="separate"/>
            </w:r>
            <w:r>
              <w:rPr>
                <w:noProof/>
              </w:rPr>
              <w:t>15</w:t>
            </w:r>
            <w:r>
              <w:rPr>
                <w:noProof/>
              </w:rPr>
              <w:fldChar w:fldCharType="end"/>
            </w:r>
          </w:hyperlink>
        </w:p>
        <w:p w14:paraId="41DA4CDF" w14:textId="07210794" w:rsidR="000F702E" w:rsidRDefault="000F702E">
          <w:pPr>
            <w:pStyle w:val="TOC3"/>
            <w:tabs>
              <w:tab w:val="right" w:leader="dot" w:pos="9350"/>
            </w:tabs>
            <w:rPr>
              <w:noProof/>
            </w:rPr>
          </w:pPr>
          <w:hyperlink w:anchor="_Toc227294877" w:history="1">
            <w:r w:rsidRPr="00B91E1F">
              <w:rPr>
                <w:rStyle w:val="Hyperlink"/>
                <w:noProof/>
              </w:rPr>
              <w:t>Key Capabilities</w:t>
            </w:r>
            <w:r>
              <w:rPr>
                <w:noProof/>
              </w:rPr>
              <w:tab/>
            </w:r>
            <w:r>
              <w:rPr>
                <w:noProof/>
              </w:rPr>
              <w:fldChar w:fldCharType="begin"/>
            </w:r>
            <w:r>
              <w:rPr>
                <w:noProof/>
              </w:rPr>
              <w:instrText xml:space="preserve"> PAGEREF _Toc227294877 \h </w:instrText>
            </w:r>
            <w:r>
              <w:rPr>
                <w:noProof/>
              </w:rPr>
            </w:r>
            <w:r>
              <w:rPr>
                <w:noProof/>
              </w:rPr>
              <w:fldChar w:fldCharType="separate"/>
            </w:r>
            <w:r>
              <w:rPr>
                <w:noProof/>
              </w:rPr>
              <w:t>15</w:t>
            </w:r>
            <w:r>
              <w:rPr>
                <w:noProof/>
              </w:rPr>
              <w:fldChar w:fldCharType="end"/>
            </w:r>
          </w:hyperlink>
        </w:p>
        <w:p w14:paraId="6EC3CFEA" w14:textId="5AA2BCC7" w:rsidR="000F702E" w:rsidRDefault="000F702E">
          <w:pPr>
            <w:pStyle w:val="TOC1"/>
            <w:tabs>
              <w:tab w:val="right" w:leader="dot" w:pos="9350"/>
            </w:tabs>
            <w:rPr>
              <w:noProof/>
            </w:rPr>
          </w:pPr>
          <w:hyperlink w:anchor="_Toc227294878" w:history="1">
            <w:r w:rsidRPr="00B91E1F">
              <w:rPr>
                <w:rStyle w:val="Hyperlink"/>
                <w:noProof/>
              </w:rPr>
              <w:t>6. Use Cases by Persona</w:t>
            </w:r>
            <w:r>
              <w:rPr>
                <w:noProof/>
              </w:rPr>
              <w:tab/>
            </w:r>
            <w:r>
              <w:rPr>
                <w:noProof/>
              </w:rPr>
              <w:fldChar w:fldCharType="begin"/>
            </w:r>
            <w:r>
              <w:rPr>
                <w:noProof/>
              </w:rPr>
              <w:instrText xml:space="preserve"> PAGEREF _Toc227294878 \h </w:instrText>
            </w:r>
            <w:r>
              <w:rPr>
                <w:noProof/>
              </w:rPr>
            </w:r>
            <w:r>
              <w:rPr>
                <w:noProof/>
              </w:rPr>
              <w:fldChar w:fldCharType="separate"/>
            </w:r>
            <w:r>
              <w:rPr>
                <w:noProof/>
              </w:rPr>
              <w:t>17</w:t>
            </w:r>
            <w:r>
              <w:rPr>
                <w:noProof/>
              </w:rPr>
              <w:fldChar w:fldCharType="end"/>
            </w:r>
          </w:hyperlink>
        </w:p>
        <w:p w14:paraId="690C3A18" w14:textId="62E833CC" w:rsidR="000F702E" w:rsidRDefault="000F702E">
          <w:pPr>
            <w:pStyle w:val="TOC2"/>
            <w:tabs>
              <w:tab w:val="right" w:leader="dot" w:pos="9350"/>
            </w:tabs>
            <w:rPr>
              <w:noProof/>
            </w:rPr>
          </w:pPr>
          <w:hyperlink w:anchor="_Toc227294879" w:history="1">
            <w:r w:rsidRPr="00B91E1F">
              <w:rPr>
                <w:rStyle w:val="Hyperlink"/>
                <w:noProof/>
              </w:rPr>
              <w:t>6.1 Fatima — Developer Project Manager</w:t>
            </w:r>
            <w:r>
              <w:rPr>
                <w:noProof/>
              </w:rPr>
              <w:tab/>
            </w:r>
            <w:r>
              <w:rPr>
                <w:noProof/>
              </w:rPr>
              <w:fldChar w:fldCharType="begin"/>
            </w:r>
            <w:r>
              <w:rPr>
                <w:noProof/>
              </w:rPr>
              <w:instrText xml:space="preserve"> PAGEREF _Toc227294879 \h </w:instrText>
            </w:r>
            <w:r>
              <w:rPr>
                <w:noProof/>
              </w:rPr>
            </w:r>
            <w:r>
              <w:rPr>
                <w:noProof/>
              </w:rPr>
              <w:fldChar w:fldCharType="separate"/>
            </w:r>
            <w:r>
              <w:rPr>
                <w:noProof/>
              </w:rPr>
              <w:t>17</w:t>
            </w:r>
            <w:r>
              <w:rPr>
                <w:noProof/>
              </w:rPr>
              <w:fldChar w:fldCharType="end"/>
            </w:r>
          </w:hyperlink>
        </w:p>
        <w:p w14:paraId="151D8EC0" w14:textId="0FCD1A92" w:rsidR="000F702E" w:rsidRDefault="000F702E">
          <w:pPr>
            <w:pStyle w:val="TOC2"/>
            <w:tabs>
              <w:tab w:val="right" w:leader="dot" w:pos="9350"/>
            </w:tabs>
            <w:rPr>
              <w:noProof/>
            </w:rPr>
          </w:pPr>
          <w:hyperlink w:anchor="_Toc227294880" w:history="1">
            <w:r w:rsidRPr="00B91E1F">
              <w:rPr>
                <w:rStyle w:val="Hyperlink"/>
                <w:noProof/>
              </w:rPr>
              <w:t>6.2 Ahmed — Sales Agent</w:t>
            </w:r>
            <w:r>
              <w:rPr>
                <w:noProof/>
              </w:rPr>
              <w:tab/>
            </w:r>
            <w:r>
              <w:rPr>
                <w:noProof/>
              </w:rPr>
              <w:fldChar w:fldCharType="begin"/>
            </w:r>
            <w:r>
              <w:rPr>
                <w:noProof/>
              </w:rPr>
              <w:instrText xml:space="preserve"> PAGEREF _Toc227294880 \h </w:instrText>
            </w:r>
            <w:r>
              <w:rPr>
                <w:noProof/>
              </w:rPr>
            </w:r>
            <w:r>
              <w:rPr>
                <w:noProof/>
              </w:rPr>
              <w:fldChar w:fldCharType="separate"/>
            </w:r>
            <w:r>
              <w:rPr>
                <w:noProof/>
              </w:rPr>
              <w:t>17</w:t>
            </w:r>
            <w:r>
              <w:rPr>
                <w:noProof/>
              </w:rPr>
              <w:fldChar w:fldCharType="end"/>
            </w:r>
          </w:hyperlink>
        </w:p>
        <w:p w14:paraId="29FA2209" w14:textId="55F76FB1" w:rsidR="000F702E" w:rsidRDefault="000F702E">
          <w:pPr>
            <w:pStyle w:val="TOC2"/>
            <w:tabs>
              <w:tab w:val="right" w:leader="dot" w:pos="9350"/>
            </w:tabs>
            <w:rPr>
              <w:noProof/>
            </w:rPr>
          </w:pPr>
          <w:hyperlink w:anchor="_Toc227294881" w:history="1">
            <w:r w:rsidRPr="00B91E1F">
              <w:rPr>
                <w:rStyle w:val="Hyperlink"/>
                <w:noProof/>
              </w:rPr>
              <w:t>6.3 Noor — Finance Officer</w:t>
            </w:r>
            <w:r>
              <w:rPr>
                <w:noProof/>
              </w:rPr>
              <w:tab/>
            </w:r>
            <w:r>
              <w:rPr>
                <w:noProof/>
              </w:rPr>
              <w:fldChar w:fldCharType="begin"/>
            </w:r>
            <w:r>
              <w:rPr>
                <w:noProof/>
              </w:rPr>
              <w:instrText xml:space="preserve"> PAGEREF _Toc227294881 \h </w:instrText>
            </w:r>
            <w:r>
              <w:rPr>
                <w:noProof/>
              </w:rPr>
            </w:r>
            <w:r>
              <w:rPr>
                <w:noProof/>
              </w:rPr>
              <w:fldChar w:fldCharType="separate"/>
            </w:r>
            <w:r>
              <w:rPr>
                <w:noProof/>
              </w:rPr>
              <w:t>17</w:t>
            </w:r>
            <w:r>
              <w:rPr>
                <w:noProof/>
              </w:rPr>
              <w:fldChar w:fldCharType="end"/>
            </w:r>
          </w:hyperlink>
        </w:p>
        <w:p w14:paraId="7BF87547" w14:textId="4D7D41E3" w:rsidR="000F702E" w:rsidRDefault="000F702E">
          <w:pPr>
            <w:pStyle w:val="TOC2"/>
            <w:tabs>
              <w:tab w:val="right" w:leader="dot" w:pos="9350"/>
            </w:tabs>
            <w:rPr>
              <w:noProof/>
            </w:rPr>
          </w:pPr>
          <w:hyperlink w:anchor="_Toc227294882" w:history="1">
            <w:r w:rsidRPr="00B91E1F">
              <w:rPr>
                <w:rStyle w:val="Hyperlink"/>
                <w:noProof/>
              </w:rPr>
              <w:t>6.4 Hassan — Maintenance Supervisor</w:t>
            </w:r>
            <w:r>
              <w:rPr>
                <w:noProof/>
              </w:rPr>
              <w:tab/>
            </w:r>
            <w:r>
              <w:rPr>
                <w:noProof/>
              </w:rPr>
              <w:fldChar w:fldCharType="begin"/>
            </w:r>
            <w:r>
              <w:rPr>
                <w:noProof/>
              </w:rPr>
              <w:instrText xml:space="preserve"> PAGEREF _Toc227294882 \h </w:instrText>
            </w:r>
            <w:r>
              <w:rPr>
                <w:noProof/>
              </w:rPr>
            </w:r>
            <w:r>
              <w:rPr>
                <w:noProof/>
              </w:rPr>
              <w:fldChar w:fldCharType="separate"/>
            </w:r>
            <w:r>
              <w:rPr>
                <w:noProof/>
              </w:rPr>
              <w:t>18</w:t>
            </w:r>
            <w:r>
              <w:rPr>
                <w:noProof/>
              </w:rPr>
              <w:fldChar w:fldCharType="end"/>
            </w:r>
          </w:hyperlink>
        </w:p>
        <w:p w14:paraId="05B825F9" w14:textId="41DAD4D1" w:rsidR="000F702E" w:rsidRDefault="000F702E">
          <w:pPr>
            <w:pStyle w:val="TOC2"/>
            <w:tabs>
              <w:tab w:val="right" w:leader="dot" w:pos="9350"/>
            </w:tabs>
            <w:rPr>
              <w:noProof/>
            </w:rPr>
          </w:pPr>
          <w:hyperlink w:anchor="_Toc227294883" w:history="1">
            <w:r w:rsidRPr="00B91E1F">
              <w:rPr>
                <w:rStyle w:val="Hyperlink"/>
                <w:noProof/>
              </w:rPr>
              <w:t>6.5 Leila — Brokerage Owner</w:t>
            </w:r>
            <w:r>
              <w:rPr>
                <w:noProof/>
              </w:rPr>
              <w:tab/>
            </w:r>
            <w:r>
              <w:rPr>
                <w:noProof/>
              </w:rPr>
              <w:fldChar w:fldCharType="begin"/>
            </w:r>
            <w:r>
              <w:rPr>
                <w:noProof/>
              </w:rPr>
              <w:instrText xml:space="preserve"> PAGEREF _Toc227294883 \h </w:instrText>
            </w:r>
            <w:r>
              <w:rPr>
                <w:noProof/>
              </w:rPr>
            </w:r>
            <w:r>
              <w:rPr>
                <w:noProof/>
              </w:rPr>
              <w:fldChar w:fldCharType="separate"/>
            </w:r>
            <w:r>
              <w:rPr>
                <w:noProof/>
              </w:rPr>
              <w:t>18</w:t>
            </w:r>
            <w:r>
              <w:rPr>
                <w:noProof/>
              </w:rPr>
              <w:fldChar w:fldCharType="end"/>
            </w:r>
          </w:hyperlink>
        </w:p>
        <w:p w14:paraId="04957AA2" w14:textId="7573E053" w:rsidR="000F702E" w:rsidRDefault="000F702E">
          <w:pPr>
            <w:pStyle w:val="TOC1"/>
            <w:tabs>
              <w:tab w:val="right" w:leader="dot" w:pos="9350"/>
            </w:tabs>
            <w:rPr>
              <w:noProof/>
            </w:rPr>
          </w:pPr>
          <w:hyperlink w:anchor="_Toc227294884" w:history="1">
            <w:r w:rsidRPr="00B91E1F">
              <w:rPr>
                <w:rStyle w:val="Hyperlink"/>
                <w:noProof/>
              </w:rPr>
              <w:t>7. Saudi Regulatory Compliance</w:t>
            </w:r>
            <w:r>
              <w:rPr>
                <w:noProof/>
              </w:rPr>
              <w:tab/>
            </w:r>
            <w:r>
              <w:rPr>
                <w:noProof/>
              </w:rPr>
              <w:fldChar w:fldCharType="begin"/>
            </w:r>
            <w:r>
              <w:rPr>
                <w:noProof/>
              </w:rPr>
              <w:instrText xml:space="preserve"> PAGEREF _Toc227294884 \h </w:instrText>
            </w:r>
            <w:r>
              <w:rPr>
                <w:noProof/>
              </w:rPr>
            </w:r>
            <w:r>
              <w:rPr>
                <w:noProof/>
              </w:rPr>
              <w:fldChar w:fldCharType="separate"/>
            </w:r>
            <w:r>
              <w:rPr>
                <w:noProof/>
              </w:rPr>
              <w:t>19</w:t>
            </w:r>
            <w:r>
              <w:rPr>
                <w:noProof/>
              </w:rPr>
              <w:fldChar w:fldCharType="end"/>
            </w:r>
          </w:hyperlink>
        </w:p>
        <w:p w14:paraId="758E3CAA" w14:textId="1C2574D3" w:rsidR="000F702E" w:rsidRDefault="000F702E">
          <w:pPr>
            <w:pStyle w:val="TOC2"/>
            <w:tabs>
              <w:tab w:val="right" w:leader="dot" w:pos="9350"/>
            </w:tabs>
            <w:rPr>
              <w:noProof/>
            </w:rPr>
          </w:pPr>
          <w:hyperlink w:anchor="_Toc227294885" w:history="1">
            <w:r w:rsidRPr="00B91E1F">
              <w:rPr>
                <w:rStyle w:val="Hyperlink"/>
                <w:noProof/>
              </w:rPr>
              <w:t>7.1 Compliance Matrix</w:t>
            </w:r>
            <w:r>
              <w:rPr>
                <w:noProof/>
              </w:rPr>
              <w:tab/>
            </w:r>
            <w:r>
              <w:rPr>
                <w:noProof/>
              </w:rPr>
              <w:fldChar w:fldCharType="begin"/>
            </w:r>
            <w:r>
              <w:rPr>
                <w:noProof/>
              </w:rPr>
              <w:instrText xml:space="preserve"> PAGEREF _Toc227294885 \h </w:instrText>
            </w:r>
            <w:r>
              <w:rPr>
                <w:noProof/>
              </w:rPr>
            </w:r>
            <w:r>
              <w:rPr>
                <w:noProof/>
              </w:rPr>
              <w:fldChar w:fldCharType="separate"/>
            </w:r>
            <w:r>
              <w:rPr>
                <w:noProof/>
              </w:rPr>
              <w:t>19</w:t>
            </w:r>
            <w:r>
              <w:rPr>
                <w:noProof/>
              </w:rPr>
              <w:fldChar w:fldCharType="end"/>
            </w:r>
          </w:hyperlink>
        </w:p>
        <w:p w14:paraId="6CBA3F37" w14:textId="5DCD7A58" w:rsidR="000F702E" w:rsidRDefault="000F702E">
          <w:pPr>
            <w:pStyle w:val="TOC2"/>
            <w:tabs>
              <w:tab w:val="right" w:leader="dot" w:pos="9350"/>
            </w:tabs>
            <w:rPr>
              <w:noProof/>
            </w:rPr>
          </w:pPr>
          <w:hyperlink w:anchor="_Toc227294886" w:history="1">
            <w:r w:rsidRPr="00B91E1F">
              <w:rPr>
                <w:rStyle w:val="Hyperlink"/>
                <w:noProof/>
              </w:rPr>
              <w:t>7.2 Compliance as a Business Advantage</w:t>
            </w:r>
            <w:r>
              <w:rPr>
                <w:noProof/>
              </w:rPr>
              <w:tab/>
            </w:r>
            <w:r>
              <w:rPr>
                <w:noProof/>
              </w:rPr>
              <w:fldChar w:fldCharType="begin"/>
            </w:r>
            <w:r>
              <w:rPr>
                <w:noProof/>
              </w:rPr>
              <w:instrText xml:space="preserve"> PAGEREF _Toc227294886 \h </w:instrText>
            </w:r>
            <w:r>
              <w:rPr>
                <w:noProof/>
              </w:rPr>
            </w:r>
            <w:r>
              <w:rPr>
                <w:noProof/>
              </w:rPr>
              <w:fldChar w:fldCharType="separate"/>
            </w:r>
            <w:r>
              <w:rPr>
                <w:noProof/>
              </w:rPr>
              <w:t>19</w:t>
            </w:r>
            <w:r>
              <w:rPr>
                <w:noProof/>
              </w:rPr>
              <w:fldChar w:fldCharType="end"/>
            </w:r>
          </w:hyperlink>
        </w:p>
        <w:p w14:paraId="40180BC1" w14:textId="32468FE3" w:rsidR="000F702E" w:rsidRDefault="000F702E">
          <w:pPr>
            <w:pStyle w:val="TOC1"/>
            <w:tabs>
              <w:tab w:val="right" w:leader="dot" w:pos="9350"/>
            </w:tabs>
            <w:rPr>
              <w:noProof/>
            </w:rPr>
          </w:pPr>
          <w:hyperlink w:anchor="_Toc227294887" w:history="1">
            <w:r w:rsidRPr="00B91E1F">
              <w:rPr>
                <w:rStyle w:val="Hyperlink"/>
                <w:noProof/>
              </w:rPr>
              <w:t>8. Competitive Landscape</w:t>
            </w:r>
            <w:r>
              <w:rPr>
                <w:noProof/>
              </w:rPr>
              <w:tab/>
            </w:r>
            <w:r>
              <w:rPr>
                <w:noProof/>
              </w:rPr>
              <w:fldChar w:fldCharType="begin"/>
            </w:r>
            <w:r>
              <w:rPr>
                <w:noProof/>
              </w:rPr>
              <w:instrText xml:space="preserve"> PAGEREF _Toc227294887 \h </w:instrText>
            </w:r>
            <w:r>
              <w:rPr>
                <w:noProof/>
              </w:rPr>
            </w:r>
            <w:r>
              <w:rPr>
                <w:noProof/>
              </w:rPr>
              <w:fldChar w:fldCharType="separate"/>
            </w:r>
            <w:r>
              <w:rPr>
                <w:noProof/>
              </w:rPr>
              <w:t>21</w:t>
            </w:r>
            <w:r>
              <w:rPr>
                <w:noProof/>
              </w:rPr>
              <w:fldChar w:fldCharType="end"/>
            </w:r>
          </w:hyperlink>
        </w:p>
        <w:p w14:paraId="7587BECE" w14:textId="307A011D" w:rsidR="000F702E" w:rsidRDefault="000F702E">
          <w:pPr>
            <w:pStyle w:val="TOC2"/>
            <w:tabs>
              <w:tab w:val="right" w:leader="dot" w:pos="9350"/>
            </w:tabs>
            <w:rPr>
              <w:noProof/>
            </w:rPr>
          </w:pPr>
          <w:hyperlink w:anchor="_Toc227294888" w:history="1">
            <w:r w:rsidRPr="00B91E1F">
              <w:rPr>
                <w:rStyle w:val="Hyperlink"/>
                <w:noProof/>
              </w:rPr>
              <w:t>8.1 Competitor Categories</w:t>
            </w:r>
            <w:r>
              <w:rPr>
                <w:noProof/>
              </w:rPr>
              <w:tab/>
            </w:r>
            <w:r>
              <w:rPr>
                <w:noProof/>
              </w:rPr>
              <w:fldChar w:fldCharType="begin"/>
            </w:r>
            <w:r>
              <w:rPr>
                <w:noProof/>
              </w:rPr>
              <w:instrText xml:space="preserve"> PAGEREF _Toc227294888 \h </w:instrText>
            </w:r>
            <w:r>
              <w:rPr>
                <w:noProof/>
              </w:rPr>
            </w:r>
            <w:r>
              <w:rPr>
                <w:noProof/>
              </w:rPr>
              <w:fldChar w:fldCharType="separate"/>
            </w:r>
            <w:r>
              <w:rPr>
                <w:noProof/>
              </w:rPr>
              <w:t>21</w:t>
            </w:r>
            <w:r>
              <w:rPr>
                <w:noProof/>
              </w:rPr>
              <w:fldChar w:fldCharType="end"/>
            </w:r>
          </w:hyperlink>
        </w:p>
        <w:p w14:paraId="73AFE0EA" w14:textId="5F7665BC" w:rsidR="000F702E" w:rsidRDefault="000F702E">
          <w:pPr>
            <w:pStyle w:val="TOC2"/>
            <w:tabs>
              <w:tab w:val="right" w:leader="dot" w:pos="9350"/>
            </w:tabs>
            <w:rPr>
              <w:noProof/>
            </w:rPr>
          </w:pPr>
          <w:hyperlink w:anchor="_Toc227294889" w:history="1">
            <w:r w:rsidRPr="00B91E1F">
              <w:rPr>
                <w:rStyle w:val="Hyperlink"/>
                <w:noProof/>
              </w:rPr>
              <w:t>8.2 Market Positioning</w:t>
            </w:r>
            <w:r>
              <w:rPr>
                <w:noProof/>
              </w:rPr>
              <w:tab/>
            </w:r>
            <w:r>
              <w:rPr>
                <w:noProof/>
              </w:rPr>
              <w:fldChar w:fldCharType="begin"/>
            </w:r>
            <w:r>
              <w:rPr>
                <w:noProof/>
              </w:rPr>
              <w:instrText xml:space="preserve"> PAGEREF _Toc227294889 \h </w:instrText>
            </w:r>
            <w:r>
              <w:rPr>
                <w:noProof/>
              </w:rPr>
            </w:r>
            <w:r>
              <w:rPr>
                <w:noProof/>
              </w:rPr>
              <w:fldChar w:fldCharType="separate"/>
            </w:r>
            <w:r>
              <w:rPr>
                <w:noProof/>
              </w:rPr>
              <w:t>21</w:t>
            </w:r>
            <w:r>
              <w:rPr>
                <w:noProof/>
              </w:rPr>
              <w:fldChar w:fldCharType="end"/>
            </w:r>
          </w:hyperlink>
        </w:p>
        <w:p w14:paraId="3D54696B" w14:textId="4A2C6B50" w:rsidR="000F702E" w:rsidRDefault="000F702E">
          <w:pPr>
            <w:pStyle w:val="TOC3"/>
            <w:tabs>
              <w:tab w:val="right" w:leader="dot" w:pos="9350"/>
            </w:tabs>
            <w:rPr>
              <w:noProof/>
            </w:rPr>
          </w:pPr>
          <w:hyperlink w:anchor="_Toc227294890" w:history="1">
            <w:r w:rsidRPr="00B91E1F">
              <w:rPr>
                <w:rStyle w:val="Hyperlink"/>
                <w:noProof/>
              </w:rPr>
              <w:t>Positioning Statement</w:t>
            </w:r>
            <w:r>
              <w:rPr>
                <w:noProof/>
              </w:rPr>
              <w:tab/>
            </w:r>
            <w:r>
              <w:rPr>
                <w:noProof/>
              </w:rPr>
              <w:fldChar w:fldCharType="begin"/>
            </w:r>
            <w:r>
              <w:rPr>
                <w:noProof/>
              </w:rPr>
              <w:instrText xml:space="preserve"> PAGEREF _Toc227294890 \h </w:instrText>
            </w:r>
            <w:r>
              <w:rPr>
                <w:noProof/>
              </w:rPr>
            </w:r>
            <w:r>
              <w:rPr>
                <w:noProof/>
              </w:rPr>
              <w:fldChar w:fldCharType="separate"/>
            </w:r>
            <w:r>
              <w:rPr>
                <w:noProof/>
              </w:rPr>
              <w:t>21</w:t>
            </w:r>
            <w:r>
              <w:rPr>
                <w:noProof/>
              </w:rPr>
              <w:fldChar w:fldCharType="end"/>
            </w:r>
          </w:hyperlink>
        </w:p>
        <w:p w14:paraId="6A5D03D0" w14:textId="01D7D993" w:rsidR="000F702E" w:rsidRDefault="000F702E">
          <w:pPr>
            <w:pStyle w:val="TOC3"/>
            <w:tabs>
              <w:tab w:val="right" w:leader="dot" w:pos="9350"/>
            </w:tabs>
            <w:rPr>
              <w:noProof/>
            </w:rPr>
          </w:pPr>
          <w:hyperlink w:anchor="_Toc227294891" w:history="1">
            <w:r w:rsidRPr="00B91E1F">
              <w:rPr>
                <w:rStyle w:val="Hyperlink"/>
                <w:noProof/>
              </w:rPr>
              <w:t>Unique Selling Points</w:t>
            </w:r>
            <w:r>
              <w:rPr>
                <w:noProof/>
              </w:rPr>
              <w:tab/>
            </w:r>
            <w:r>
              <w:rPr>
                <w:noProof/>
              </w:rPr>
              <w:fldChar w:fldCharType="begin"/>
            </w:r>
            <w:r>
              <w:rPr>
                <w:noProof/>
              </w:rPr>
              <w:instrText xml:space="preserve"> PAGEREF _Toc227294891 \h </w:instrText>
            </w:r>
            <w:r>
              <w:rPr>
                <w:noProof/>
              </w:rPr>
            </w:r>
            <w:r>
              <w:rPr>
                <w:noProof/>
              </w:rPr>
              <w:fldChar w:fldCharType="separate"/>
            </w:r>
            <w:r>
              <w:rPr>
                <w:noProof/>
              </w:rPr>
              <w:t>21</w:t>
            </w:r>
            <w:r>
              <w:rPr>
                <w:noProof/>
              </w:rPr>
              <w:fldChar w:fldCharType="end"/>
            </w:r>
          </w:hyperlink>
        </w:p>
        <w:p w14:paraId="0D682984" w14:textId="52530535" w:rsidR="000F702E" w:rsidRDefault="000F702E">
          <w:pPr>
            <w:pStyle w:val="TOC1"/>
            <w:tabs>
              <w:tab w:val="right" w:leader="dot" w:pos="9350"/>
            </w:tabs>
            <w:rPr>
              <w:noProof/>
            </w:rPr>
          </w:pPr>
          <w:hyperlink w:anchor="_Toc227294892" w:history="1">
            <w:r w:rsidRPr="00B91E1F">
              <w:rPr>
                <w:rStyle w:val="Hyperlink"/>
                <w:noProof/>
              </w:rPr>
              <w:t>9. SaaS Pricing Model</w:t>
            </w:r>
            <w:r>
              <w:rPr>
                <w:noProof/>
              </w:rPr>
              <w:tab/>
            </w:r>
            <w:r>
              <w:rPr>
                <w:noProof/>
              </w:rPr>
              <w:fldChar w:fldCharType="begin"/>
            </w:r>
            <w:r>
              <w:rPr>
                <w:noProof/>
              </w:rPr>
              <w:instrText xml:space="preserve"> PAGEREF _Toc227294892 \h </w:instrText>
            </w:r>
            <w:r>
              <w:rPr>
                <w:noProof/>
              </w:rPr>
            </w:r>
            <w:r>
              <w:rPr>
                <w:noProof/>
              </w:rPr>
              <w:fldChar w:fldCharType="separate"/>
            </w:r>
            <w:r>
              <w:rPr>
                <w:noProof/>
              </w:rPr>
              <w:t>23</w:t>
            </w:r>
            <w:r>
              <w:rPr>
                <w:noProof/>
              </w:rPr>
              <w:fldChar w:fldCharType="end"/>
            </w:r>
          </w:hyperlink>
        </w:p>
        <w:p w14:paraId="700D7675" w14:textId="3001FD81" w:rsidR="000F702E" w:rsidRDefault="000F702E">
          <w:pPr>
            <w:pStyle w:val="TOC2"/>
            <w:tabs>
              <w:tab w:val="right" w:leader="dot" w:pos="9350"/>
            </w:tabs>
            <w:rPr>
              <w:noProof/>
            </w:rPr>
          </w:pPr>
          <w:hyperlink w:anchor="_Toc227294893" w:history="1">
            <w:r w:rsidRPr="00B91E1F">
              <w:rPr>
                <w:rStyle w:val="Hyperlink"/>
                <w:noProof/>
              </w:rPr>
              <w:t>9.1 Pricing Tiers</w:t>
            </w:r>
            <w:r>
              <w:rPr>
                <w:noProof/>
              </w:rPr>
              <w:tab/>
            </w:r>
            <w:r>
              <w:rPr>
                <w:noProof/>
              </w:rPr>
              <w:fldChar w:fldCharType="begin"/>
            </w:r>
            <w:r>
              <w:rPr>
                <w:noProof/>
              </w:rPr>
              <w:instrText xml:space="preserve"> PAGEREF _Toc227294893 \h </w:instrText>
            </w:r>
            <w:r>
              <w:rPr>
                <w:noProof/>
              </w:rPr>
            </w:r>
            <w:r>
              <w:rPr>
                <w:noProof/>
              </w:rPr>
              <w:fldChar w:fldCharType="separate"/>
            </w:r>
            <w:r>
              <w:rPr>
                <w:noProof/>
              </w:rPr>
              <w:t>23</w:t>
            </w:r>
            <w:r>
              <w:rPr>
                <w:noProof/>
              </w:rPr>
              <w:fldChar w:fldCharType="end"/>
            </w:r>
          </w:hyperlink>
        </w:p>
        <w:p w14:paraId="4F86479C" w14:textId="286CCCEB" w:rsidR="000F702E" w:rsidRDefault="000F702E">
          <w:pPr>
            <w:pStyle w:val="TOC2"/>
            <w:tabs>
              <w:tab w:val="right" w:leader="dot" w:pos="9350"/>
            </w:tabs>
            <w:rPr>
              <w:noProof/>
            </w:rPr>
          </w:pPr>
          <w:hyperlink w:anchor="_Toc227294894" w:history="1">
            <w:r w:rsidRPr="00B91E1F">
              <w:rPr>
                <w:rStyle w:val="Hyperlink"/>
                <w:noProof/>
              </w:rPr>
              <w:t>9.2 Pricing Philosophy</w:t>
            </w:r>
            <w:r>
              <w:rPr>
                <w:noProof/>
              </w:rPr>
              <w:tab/>
            </w:r>
            <w:r>
              <w:rPr>
                <w:noProof/>
              </w:rPr>
              <w:fldChar w:fldCharType="begin"/>
            </w:r>
            <w:r>
              <w:rPr>
                <w:noProof/>
              </w:rPr>
              <w:instrText xml:space="preserve"> PAGEREF _Toc227294894 \h </w:instrText>
            </w:r>
            <w:r>
              <w:rPr>
                <w:noProof/>
              </w:rPr>
            </w:r>
            <w:r>
              <w:rPr>
                <w:noProof/>
              </w:rPr>
              <w:fldChar w:fldCharType="separate"/>
            </w:r>
            <w:r>
              <w:rPr>
                <w:noProof/>
              </w:rPr>
              <w:t>23</w:t>
            </w:r>
            <w:r>
              <w:rPr>
                <w:noProof/>
              </w:rPr>
              <w:fldChar w:fldCharType="end"/>
            </w:r>
          </w:hyperlink>
        </w:p>
        <w:p w14:paraId="6D761518" w14:textId="6044B75E" w:rsidR="000F702E" w:rsidRDefault="000F702E">
          <w:pPr>
            <w:pStyle w:val="TOC1"/>
            <w:tabs>
              <w:tab w:val="right" w:leader="dot" w:pos="9350"/>
            </w:tabs>
            <w:rPr>
              <w:noProof/>
            </w:rPr>
          </w:pPr>
          <w:hyperlink w:anchor="_Toc227294895" w:history="1">
            <w:r w:rsidRPr="00B91E1F">
              <w:rPr>
                <w:rStyle w:val="Hyperlink"/>
                <w:noProof/>
              </w:rPr>
              <w:t>10. Go-to-Market Strategy</w:t>
            </w:r>
            <w:r>
              <w:rPr>
                <w:noProof/>
              </w:rPr>
              <w:tab/>
            </w:r>
            <w:r>
              <w:rPr>
                <w:noProof/>
              </w:rPr>
              <w:fldChar w:fldCharType="begin"/>
            </w:r>
            <w:r>
              <w:rPr>
                <w:noProof/>
              </w:rPr>
              <w:instrText xml:space="preserve"> PAGEREF _Toc227294895 \h </w:instrText>
            </w:r>
            <w:r>
              <w:rPr>
                <w:noProof/>
              </w:rPr>
            </w:r>
            <w:r>
              <w:rPr>
                <w:noProof/>
              </w:rPr>
              <w:fldChar w:fldCharType="separate"/>
            </w:r>
            <w:r>
              <w:rPr>
                <w:noProof/>
              </w:rPr>
              <w:t>25</w:t>
            </w:r>
            <w:r>
              <w:rPr>
                <w:noProof/>
              </w:rPr>
              <w:fldChar w:fldCharType="end"/>
            </w:r>
          </w:hyperlink>
        </w:p>
        <w:p w14:paraId="6614295C" w14:textId="50641C79" w:rsidR="000F702E" w:rsidRDefault="000F702E">
          <w:pPr>
            <w:pStyle w:val="TOC2"/>
            <w:tabs>
              <w:tab w:val="right" w:leader="dot" w:pos="9350"/>
            </w:tabs>
            <w:rPr>
              <w:noProof/>
            </w:rPr>
          </w:pPr>
          <w:hyperlink w:anchor="_Toc227294896" w:history="1">
            <w:r w:rsidRPr="00B91E1F">
              <w:rPr>
                <w:rStyle w:val="Hyperlink"/>
                <w:noProof/>
              </w:rPr>
              <w:t>10.1 Target Segments (Priority Order)</w:t>
            </w:r>
            <w:r>
              <w:rPr>
                <w:noProof/>
              </w:rPr>
              <w:tab/>
            </w:r>
            <w:r>
              <w:rPr>
                <w:noProof/>
              </w:rPr>
              <w:fldChar w:fldCharType="begin"/>
            </w:r>
            <w:r>
              <w:rPr>
                <w:noProof/>
              </w:rPr>
              <w:instrText xml:space="preserve"> PAGEREF _Toc227294896 \h </w:instrText>
            </w:r>
            <w:r>
              <w:rPr>
                <w:noProof/>
              </w:rPr>
            </w:r>
            <w:r>
              <w:rPr>
                <w:noProof/>
              </w:rPr>
              <w:fldChar w:fldCharType="separate"/>
            </w:r>
            <w:r>
              <w:rPr>
                <w:noProof/>
              </w:rPr>
              <w:t>25</w:t>
            </w:r>
            <w:r>
              <w:rPr>
                <w:noProof/>
              </w:rPr>
              <w:fldChar w:fldCharType="end"/>
            </w:r>
          </w:hyperlink>
        </w:p>
        <w:p w14:paraId="2E83A0FD" w14:textId="7CC32E72" w:rsidR="000F702E" w:rsidRDefault="000F702E">
          <w:pPr>
            <w:pStyle w:val="TOC2"/>
            <w:tabs>
              <w:tab w:val="right" w:leader="dot" w:pos="9350"/>
            </w:tabs>
            <w:rPr>
              <w:noProof/>
            </w:rPr>
          </w:pPr>
          <w:hyperlink w:anchor="_Toc227294897" w:history="1">
            <w:r w:rsidRPr="00B91E1F">
              <w:rPr>
                <w:rStyle w:val="Hyperlink"/>
                <w:noProof/>
              </w:rPr>
              <w:t>10.2 Acquisition Channels</w:t>
            </w:r>
            <w:r>
              <w:rPr>
                <w:noProof/>
              </w:rPr>
              <w:tab/>
            </w:r>
            <w:r>
              <w:rPr>
                <w:noProof/>
              </w:rPr>
              <w:fldChar w:fldCharType="begin"/>
            </w:r>
            <w:r>
              <w:rPr>
                <w:noProof/>
              </w:rPr>
              <w:instrText xml:space="preserve"> PAGEREF _Toc227294897 \h </w:instrText>
            </w:r>
            <w:r>
              <w:rPr>
                <w:noProof/>
              </w:rPr>
            </w:r>
            <w:r>
              <w:rPr>
                <w:noProof/>
              </w:rPr>
              <w:fldChar w:fldCharType="separate"/>
            </w:r>
            <w:r>
              <w:rPr>
                <w:noProof/>
              </w:rPr>
              <w:t>25</w:t>
            </w:r>
            <w:r>
              <w:rPr>
                <w:noProof/>
              </w:rPr>
              <w:fldChar w:fldCharType="end"/>
            </w:r>
          </w:hyperlink>
        </w:p>
        <w:p w14:paraId="0AC3D956" w14:textId="4D28B55A" w:rsidR="000F702E" w:rsidRDefault="000F702E">
          <w:pPr>
            <w:pStyle w:val="TOC3"/>
            <w:tabs>
              <w:tab w:val="right" w:leader="dot" w:pos="9350"/>
            </w:tabs>
            <w:rPr>
              <w:noProof/>
            </w:rPr>
          </w:pPr>
          <w:hyperlink w:anchor="_Toc227294898" w:history="1">
            <w:r w:rsidRPr="00B91E1F">
              <w:rPr>
                <w:rStyle w:val="Hyperlink"/>
                <w:noProof/>
              </w:rPr>
              <w:t>Product-Led Growth</w:t>
            </w:r>
            <w:r>
              <w:rPr>
                <w:noProof/>
              </w:rPr>
              <w:tab/>
            </w:r>
            <w:r>
              <w:rPr>
                <w:noProof/>
              </w:rPr>
              <w:fldChar w:fldCharType="begin"/>
            </w:r>
            <w:r>
              <w:rPr>
                <w:noProof/>
              </w:rPr>
              <w:instrText xml:space="preserve"> PAGEREF _Toc227294898 \h </w:instrText>
            </w:r>
            <w:r>
              <w:rPr>
                <w:noProof/>
              </w:rPr>
            </w:r>
            <w:r>
              <w:rPr>
                <w:noProof/>
              </w:rPr>
              <w:fldChar w:fldCharType="separate"/>
            </w:r>
            <w:r>
              <w:rPr>
                <w:noProof/>
              </w:rPr>
              <w:t>25</w:t>
            </w:r>
            <w:r>
              <w:rPr>
                <w:noProof/>
              </w:rPr>
              <w:fldChar w:fldCharType="end"/>
            </w:r>
          </w:hyperlink>
        </w:p>
        <w:p w14:paraId="16758067" w14:textId="09475D5E" w:rsidR="000F702E" w:rsidRDefault="000F702E">
          <w:pPr>
            <w:pStyle w:val="TOC3"/>
            <w:tabs>
              <w:tab w:val="right" w:leader="dot" w:pos="9350"/>
            </w:tabs>
            <w:rPr>
              <w:noProof/>
            </w:rPr>
          </w:pPr>
          <w:hyperlink w:anchor="_Toc227294899" w:history="1">
            <w:r w:rsidRPr="00B91E1F">
              <w:rPr>
                <w:rStyle w:val="Hyperlink"/>
                <w:noProof/>
              </w:rPr>
              <w:t>Content &amp; Thought Leadership</w:t>
            </w:r>
            <w:r>
              <w:rPr>
                <w:noProof/>
              </w:rPr>
              <w:tab/>
            </w:r>
            <w:r>
              <w:rPr>
                <w:noProof/>
              </w:rPr>
              <w:fldChar w:fldCharType="begin"/>
            </w:r>
            <w:r>
              <w:rPr>
                <w:noProof/>
              </w:rPr>
              <w:instrText xml:space="preserve"> PAGEREF _Toc227294899 \h </w:instrText>
            </w:r>
            <w:r>
              <w:rPr>
                <w:noProof/>
              </w:rPr>
            </w:r>
            <w:r>
              <w:rPr>
                <w:noProof/>
              </w:rPr>
              <w:fldChar w:fldCharType="separate"/>
            </w:r>
            <w:r>
              <w:rPr>
                <w:noProof/>
              </w:rPr>
              <w:t>25</w:t>
            </w:r>
            <w:r>
              <w:rPr>
                <w:noProof/>
              </w:rPr>
              <w:fldChar w:fldCharType="end"/>
            </w:r>
          </w:hyperlink>
        </w:p>
        <w:p w14:paraId="34CB9FD3" w14:textId="4BB41B49" w:rsidR="000F702E" w:rsidRDefault="000F702E">
          <w:pPr>
            <w:pStyle w:val="TOC3"/>
            <w:tabs>
              <w:tab w:val="right" w:leader="dot" w:pos="9350"/>
            </w:tabs>
            <w:rPr>
              <w:noProof/>
            </w:rPr>
          </w:pPr>
          <w:hyperlink w:anchor="_Toc227294900" w:history="1">
            <w:r w:rsidRPr="00B91E1F">
              <w:rPr>
                <w:rStyle w:val="Hyperlink"/>
                <w:noProof/>
              </w:rPr>
              <w:t>Strategic Partnerships</w:t>
            </w:r>
            <w:r>
              <w:rPr>
                <w:noProof/>
              </w:rPr>
              <w:tab/>
            </w:r>
            <w:r>
              <w:rPr>
                <w:noProof/>
              </w:rPr>
              <w:fldChar w:fldCharType="begin"/>
            </w:r>
            <w:r>
              <w:rPr>
                <w:noProof/>
              </w:rPr>
              <w:instrText xml:space="preserve"> PAGEREF _Toc227294900 \h </w:instrText>
            </w:r>
            <w:r>
              <w:rPr>
                <w:noProof/>
              </w:rPr>
            </w:r>
            <w:r>
              <w:rPr>
                <w:noProof/>
              </w:rPr>
              <w:fldChar w:fldCharType="separate"/>
            </w:r>
            <w:r>
              <w:rPr>
                <w:noProof/>
              </w:rPr>
              <w:t>25</w:t>
            </w:r>
            <w:r>
              <w:rPr>
                <w:noProof/>
              </w:rPr>
              <w:fldChar w:fldCharType="end"/>
            </w:r>
          </w:hyperlink>
        </w:p>
        <w:p w14:paraId="02BF222B" w14:textId="07E2524C" w:rsidR="000F702E" w:rsidRDefault="000F702E">
          <w:pPr>
            <w:pStyle w:val="TOC3"/>
            <w:tabs>
              <w:tab w:val="right" w:leader="dot" w:pos="9350"/>
            </w:tabs>
            <w:rPr>
              <w:noProof/>
            </w:rPr>
          </w:pPr>
          <w:hyperlink w:anchor="_Toc227294901" w:history="1">
            <w:r w:rsidRPr="00B91E1F">
              <w:rPr>
                <w:rStyle w:val="Hyperlink"/>
                <w:noProof/>
              </w:rPr>
              <w:t>Direct Enterprise Sales</w:t>
            </w:r>
            <w:r>
              <w:rPr>
                <w:noProof/>
              </w:rPr>
              <w:tab/>
            </w:r>
            <w:r>
              <w:rPr>
                <w:noProof/>
              </w:rPr>
              <w:fldChar w:fldCharType="begin"/>
            </w:r>
            <w:r>
              <w:rPr>
                <w:noProof/>
              </w:rPr>
              <w:instrText xml:space="preserve"> PAGEREF _Toc227294901 \h </w:instrText>
            </w:r>
            <w:r>
              <w:rPr>
                <w:noProof/>
              </w:rPr>
            </w:r>
            <w:r>
              <w:rPr>
                <w:noProof/>
              </w:rPr>
              <w:fldChar w:fldCharType="separate"/>
            </w:r>
            <w:r>
              <w:rPr>
                <w:noProof/>
              </w:rPr>
              <w:t>25</w:t>
            </w:r>
            <w:r>
              <w:rPr>
                <w:noProof/>
              </w:rPr>
              <w:fldChar w:fldCharType="end"/>
            </w:r>
          </w:hyperlink>
        </w:p>
        <w:p w14:paraId="798E8E27" w14:textId="7A65C6F2" w:rsidR="000F702E" w:rsidRDefault="000F702E">
          <w:pPr>
            <w:pStyle w:val="TOC2"/>
            <w:tabs>
              <w:tab w:val="right" w:leader="dot" w:pos="9350"/>
            </w:tabs>
            <w:rPr>
              <w:noProof/>
            </w:rPr>
          </w:pPr>
          <w:hyperlink w:anchor="_Toc227294902" w:history="1">
            <w:r w:rsidRPr="00B91E1F">
              <w:rPr>
                <w:rStyle w:val="Hyperlink"/>
                <w:noProof/>
              </w:rPr>
              <w:t>10.3 Implementation Approach</w:t>
            </w:r>
            <w:r>
              <w:rPr>
                <w:noProof/>
              </w:rPr>
              <w:tab/>
            </w:r>
            <w:r>
              <w:rPr>
                <w:noProof/>
              </w:rPr>
              <w:fldChar w:fldCharType="begin"/>
            </w:r>
            <w:r>
              <w:rPr>
                <w:noProof/>
              </w:rPr>
              <w:instrText xml:space="preserve"> PAGEREF _Toc227294902 \h </w:instrText>
            </w:r>
            <w:r>
              <w:rPr>
                <w:noProof/>
              </w:rPr>
            </w:r>
            <w:r>
              <w:rPr>
                <w:noProof/>
              </w:rPr>
              <w:fldChar w:fldCharType="separate"/>
            </w:r>
            <w:r>
              <w:rPr>
                <w:noProof/>
              </w:rPr>
              <w:t>26</w:t>
            </w:r>
            <w:r>
              <w:rPr>
                <w:noProof/>
              </w:rPr>
              <w:fldChar w:fldCharType="end"/>
            </w:r>
          </w:hyperlink>
        </w:p>
        <w:p w14:paraId="6CF079C2" w14:textId="44420DC4" w:rsidR="000F702E" w:rsidRDefault="000F702E">
          <w:pPr>
            <w:pStyle w:val="TOC3"/>
            <w:tabs>
              <w:tab w:val="right" w:leader="dot" w:pos="9350"/>
            </w:tabs>
            <w:rPr>
              <w:noProof/>
            </w:rPr>
          </w:pPr>
          <w:hyperlink w:anchor="_Toc227294903" w:history="1">
            <w:r w:rsidRPr="00B91E1F">
              <w:rPr>
                <w:rStyle w:val="Hyperlink"/>
                <w:noProof/>
              </w:rPr>
              <w:t>Standard Implementation Timeline</w:t>
            </w:r>
            <w:r>
              <w:rPr>
                <w:noProof/>
              </w:rPr>
              <w:tab/>
            </w:r>
            <w:r>
              <w:rPr>
                <w:noProof/>
              </w:rPr>
              <w:fldChar w:fldCharType="begin"/>
            </w:r>
            <w:r>
              <w:rPr>
                <w:noProof/>
              </w:rPr>
              <w:instrText xml:space="preserve"> PAGEREF _Toc227294903 \h </w:instrText>
            </w:r>
            <w:r>
              <w:rPr>
                <w:noProof/>
              </w:rPr>
            </w:r>
            <w:r>
              <w:rPr>
                <w:noProof/>
              </w:rPr>
              <w:fldChar w:fldCharType="separate"/>
            </w:r>
            <w:r>
              <w:rPr>
                <w:noProof/>
              </w:rPr>
              <w:t>26</w:t>
            </w:r>
            <w:r>
              <w:rPr>
                <w:noProof/>
              </w:rPr>
              <w:fldChar w:fldCharType="end"/>
            </w:r>
          </w:hyperlink>
        </w:p>
        <w:p w14:paraId="607C0787" w14:textId="4E58AA42" w:rsidR="000F702E" w:rsidRDefault="000F702E">
          <w:pPr>
            <w:pStyle w:val="TOC1"/>
            <w:tabs>
              <w:tab w:val="right" w:leader="dot" w:pos="9350"/>
            </w:tabs>
            <w:rPr>
              <w:noProof/>
            </w:rPr>
          </w:pPr>
          <w:hyperlink w:anchor="_Toc227294904" w:history="1">
            <w:r w:rsidRPr="00B91E1F">
              <w:rPr>
                <w:rStyle w:val="Hyperlink"/>
                <w:noProof/>
              </w:rPr>
              <w:t>11. Design &amp; User Experience</w:t>
            </w:r>
            <w:r>
              <w:rPr>
                <w:noProof/>
              </w:rPr>
              <w:tab/>
            </w:r>
            <w:r>
              <w:rPr>
                <w:noProof/>
              </w:rPr>
              <w:fldChar w:fldCharType="begin"/>
            </w:r>
            <w:r>
              <w:rPr>
                <w:noProof/>
              </w:rPr>
              <w:instrText xml:space="preserve"> PAGEREF _Toc227294904 \h </w:instrText>
            </w:r>
            <w:r>
              <w:rPr>
                <w:noProof/>
              </w:rPr>
            </w:r>
            <w:r>
              <w:rPr>
                <w:noProof/>
              </w:rPr>
              <w:fldChar w:fldCharType="separate"/>
            </w:r>
            <w:r>
              <w:rPr>
                <w:noProof/>
              </w:rPr>
              <w:t>27</w:t>
            </w:r>
            <w:r>
              <w:rPr>
                <w:noProof/>
              </w:rPr>
              <w:fldChar w:fldCharType="end"/>
            </w:r>
          </w:hyperlink>
        </w:p>
        <w:p w14:paraId="1139B038" w14:textId="24BE4285" w:rsidR="000F702E" w:rsidRDefault="000F702E">
          <w:pPr>
            <w:pStyle w:val="TOC2"/>
            <w:tabs>
              <w:tab w:val="right" w:leader="dot" w:pos="9350"/>
            </w:tabs>
            <w:rPr>
              <w:noProof/>
            </w:rPr>
          </w:pPr>
          <w:hyperlink w:anchor="_Toc227294905" w:history="1">
            <w:r w:rsidRPr="00B91E1F">
              <w:rPr>
                <w:rStyle w:val="Hyperlink"/>
                <w:noProof/>
              </w:rPr>
              <w:t>11.1 Arabic-First Bilingual Design</w:t>
            </w:r>
            <w:r>
              <w:rPr>
                <w:noProof/>
              </w:rPr>
              <w:tab/>
            </w:r>
            <w:r>
              <w:rPr>
                <w:noProof/>
              </w:rPr>
              <w:fldChar w:fldCharType="begin"/>
            </w:r>
            <w:r>
              <w:rPr>
                <w:noProof/>
              </w:rPr>
              <w:instrText xml:space="preserve"> PAGEREF _Toc227294905 \h </w:instrText>
            </w:r>
            <w:r>
              <w:rPr>
                <w:noProof/>
              </w:rPr>
            </w:r>
            <w:r>
              <w:rPr>
                <w:noProof/>
              </w:rPr>
              <w:fldChar w:fldCharType="separate"/>
            </w:r>
            <w:r>
              <w:rPr>
                <w:noProof/>
              </w:rPr>
              <w:t>27</w:t>
            </w:r>
            <w:r>
              <w:rPr>
                <w:noProof/>
              </w:rPr>
              <w:fldChar w:fldCharType="end"/>
            </w:r>
          </w:hyperlink>
        </w:p>
        <w:p w14:paraId="6D2A1694" w14:textId="5C216B41" w:rsidR="000F702E" w:rsidRDefault="000F702E">
          <w:pPr>
            <w:pStyle w:val="TOC3"/>
            <w:tabs>
              <w:tab w:val="right" w:leader="dot" w:pos="9350"/>
            </w:tabs>
            <w:rPr>
              <w:noProof/>
            </w:rPr>
          </w:pPr>
          <w:hyperlink w:anchor="_Toc227294906" w:history="1">
            <w:r w:rsidRPr="00B91E1F">
              <w:rPr>
                <w:rStyle w:val="Hyperlink"/>
                <w:noProof/>
              </w:rPr>
              <w:t>Language &amp; Typography</w:t>
            </w:r>
            <w:r>
              <w:rPr>
                <w:noProof/>
              </w:rPr>
              <w:tab/>
            </w:r>
            <w:r>
              <w:rPr>
                <w:noProof/>
              </w:rPr>
              <w:fldChar w:fldCharType="begin"/>
            </w:r>
            <w:r>
              <w:rPr>
                <w:noProof/>
              </w:rPr>
              <w:instrText xml:space="preserve"> PAGEREF _Toc227294906 \h </w:instrText>
            </w:r>
            <w:r>
              <w:rPr>
                <w:noProof/>
              </w:rPr>
            </w:r>
            <w:r>
              <w:rPr>
                <w:noProof/>
              </w:rPr>
              <w:fldChar w:fldCharType="separate"/>
            </w:r>
            <w:r>
              <w:rPr>
                <w:noProof/>
              </w:rPr>
              <w:t>27</w:t>
            </w:r>
            <w:r>
              <w:rPr>
                <w:noProof/>
              </w:rPr>
              <w:fldChar w:fldCharType="end"/>
            </w:r>
          </w:hyperlink>
        </w:p>
        <w:p w14:paraId="02B11B7D" w14:textId="2418B064" w:rsidR="000F702E" w:rsidRDefault="000F702E">
          <w:pPr>
            <w:pStyle w:val="TOC3"/>
            <w:tabs>
              <w:tab w:val="right" w:leader="dot" w:pos="9350"/>
            </w:tabs>
            <w:rPr>
              <w:noProof/>
            </w:rPr>
          </w:pPr>
          <w:hyperlink w:anchor="_Toc227294907" w:history="1">
            <w:r w:rsidRPr="00B91E1F">
              <w:rPr>
                <w:rStyle w:val="Hyperlink"/>
                <w:noProof/>
              </w:rPr>
              <w:t>RTL Layout Principles</w:t>
            </w:r>
            <w:r>
              <w:rPr>
                <w:noProof/>
              </w:rPr>
              <w:tab/>
            </w:r>
            <w:r>
              <w:rPr>
                <w:noProof/>
              </w:rPr>
              <w:fldChar w:fldCharType="begin"/>
            </w:r>
            <w:r>
              <w:rPr>
                <w:noProof/>
              </w:rPr>
              <w:instrText xml:space="preserve"> PAGEREF _Toc227294907 \h </w:instrText>
            </w:r>
            <w:r>
              <w:rPr>
                <w:noProof/>
              </w:rPr>
            </w:r>
            <w:r>
              <w:rPr>
                <w:noProof/>
              </w:rPr>
              <w:fldChar w:fldCharType="separate"/>
            </w:r>
            <w:r>
              <w:rPr>
                <w:noProof/>
              </w:rPr>
              <w:t>27</w:t>
            </w:r>
            <w:r>
              <w:rPr>
                <w:noProof/>
              </w:rPr>
              <w:fldChar w:fldCharType="end"/>
            </w:r>
          </w:hyperlink>
        </w:p>
        <w:p w14:paraId="5F78374A" w14:textId="76299E18" w:rsidR="000F702E" w:rsidRDefault="000F702E">
          <w:pPr>
            <w:pStyle w:val="TOC2"/>
            <w:tabs>
              <w:tab w:val="right" w:leader="dot" w:pos="9350"/>
            </w:tabs>
            <w:rPr>
              <w:noProof/>
            </w:rPr>
          </w:pPr>
          <w:hyperlink w:anchor="_Toc227294908" w:history="1">
            <w:r w:rsidRPr="00B91E1F">
              <w:rPr>
                <w:rStyle w:val="Hyperlink"/>
                <w:noProof/>
              </w:rPr>
              <w:t>11.2 Premium Design System</w:t>
            </w:r>
            <w:r>
              <w:rPr>
                <w:noProof/>
              </w:rPr>
              <w:tab/>
            </w:r>
            <w:r>
              <w:rPr>
                <w:noProof/>
              </w:rPr>
              <w:fldChar w:fldCharType="begin"/>
            </w:r>
            <w:r>
              <w:rPr>
                <w:noProof/>
              </w:rPr>
              <w:instrText xml:space="preserve"> PAGEREF _Toc227294908 \h </w:instrText>
            </w:r>
            <w:r>
              <w:rPr>
                <w:noProof/>
              </w:rPr>
            </w:r>
            <w:r>
              <w:rPr>
                <w:noProof/>
              </w:rPr>
              <w:fldChar w:fldCharType="separate"/>
            </w:r>
            <w:r>
              <w:rPr>
                <w:noProof/>
              </w:rPr>
              <w:t>27</w:t>
            </w:r>
            <w:r>
              <w:rPr>
                <w:noProof/>
              </w:rPr>
              <w:fldChar w:fldCharType="end"/>
            </w:r>
          </w:hyperlink>
        </w:p>
        <w:p w14:paraId="21EE0A86" w14:textId="46EFAE5E" w:rsidR="000F702E" w:rsidRDefault="000F702E">
          <w:pPr>
            <w:pStyle w:val="TOC3"/>
            <w:tabs>
              <w:tab w:val="right" w:leader="dot" w:pos="9350"/>
            </w:tabs>
            <w:rPr>
              <w:noProof/>
            </w:rPr>
          </w:pPr>
          <w:hyperlink w:anchor="_Toc227294909" w:history="1">
            <w:r w:rsidRPr="00B91E1F">
              <w:rPr>
                <w:rStyle w:val="Hyperlink"/>
                <w:noProof/>
              </w:rPr>
              <w:t>Color Palette</w:t>
            </w:r>
            <w:r>
              <w:rPr>
                <w:noProof/>
              </w:rPr>
              <w:tab/>
            </w:r>
            <w:r>
              <w:rPr>
                <w:noProof/>
              </w:rPr>
              <w:fldChar w:fldCharType="begin"/>
            </w:r>
            <w:r>
              <w:rPr>
                <w:noProof/>
              </w:rPr>
              <w:instrText xml:space="preserve"> PAGEREF _Toc227294909 \h </w:instrText>
            </w:r>
            <w:r>
              <w:rPr>
                <w:noProof/>
              </w:rPr>
            </w:r>
            <w:r>
              <w:rPr>
                <w:noProof/>
              </w:rPr>
              <w:fldChar w:fldCharType="separate"/>
            </w:r>
            <w:r>
              <w:rPr>
                <w:noProof/>
              </w:rPr>
              <w:t>27</w:t>
            </w:r>
            <w:r>
              <w:rPr>
                <w:noProof/>
              </w:rPr>
              <w:fldChar w:fldCharType="end"/>
            </w:r>
          </w:hyperlink>
        </w:p>
        <w:p w14:paraId="44166BBB" w14:textId="69801F13" w:rsidR="000F702E" w:rsidRDefault="000F702E">
          <w:pPr>
            <w:pStyle w:val="TOC3"/>
            <w:tabs>
              <w:tab w:val="right" w:leader="dot" w:pos="9350"/>
            </w:tabs>
            <w:rPr>
              <w:noProof/>
            </w:rPr>
          </w:pPr>
          <w:hyperlink w:anchor="_Toc227294910" w:history="1">
            <w:r w:rsidRPr="00B91E1F">
              <w:rPr>
                <w:rStyle w:val="Hyperlink"/>
                <w:noProof/>
              </w:rPr>
              <w:t>Spacing &amp; Grid</w:t>
            </w:r>
            <w:r>
              <w:rPr>
                <w:noProof/>
              </w:rPr>
              <w:tab/>
            </w:r>
            <w:r>
              <w:rPr>
                <w:noProof/>
              </w:rPr>
              <w:fldChar w:fldCharType="begin"/>
            </w:r>
            <w:r>
              <w:rPr>
                <w:noProof/>
              </w:rPr>
              <w:instrText xml:space="preserve"> PAGEREF _Toc227294910 \h </w:instrText>
            </w:r>
            <w:r>
              <w:rPr>
                <w:noProof/>
              </w:rPr>
            </w:r>
            <w:r>
              <w:rPr>
                <w:noProof/>
              </w:rPr>
              <w:fldChar w:fldCharType="separate"/>
            </w:r>
            <w:r>
              <w:rPr>
                <w:noProof/>
              </w:rPr>
              <w:t>28</w:t>
            </w:r>
            <w:r>
              <w:rPr>
                <w:noProof/>
              </w:rPr>
              <w:fldChar w:fldCharType="end"/>
            </w:r>
          </w:hyperlink>
        </w:p>
        <w:p w14:paraId="2B2FAF7D" w14:textId="53C9B46A" w:rsidR="000F702E" w:rsidRDefault="000F702E">
          <w:pPr>
            <w:pStyle w:val="TOC3"/>
            <w:tabs>
              <w:tab w:val="right" w:leader="dot" w:pos="9350"/>
            </w:tabs>
            <w:rPr>
              <w:noProof/>
            </w:rPr>
          </w:pPr>
          <w:hyperlink w:anchor="_Toc227294911" w:history="1">
            <w:r w:rsidRPr="00B91E1F">
              <w:rPr>
                <w:rStyle w:val="Hyperlink"/>
                <w:noProof/>
              </w:rPr>
              <w:t>Iconography</w:t>
            </w:r>
            <w:r>
              <w:rPr>
                <w:noProof/>
              </w:rPr>
              <w:tab/>
            </w:r>
            <w:r>
              <w:rPr>
                <w:noProof/>
              </w:rPr>
              <w:fldChar w:fldCharType="begin"/>
            </w:r>
            <w:r>
              <w:rPr>
                <w:noProof/>
              </w:rPr>
              <w:instrText xml:space="preserve"> PAGEREF _Toc227294911 \h </w:instrText>
            </w:r>
            <w:r>
              <w:rPr>
                <w:noProof/>
              </w:rPr>
            </w:r>
            <w:r>
              <w:rPr>
                <w:noProof/>
              </w:rPr>
              <w:fldChar w:fldCharType="separate"/>
            </w:r>
            <w:r>
              <w:rPr>
                <w:noProof/>
              </w:rPr>
              <w:t>28</w:t>
            </w:r>
            <w:r>
              <w:rPr>
                <w:noProof/>
              </w:rPr>
              <w:fldChar w:fldCharType="end"/>
            </w:r>
          </w:hyperlink>
        </w:p>
        <w:p w14:paraId="5F6C1DFB" w14:textId="3B74DCCF" w:rsidR="000F702E" w:rsidRDefault="000F702E">
          <w:pPr>
            <w:pStyle w:val="TOC3"/>
            <w:tabs>
              <w:tab w:val="right" w:leader="dot" w:pos="9350"/>
            </w:tabs>
            <w:rPr>
              <w:noProof/>
            </w:rPr>
          </w:pPr>
          <w:hyperlink w:anchor="_Toc227294912" w:history="1">
            <w:r w:rsidRPr="00B91E1F">
              <w:rPr>
                <w:rStyle w:val="Hyperlink"/>
                <w:noProof/>
              </w:rPr>
              <w:t>Interaction &amp; Feedback</w:t>
            </w:r>
            <w:r>
              <w:rPr>
                <w:noProof/>
              </w:rPr>
              <w:tab/>
            </w:r>
            <w:r>
              <w:rPr>
                <w:noProof/>
              </w:rPr>
              <w:fldChar w:fldCharType="begin"/>
            </w:r>
            <w:r>
              <w:rPr>
                <w:noProof/>
              </w:rPr>
              <w:instrText xml:space="preserve"> PAGEREF _Toc227294912 \h </w:instrText>
            </w:r>
            <w:r>
              <w:rPr>
                <w:noProof/>
              </w:rPr>
            </w:r>
            <w:r>
              <w:rPr>
                <w:noProof/>
              </w:rPr>
              <w:fldChar w:fldCharType="separate"/>
            </w:r>
            <w:r>
              <w:rPr>
                <w:noProof/>
              </w:rPr>
              <w:t>28</w:t>
            </w:r>
            <w:r>
              <w:rPr>
                <w:noProof/>
              </w:rPr>
              <w:fldChar w:fldCharType="end"/>
            </w:r>
          </w:hyperlink>
        </w:p>
        <w:p w14:paraId="51C722A4" w14:textId="16E60911" w:rsidR="000F702E" w:rsidRDefault="000F702E">
          <w:pPr>
            <w:pStyle w:val="TOC3"/>
            <w:tabs>
              <w:tab w:val="right" w:leader="dot" w:pos="9350"/>
            </w:tabs>
            <w:rPr>
              <w:noProof/>
            </w:rPr>
          </w:pPr>
          <w:hyperlink w:anchor="_Toc227294913" w:history="1">
            <w:r w:rsidRPr="00B91E1F">
              <w:rPr>
                <w:rStyle w:val="Hyperlink"/>
                <w:noProof/>
              </w:rPr>
              <w:t>Error Messaging (Hard Rule)</w:t>
            </w:r>
            <w:r>
              <w:rPr>
                <w:noProof/>
              </w:rPr>
              <w:tab/>
            </w:r>
            <w:r>
              <w:rPr>
                <w:noProof/>
              </w:rPr>
              <w:fldChar w:fldCharType="begin"/>
            </w:r>
            <w:r>
              <w:rPr>
                <w:noProof/>
              </w:rPr>
              <w:instrText xml:space="preserve"> PAGEREF _Toc227294913 \h </w:instrText>
            </w:r>
            <w:r>
              <w:rPr>
                <w:noProof/>
              </w:rPr>
            </w:r>
            <w:r>
              <w:rPr>
                <w:noProof/>
              </w:rPr>
              <w:fldChar w:fldCharType="separate"/>
            </w:r>
            <w:r>
              <w:rPr>
                <w:noProof/>
              </w:rPr>
              <w:t>29</w:t>
            </w:r>
            <w:r>
              <w:rPr>
                <w:noProof/>
              </w:rPr>
              <w:fldChar w:fldCharType="end"/>
            </w:r>
          </w:hyperlink>
        </w:p>
        <w:p w14:paraId="5F88BC1A" w14:textId="39238E27" w:rsidR="000F702E" w:rsidRDefault="000F702E">
          <w:pPr>
            <w:pStyle w:val="TOC2"/>
            <w:tabs>
              <w:tab w:val="right" w:leader="dot" w:pos="9350"/>
            </w:tabs>
            <w:rPr>
              <w:noProof/>
            </w:rPr>
          </w:pPr>
          <w:hyperlink w:anchor="_Toc227294914" w:history="1">
            <w:r w:rsidRPr="00B91E1F">
              <w:rPr>
                <w:rStyle w:val="Hyperlink"/>
                <w:noProof/>
              </w:rPr>
              <w:t>11.3 Onboarding Experience</w:t>
            </w:r>
            <w:r>
              <w:rPr>
                <w:noProof/>
              </w:rPr>
              <w:tab/>
            </w:r>
            <w:r>
              <w:rPr>
                <w:noProof/>
              </w:rPr>
              <w:fldChar w:fldCharType="begin"/>
            </w:r>
            <w:r>
              <w:rPr>
                <w:noProof/>
              </w:rPr>
              <w:instrText xml:space="preserve"> PAGEREF _Toc227294914 \h </w:instrText>
            </w:r>
            <w:r>
              <w:rPr>
                <w:noProof/>
              </w:rPr>
            </w:r>
            <w:r>
              <w:rPr>
                <w:noProof/>
              </w:rPr>
              <w:fldChar w:fldCharType="separate"/>
            </w:r>
            <w:r>
              <w:rPr>
                <w:noProof/>
              </w:rPr>
              <w:t>29</w:t>
            </w:r>
            <w:r>
              <w:rPr>
                <w:noProof/>
              </w:rPr>
              <w:fldChar w:fldCharType="end"/>
            </w:r>
          </w:hyperlink>
        </w:p>
        <w:p w14:paraId="1BA51913" w14:textId="4318E806" w:rsidR="000F702E" w:rsidRDefault="000F702E">
          <w:pPr>
            <w:pStyle w:val="TOC3"/>
            <w:tabs>
              <w:tab w:val="right" w:leader="dot" w:pos="9350"/>
            </w:tabs>
            <w:rPr>
              <w:noProof/>
            </w:rPr>
          </w:pPr>
          <w:hyperlink w:anchor="_Toc227294915" w:history="1">
            <w:r w:rsidRPr="00B91E1F">
              <w:rPr>
                <w:rStyle w:val="Hyperlink"/>
                <w:noProof/>
              </w:rPr>
              <w:t>Three-Step Flow</w:t>
            </w:r>
            <w:r>
              <w:rPr>
                <w:noProof/>
              </w:rPr>
              <w:tab/>
            </w:r>
            <w:r>
              <w:rPr>
                <w:noProof/>
              </w:rPr>
              <w:fldChar w:fldCharType="begin"/>
            </w:r>
            <w:r>
              <w:rPr>
                <w:noProof/>
              </w:rPr>
              <w:instrText xml:space="preserve"> PAGEREF _Toc227294915 \h </w:instrText>
            </w:r>
            <w:r>
              <w:rPr>
                <w:noProof/>
              </w:rPr>
            </w:r>
            <w:r>
              <w:rPr>
                <w:noProof/>
              </w:rPr>
              <w:fldChar w:fldCharType="separate"/>
            </w:r>
            <w:r>
              <w:rPr>
                <w:noProof/>
              </w:rPr>
              <w:t>29</w:t>
            </w:r>
            <w:r>
              <w:rPr>
                <w:noProof/>
              </w:rPr>
              <w:fldChar w:fldCharType="end"/>
            </w:r>
          </w:hyperlink>
        </w:p>
        <w:p w14:paraId="27BFA966" w14:textId="22E9BEEC" w:rsidR="000F702E" w:rsidRDefault="000F702E">
          <w:pPr>
            <w:pStyle w:val="TOC1"/>
            <w:tabs>
              <w:tab w:val="right" w:leader="dot" w:pos="9350"/>
            </w:tabs>
            <w:rPr>
              <w:noProof/>
            </w:rPr>
          </w:pPr>
          <w:hyperlink w:anchor="_Toc227294916" w:history="1">
            <w:r w:rsidRPr="00B91E1F">
              <w:rPr>
                <w:rStyle w:val="Hyperlink"/>
                <w:noProof/>
              </w:rPr>
              <w:t>12. Technology Foundation</w:t>
            </w:r>
            <w:r>
              <w:rPr>
                <w:noProof/>
              </w:rPr>
              <w:tab/>
            </w:r>
            <w:r>
              <w:rPr>
                <w:noProof/>
              </w:rPr>
              <w:fldChar w:fldCharType="begin"/>
            </w:r>
            <w:r>
              <w:rPr>
                <w:noProof/>
              </w:rPr>
              <w:instrText xml:space="preserve"> PAGEREF _Toc227294916 \h </w:instrText>
            </w:r>
            <w:r>
              <w:rPr>
                <w:noProof/>
              </w:rPr>
            </w:r>
            <w:r>
              <w:rPr>
                <w:noProof/>
              </w:rPr>
              <w:fldChar w:fldCharType="separate"/>
            </w:r>
            <w:r>
              <w:rPr>
                <w:noProof/>
              </w:rPr>
              <w:t>30</w:t>
            </w:r>
            <w:r>
              <w:rPr>
                <w:noProof/>
              </w:rPr>
              <w:fldChar w:fldCharType="end"/>
            </w:r>
          </w:hyperlink>
        </w:p>
        <w:p w14:paraId="7ED26A12" w14:textId="5DBD232E" w:rsidR="000F702E" w:rsidRDefault="000F702E">
          <w:pPr>
            <w:pStyle w:val="TOC2"/>
            <w:tabs>
              <w:tab w:val="right" w:leader="dot" w:pos="9350"/>
            </w:tabs>
            <w:rPr>
              <w:noProof/>
            </w:rPr>
          </w:pPr>
          <w:hyperlink w:anchor="_Toc227294917" w:history="1">
            <w:r w:rsidRPr="00B91E1F">
              <w:rPr>
                <w:rStyle w:val="Hyperlink"/>
                <w:noProof/>
              </w:rPr>
              <w:t>12.1 Architecture Overview</w:t>
            </w:r>
            <w:r>
              <w:rPr>
                <w:noProof/>
              </w:rPr>
              <w:tab/>
            </w:r>
            <w:r>
              <w:rPr>
                <w:noProof/>
              </w:rPr>
              <w:fldChar w:fldCharType="begin"/>
            </w:r>
            <w:r>
              <w:rPr>
                <w:noProof/>
              </w:rPr>
              <w:instrText xml:space="preserve"> PAGEREF _Toc227294917 \h </w:instrText>
            </w:r>
            <w:r>
              <w:rPr>
                <w:noProof/>
              </w:rPr>
            </w:r>
            <w:r>
              <w:rPr>
                <w:noProof/>
              </w:rPr>
              <w:fldChar w:fldCharType="separate"/>
            </w:r>
            <w:r>
              <w:rPr>
                <w:noProof/>
              </w:rPr>
              <w:t>30</w:t>
            </w:r>
            <w:r>
              <w:rPr>
                <w:noProof/>
              </w:rPr>
              <w:fldChar w:fldCharType="end"/>
            </w:r>
          </w:hyperlink>
        </w:p>
        <w:p w14:paraId="693C2155" w14:textId="3BA81390" w:rsidR="000F702E" w:rsidRDefault="000F702E">
          <w:pPr>
            <w:pStyle w:val="TOC2"/>
            <w:tabs>
              <w:tab w:val="right" w:leader="dot" w:pos="9350"/>
            </w:tabs>
            <w:rPr>
              <w:noProof/>
            </w:rPr>
          </w:pPr>
          <w:hyperlink w:anchor="_Toc227294918" w:history="1">
            <w:r w:rsidRPr="00B91E1F">
              <w:rPr>
                <w:rStyle w:val="Hyperlink"/>
                <w:noProof/>
              </w:rPr>
              <w:t>12.2 Core Stack</w:t>
            </w:r>
            <w:r>
              <w:rPr>
                <w:noProof/>
              </w:rPr>
              <w:tab/>
            </w:r>
            <w:r>
              <w:rPr>
                <w:noProof/>
              </w:rPr>
              <w:fldChar w:fldCharType="begin"/>
            </w:r>
            <w:r>
              <w:rPr>
                <w:noProof/>
              </w:rPr>
              <w:instrText xml:space="preserve"> PAGEREF _Toc227294918 \h </w:instrText>
            </w:r>
            <w:r>
              <w:rPr>
                <w:noProof/>
              </w:rPr>
            </w:r>
            <w:r>
              <w:rPr>
                <w:noProof/>
              </w:rPr>
              <w:fldChar w:fldCharType="separate"/>
            </w:r>
            <w:r>
              <w:rPr>
                <w:noProof/>
              </w:rPr>
              <w:t>30</w:t>
            </w:r>
            <w:r>
              <w:rPr>
                <w:noProof/>
              </w:rPr>
              <w:fldChar w:fldCharType="end"/>
            </w:r>
          </w:hyperlink>
        </w:p>
        <w:p w14:paraId="42D7B031" w14:textId="2DAA020C" w:rsidR="000F702E" w:rsidRDefault="000F702E">
          <w:pPr>
            <w:pStyle w:val="TOC2"/>
            <w:tabs>
              <w:tab w:val="right" w:leader="dot" w:pos="9350"/>
            </w:tabs>
            <w:rPr>
              <w:noProof/>
            </w:rPr>
          </w:pPr>
          <w:hyperlink w:anchor="_Toc227294919" w:history="1">
            <w:r w:rsidRPr="00B91E1F">
              <w:rPr>
                <w:rStyle w:val="Hyperlink"/>
                <w:noProof/>
              </w:rPr>
              <w:t>12.3 Security Architecture</w:t>
            </w:r>
            <w:r>
              <w:rPr>
                <w:noProof/>
              </w:rPr>
              <w:tab/>
            </w:r>
            <w:r>
              <w:rPr>
                <w:noProof/>
              </w:rPr>
              <w:fldChar w:fldCharType="begin"/>
            </w:r>
            <w:r>
              <w:rPr>
                <w:noProof/>
              </w:rPr>
              <w:instrText xml:space="preserve"> PAGEREF _Toc227294919 \h </w:instrText>
            </w:r>
            <w:r>
              <w:rPr>
                <w:noProof/>
              </w:rPr>
            </w:r>
            <w:r>
              <w:rPr>
                <w:noProof/>
              </w:rPr>
              <w:fldChar w:fldCharType="separate"/>
            </w:r>
            <w:r>
              <w:rPr>
                <w:noProof/>
              </w:rPr>
              <w:t>31</w:t>
            </w:r>
            <w:r>
              <w:rPr>
                <w:noProof/>
              </w:rPr>
              <w:fldChar w:fldCharType="end"/>
            </w:r>
          </w:hyperlink>
        </w:p>
        <w:p w14:paraId="678F1A5F" w14:textId="762EAB26" w:rsidR="000F702E" w:rsidRDefault="000F702E">
          <w:pPr>
            <w:pStyle w:val="TOC1"/>
            <w:tabs>
              <w:tab w:val="right" w:leader="dot" w:pos="9350"/>
            </w:tabs>
            <w:rPr>
              <w:noProof/>
            </w:rPr>
          </w:pPr>
          <w:hyperlink w:anchor="_Toc227294920" w:history="1">
            <w:r w:rsidRPr="00B91E1F">
              <w:rPr>
                <w:rStyle w:val="Hyperlink"/>
                <w:noProof/>
              </w:rPr>
              <w:t>13. Product Roadmap</w:t>
            </w:r>
            <w:r>
              <w:rPr>
                <w:noProof/>
              </w:rPr>
              <w:tab/>
            </w:r>
            <w:r>
              <w:rPr>
                <w:noProof/>
              </w:rPr>
              <w:fldChar w:fldCharType="begin"/>
            </w:r>
            <w:r>
              <w:rPr>
                <w:noProof/>
              </w:rPr>
              <w:instrText xml:space="preserve"> PAGEREF _Toc227294920 \h </w:instrText>
            </w:r>
            <w:r>
              <w:rPr>
                <w:noProof/>
              </w:rPr>
            </w:r>
            <w:r>
              <w:rPr>
                <w:noProof/>
              </w:rPr>
              <w:fldChar w:fldCharType="separate"/>
            </w:r>
            <w:r>
              <w:rPr>
                <w:noProof/>
              </w:rPr>
              <w:t>32</w:t>
            </w:r>
            <w:r>
              <w:rPr>
                <w:noProof/>
              </w:rPr>
              <w:fldChar w:fldCharType="end"/>
            </w:r>
          </w:hyperlink>
        </w:p>
        <w:p w14:paraId="77F38ECB" w14:textId="07A633D4" w:rsidR="000F702E" w:rsidRDefault="000F702E">
          <w:pPr>
            <w:pStyle w:val="TOC2"/>
            <w:tabs>
              <w:tab w:val="right" w:leader="dot" w:pos="9350"/>
            </w:tabs>
            <w:rPr>
              <w:noProof/>
            </w:rPr>
          </w:pPr>
          <w:hyperlink w:anchor="_Toc227294921" w:history="1">
            <w:r w:rsidRPr="00B91E1F">
              <w:rPr>
                <w:rStyle w:val="Hyperlink"/>
                <w:noProof/>
              </w:rPr>
              <w:t>13.1 Recent Releases</w:t>
            </w:r>
            <w:r>
              <w:rPr>
                <w:noProof/>
              </w:rPr>
              <w:tab/>
            </w:r>
            <w:r>
              <w:rPr>
                <w:noProof/>
              </w:rPr>
              <w:fldChar w:fldCharType="begin"/>
            </w:r>
            <w:r>
              <w:rPr>
                <w:noProof/>
              </w:rPr>
              <w:instrText xml:space="preserve"> PAGEREF _Toc227294921 \h </w:instrText>
            </w:r>
            <w:r>
              <w:rPr>
                <w:noProof/>
              </w:rPr>
            </w:r>
            <w:r>
              <w:rPr>
                <w:noProof/>
              </w:rPr>
              <w:fldChar w:fldCharType="separate"/>
            </w:r>
            <w:r>
              <w:rPr>
                <w:noProof/>
              </w:rPr>
              <w:t>32</w:t>
            </w:r>
            <w:r>
              <w:rPr>
                <w:noProof/>
              </w:rPr>
              <w:fldChar w:fldCharType="end"/>
            </w:r>
          </w:hyperlink>
        </w:p>
        <w:p w14:paraId="55B9EB3E" w14:textId="54706B23" w:rsidR="000F702E" w:rsidRDefault="000F702E">
          <w:pPr>
            <w:pStyle w:val="TOC2"/>
            <w:tabs>
              <w:tab w:val="right" w:leader="dot" w:pos="9350"/>
            </w:tabs>
            <w:rPr>
              <w:noProof/>
            </w:rPr>
          </w:pPr>
          <w:hyperlink w:anchor="_Toc227294922" w:history="1">
            <w:r w:rsidRPr="00B91E1F">
              <w:rPr>
                <w:rStyle w:val="Hyperlink"/>
                <w:noProof/>
              </w:rPr>
              <w:t>13.2 Near-Term Roadmap (Next 2 Quarters)</w:t>
            </w:r>
            <w:r>
              <w:rPr>
                <w:noProof/>
              </w:rPr>
              <w:tab/>
            </w:r>
            <w:r>
              <w:rPr>
                <w:noProof/>
              </w:rPr>
              <w:fldChar w:fldCharType="begin"/>
            </w:r>
            <w:r>
              <w:rPr>
                <w:noProof/>
              </w:rPr>
              <w:instrText xml:space="preserve"> PAGEREF _Toc227294922 \h </w:instrText>
            </w:r>
            <w:r>
              <w:rPr>
                <w:noProof/>
              </w:rPr>
            </w:r>
            <w:r>
              <w:rPr>
                <w:noProof/>
              </w:rPr>
              <w:fldChar w:fldCharType="separate"/>
            </w:r>
            <w:r>
              <w:rPr>
                <w:noProof/>
              </w:rPr>
              <w:t>32</w:t>
            </w:r>
            <w:r>
              <w:rPr>
                <w:noProof/>
              </w:rPr>
              <w:fldChar w:fldCharType="end"/>
            </w:r>
          </w:hyperlink>
        </w:p>
        <w:p w14:paraId="5882A022" w14:textId="418A889E" w:rsidR="000F702E" w:rsidRDefault="000F702E">
          <w:pPr>
            <w:pStyle w:val="TOC2"/>
            <w:tabs>
              <w:tab w:val="right" w:leader="dot" w:pos="9350"/>
            </w:tabs>
            <w:rPr>
              <w:noProof/>
            </w:rPr>
          </w:pPr>
          <w:hyperlink w:anchor="_Toc227294923" w:history="1">
            <w:r w:rsidRPr="00B91E1F">
              <w:rPr>
                <w:rStyle w:val="Hyperlink"/>
                <w:noProof/>
              </w:rPr>
              <w:t>13.3 Medium-Term Vision (12 Months)</w:t>
            </w:r>
            <w:r>
              <w:rPr>
                <w:noProof/>
              </w:rPr>
              <w:tab/>
            </w:r>
            <w:r>
              <w:rPr>
                <w:noProof/>
              </w:rPr>
              <w:fldChar w:fldCharType="begin"/>
            </w:r>
            <w:r>
              <w:rPr>
                <w:noProof/>
              </w:rPr>
              <w:instrText xml:space="preserve"> PAGEREF _Toc227294923 \h </w:instrText>
            </w:r>
            <w:r>
              <w:rPr>
                <w:noProof/>
              </w:rPr>
            </w:r>
            <w:r>
              <w:rPr>
                <w:noProof/>
              </w:rPr>
              <w:fldChar w:fldCharType="separate"/>
            </w:r>
            <w:r>
              <w:rPr>
                <w:noProof/>
              </w:rPr>
              <w:t>32</w:t>
            </w:r>
            <w:r>
              <w:rPr>
                <w:noProof/>
              </w:rPr>
              <w:fldChar w:fldCharType="end"/>
            </w:r>
          </w:hyperlink>
        </w:p>
        <w:p w14:paraId="264626CC" w14:textId="196933A0" w:rsidR="000F702E" w:rsidRDefault="000F702E">
          <w:pPr>
            <w:pStyle w:val="TOC2"/>
            <w:tabs>
              <w:tab w:val="right" w:leader="dot" w:pos="9350"/>
            </w:tabs>
            <w:rPr>
              <w:noProof/>
            </w:rPr>
          </w:pPr>
          <w:hyperlink w:anchor="_Toc227294924" w:history="1">
            <w:r w:rsidRPr="00B91E1F">
              <w:rPr>
                <w:rStyle w:val="Hyperlink"/>
                <w:noProof/>
              </w:rPr>
              <w:t>13.4 Long-Term Ambition</w:t>
            </w:r>
            <w:r>
              <w:rPr>
                <w:noProof/>
              </w:rPr>
              <w:tab/>
            </w:r>
            <w:r>
              <w:rPr>
                <w:noProof/>
              </w:rPr>
              <w:fldChar w:fldCharType="begin"/>
            </w:r>
            <w:r>
              <w:rPr>
                <w:noProof/>
              </w:rPr>
              <w:instrText xml:space="preserve"> PAGEREF _Toc227294924 \h </w:instrText>
            </w:r>
            <w:r>
              <w:rPr>
                <w:noProof/>
              </w:rPr>
            </w:r>
            <w:r>
              <w:rPr>
                <w:noProof/>
              </w:rPr>
              <w:fldChar w:fldCharType="separate"/>
            </w:r>
            <w:r>
              <w:rPr>
                <w:noProof/>
              </w:rPr>
              <w:t>33</w:t>
            </w:r>
            <w:r>
              <w:rPr>
                <w:noProof/>
              </w:rPr>
              <w:fldChar w:fldCharType="end"/>
            </w:r>
          </w:hyperlink>
        </w:p>
        <w:p w14:paraId="6C4B2FE8" w14:textId="1686F10C" w:rsidR="000F702E" w:rsidRDefault="000F702E">
          <w:pPr>
            <w:pStyle w:val="TOC1"/>
            <w:tabs>
              <w:tab w:val="right" w:leader="dot" w:pos="9350"/>
            </w:tabs>
            <w:rPr>
              <w:noProof/>
            </w:rPr>
          </w:pPr>
          <w:hyperlink w:anchor="_Toc227294925" w:history="1">
            <w:r w:rsidRPr="00B91E1F">
              <w:rPr>
                <w:rStyle w:val="Hyperlink"/>
                <w:noProof/>
              </w:rPr>
              <w:t>Appendix</w:t>
            </w:r>
            <w:r>
              <w:rPr>
                <w:noProof/>
              </w:rPr>
              <w:tab/>
            </w:r>
            <w:r>
              <w:rPr>
                <w:noProof/>
              </w:rPr>
              <w:fldChar w:fldCharType="begin"/>
            </w:r>
            <w:r>
              <w:rPr>
                <w:noProof/>
              </w:rPr>
              <w:instrText xml:space="preserve"> PAGEREF _Toc227294925 \h </w:instrText>
            </w:r>
            <w:r>
              <w:rPr>
                <w:noProof/>
              </w:rPr>
            </w:r>
            <w:r>
              <w:rPr>
                <w:noProof/>
              </w:rPr>
              <w:fldChar w:fldCharType="separate"/>
            </w:r>
            <w:r>
              <w:rPr>
                <w:noProof/>
              </w:rPr>
              <w:t>34</w:t>
            </w:r>
            <w:r>
              <w:rPr>
                <w:noProof/>
              </w:rPr>
              <w:fldChar w:fldCharType="end"/>
            </w:r>
          </w:hyperlink>
        </w:p>
        <w:p w14:paraId="1B79C248" w14:textId="387E1922" w:rsidR="000F702E" w:rsidRDefault="000F702E">
          <w:pPr>
            <w:pStyle w:val="TOC2"/>
            <w:tabs>
              <w:tab w:val="right" w:leader="dot" w:pos="9350"/>
            </w:tabs>
            <w:rPr>
              <w:noProof/>
            </w:rPr>
          </w:pPr>
          <w:hyperlink w:anchor="_Toc227294926" w:history="1">
            <w:r w:rsidRPr="00B91E1F">
              <w:rPr>
                <w:rStyle w:val="Hyperlink"/>
                <w:noProof/>
              </w:rPr>
              <w:t>A. Document Control</w:t>
            </w:r>
            <w:r>
              <w:rPr>
                <w:noProof/>
              </w:rPr>
              <w:tab/>
            </w:r>
            <w:r>
              <w:rPr>
                <w:noProof/>
              </w:rPr>
              <w:fldChar w:fldCharType="begin"/>
            </w:r>
            <w:r>
              <w:rPr>
                <w:noProof/>
              </w:rPr>
              <w:instrText xml:space="preserve"> PAGEREF _Toc227294926 \h </w:instrText>
            </w:r>
            <w:r>
              <w:rPr>
                <w:noProof/>
              </w:rPr>
            </w:r>
            <w:r>
              <w:rPr>
                <w:noProof/>
              </w:rPr>
              <w:fldChar w:fldCharType="separate"/>
            </w:r>
            <w:r>
              <w:rPr>
                <w:noProof/>
              </w:rPr>
              <w:t>34</w:t>
            </w:r>
            <w:r>
              <w:rPr>
                <w:noProof/>
              </w:rPr>
              <w:fldChar w:fldCharType="end"/>
            </w:r>
          </w:hyperlink>
        </w:p>
        <w:p w14:paraId="291F0652" w14:textId="361567CD" w:rsidR="000F702E" w:rsidRDefault="000F702E">
          <w:pPr>
            <w:pStyle w:val="TOC2"/>
            <w:tabs>
              <w:tab w:val="right" w:leader="dot" w:pos="9350"/>
            </w:tabs>
            <w:rPr>
              <w:noProof/>
            </w:rPr>
          </w:pPr>
          <w:hyperlink w:anchor="_Toc227294927" w:history="1">
            <w:r w:rsidRPr="00B91E1F">
              <w:rPr>
                <w:rStyle w:val="Hyperlink"/>
                <w:noProof/>
              </w:rPr>
              <w:t>B. Glossary</w:t>
            </w:r>
            <w:r>
              <w:rPr>
                <w:noProof/>
              </w:rPr>
              <w:tab/>
            </w:r>
            <w:r>
              <w:rPr>
                <w:noProof/>
              </w:rPr>
              <w:fldChar w:fldCharType="begin"/>
            </w:r>
            <w:r>
              <w:rPr>
                <w:noProof/>
              </w:rPr>
              <w:instrText xml:space="preserve"> PAGEREF _Toc227294927 \h </w:instrText>
            </w:r>
            <w:r>
              <w:rPr>
                <w:noProof/>
              </w:rPr>
            </w:r>
            <w:r>
              <w:rPr>
                <w:noProof/>
              </w:rPr>
              <w:fldChar w:fldCharType="separate"/>
            </w:r>
            <w:r>
              <w:rPr>
                <w:noProof/>
              </w:rPr>
              <w:t>34</w:t>
            </w:r>
            <w:r>
              <w:rPr>
                <w:noProof/>
              </w:rPr>
              <w:fldChar w:fldCharType="end"/>
            </w:r>
          </w:hyperlink>
        </w:p>
        <w:p w14:paraId="26423A2D" w14:textId="77777777" w:rsidR="00E0076C" w:rsidRDefault="00000000">
          <w:r>
            <w:fldChar w:fldCharType="end"/>
          </w:r>
        </w:p>
      </w:sdtContent>
    </w:sdt>
    <w:p w14:paraId="55BEA7A3" w14:textId="77777777" w:rsidR="00E0076C" w:rsidRDefault="00E0076C">
      <w:pPr>
        <w:pageBreakBefore/>
      </w:pPr>
    </w:p>
    <w:p w14:paraId="0E320983" w14:textId="77777777" w:rsidR="00E0076C" w:rsidRDefault="00000000">
      <w:pPr>
        <w:pStyle w:val="Heading1"/>
        <w:pageBreakBefore/>
      </w:pPr>
      <w:bookmarkStart w:id="1" w:name="exec-summary"/>
      <w:bookmarkStart w:id="2" w:name="_Toc227294847"/>
      <w:r>
        <w:lastRenderedPageBreak/>
        <w:t>1. Executive Summary</w:t>
      </w:r>
      <w:bookmarkEnd w:id="1"/>
      <w:bookmarkEnd w:id="2"/>
    </w:p>
    <w:p w14:paraId="30A38C48" w14:textId="77777777" w:rsidR="00E0076C" w:rsidRDefault="00000000">
      <w:pPr>
        <w:spacing w:before="80" w:after="80" w:line="320" w:lineRule="auto"/>
        <w:jc w:val="both"/>
      </w:pPr>
      <w:r>
        <w:t>Mimaric is a Saudi-first Property Technology (PropTech) SaaS platform that unifies the complete real estate operating lifecycle — from prospect acquisition to property handover, lease management, and ongoing facility maintenance — in a single bilingual, regulation-compliant system of record.</w:t>
      </w:r>
    </w:p>
    <w:p w14:paraId="0D4967A6" w14:textId="77777777" w:rsidR="00E0076C" w:rsidRDefault="00000000">
      <w:pPr>
        <w:spacing w:before="80" w:after="80" w:line="320" w:lineRule="auto"/>
        <w:jc w:val="both"/>
      </w:pPr>
      <w:r>
        <w:t>Built natively for the Kingdom of Saudi Arabia, Mimaric serves three core customer segments: real estate developers launching multi-phase projects, brokerages managing high-volume sales and lease pipelines, and property managers operating residential, commercial, and mixed-use portfolios. The platform is deeply aligned with Saudi Vision 2030 digital infrastructure — ZATCA e-invoicing, Ejar rental registration, Balady municipal permits, Absher identity verification, and Ministry of Commerce (MOC) entity standards — transforming regulatory obligations into a competitive advantage.</w:t>
      </w:r>
    </w:p>
    <w:p w14:paraId="5419F557" w14:textId="77777777" w:rsidR="00E0076C" w:rsidRDefault="00000000">
      <w:pPr>
        <w:pStyle w:val="Heading3"/>
      </w:pPr>
      <w:bookmarkStart w:id="3" w:name="_Toc227294848"/>
      <w:r>
        <w:t>Who Mimaric Serves</w:t>
      </w:r>
      <w:bookmarkEnd w:id="3"/>
    </w:p>
    <w:p w14:paraId="02E5E0A1" w14:textId="77777777" w:rsidR="00E0076C" w:rsidRDefault="00000000">
      <w:pPr>
        <w:pStyle w:val="ListParagraph"/>
        <w:numPr>
          <w:ilvl w:val="0"/>
          <w:numId w:val="2"/>
        </w:numPr>
        <w:spacing w:before="40" w:after="40" w:line="300" w:lineRule="auto"/>
      </w:pPr>
      <w:r>
        <w:t>Real estate developers with residential, commercial, or mixed-use portfolios</w:t>
      </w:r>
    </w:p>
    <w:p w14:paraId="47E721AE" w14:textId="77777777" w:rsidR="00E0076C" w:rsidRDefault="00000000">
      <w:pPr>
        <w:pStyle w:val="ListParagraph"/>
        <w:numPr>
          <w:ilvl w:val="0"/>
          <w:numId w:val="2"/>
        </w:numPr>
        <w:spacing w:before="40" w:after="40" w:line="300" w:lineRule="auto"/>
      </w:pPr>
      <w:r>
        <w:t>Brokerages and sales agencies managing active CRM pipelines</w:t>
      </w:r>
    </w:p>
    <w:p w14:paraId="0903FBF7" w14:textId="77777777" w:rsidR="00E0076C" w:rsidRDefault="00000000">
      <w:pPr>
        <w:pStyle w:val="ListParagraph"/>
        <w:numPr>
          <w:ilvl w:val="0"/>
          <w:numId w:val="2"/>
        </w:numPr>
        <w:spacing w:before="40" w:after="40" w:line="300" w:lineRule="auto"/>
      </w:pPr>
      <w:r>
        <w:t>Property management firms overseeing rentals, maintenance, and collections</w:t>
      </w:r>
    </w:p>
    <w:p w14:paraId="78E5DE7C" w14:textId="77777777" w:rsidR="00E0076C" w:rsidRDefault="00000000">
      <w:pPr>
        <w:pStyle w:val="ListParagraph"/>
        <w:numPr>
          <w:ilvl w:val="0"/>
          <w:numId w:val="2"/>
        </w:numPr>
        <w:spacing w:before="40" w:after="40" w:line="300" w:lineRule="auto"/>
      </w:pPr>
      <w:r>
        <w:t>Facility operators needing preventive and reactive maintenance workflows</w:t>
      </w:r>
    </w:p>
    <w:p w14:paraId="25953E40" w14:textId="77777777" w:rsidR="00E0076C" w:rsidRDefault="00000000">
      <w:pPr>
        <w:pStyle w:val="ListParagraph"/>
        <w:numPr>
          <w:ilvl w:val="0"/>
          <w:numId w:val="2"/>
        </w:numPr>
        <w:spacing w:before="40" w:after="40" w:line="300" w:lineRule="auto"/>
      </w:pPr>
      <w:r>
        <w:t>Enterprise holding groups requiring multi-entity financial consolidation</w:t>
      </w:r>
    </w:p>
    <w:p w14:paraId="6981D2D2" w14:textId="77777777" w:rsidR="00E0076C" w:rsidRDefault="00000000">
      <w:pPr>
        <w:pStyle w:val="Heading3"/>
      </w:pPr>
      <w:bookmarkStart w:id="4" w:name="_Toc227294849"/>
      <w:r>
        <w:t>Platform at a Glance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0076C" w14:paraId="6E6E64E8" w14:textId="77777777">
        <w:tblPrEx>
          <w:tblCellMar>
            <w:top w:w="0" w:type="dxa"/>
            <w:bottom w:w="0" w:type="dxa"/>
          </w:tblCellMar>
        </w:tblPrEx>
        <w:tc>
          <w:tcPr>
            <w:tcW w:w="312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481BD9F" w14:textId="77777777" w:rsidR="00E0076C" w:rsidRDefault="00000000">
            <w:pPr>
              <w:spacing w:before="40" w:after="40"/>
            </w:pPr>
            <w:r>
              <w:rPr>
                <w:b/>
                <w:bCs/>
                <w:color w:val="FFFFFF"/>
                <w:sz w:val="20"/>
                <w:szCs w:val="20"/>
              </w:rPr>
              <w:t>Product Name</w:t>
            </w:r>
          </w:p>
        </w:tc>
        <w:tc>
          <w:tcPr>
            <w:tcW w:w="62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05455D9" w14:textId="77777777" w:rsidR="00E0076C" w:rsidRDefault="00000000">
            <w:pPr>
              <w:spacing w:before="40" w:after="40"/>
            </w:pPr>
            <w:r>
              <w:rPr>
                <w:sz w:val="20"/>
                <w:szCs w:val="20"/>
              </w:rPr>
              <w:t>Mimaric (ميماريك) — Saudi PropTech SaaS</w:t>
            </w:r>
          </w:p>
        </w:tc>
      </w:tr>
      <w:tr w:rsidR="00E0076C" w14:paraId="12016E9C" w14:textId="77777777">
        <w:tblPrEx>
          <w:tblCellMar>
            <w:top w:w="0" w:type="dxa"/>
            <w:bottom w:w="0" w:type="dxa"/>
          </w:tblCellMar>
        </w:tblPrEx>
        <w:tc>
          <w:tcPr>
            <w:tcW w:w="31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C221AE2" w14:textId="77777777" w:rsidR="00E0076C" w:rsidRDefault="00000000">
            <w:pPr>
              <w:spacing w:before="40" w:after="40"/>
            </w:pPr>
            <w:r>
              <w:rPr>
                <w:b/>
                <w:bCs/>
                <w:sz w:val="20"/>
                <w:szCs w:val="20"/>
              </w:rPr>
              <w:t>Current Version</w:t>
            </w:r>
          </w:p>
        </w:tc>
        <w:tc>
          <w:tcPr>
            <w:tcW w:w="62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36E1AA7" w14:textId="77777777" w:rsidR="00E0076C" w:rsidRDefault="00000000">
            <w:pPr>
              <w:spacing w:before="40" w:after="40"/>
            </w:pPr>
            <w:r>
              <w:rPr>
                <w:sz w:val="20"/>
                <w:szCs w:val="20"/>
              </w:rPr>
              <w:t>3.2 (April 2026) — Universal Real Estate OS</w:t>
            </w:r>
          </w:p>
        </w:tc>
      </w:tr>
      <w:tr w:rsidR="00E0076C" w14:paraId="2698E42E" w14:textId="77777777">
        <w:tblPrEx>
          <w:tblCellMar>
            <w:top w:w="0" w:type="dxa"/>
            <w:bottom w:w="0" w:type="dxa"/>
          </w:tblCellMar>
        </w:tblPrEx>
        <w:tc>
          <w:tcPr>
            <w:tcW w:w="312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5BFD0666" w14:textId="77777777" w:rsidR="00E0076C" w:rsidRDefault="00000000">
            <w:pPr>
              <w:spacing w:before="40" w:after="40"/>
            </w:pPr>
            <w:r>
              <w:rPr>
                <w:b/>
                <w:bCs/>
                <w:color w:val="FFFFFF"/>
                <w:sz w:val="20"/>
                <w:szCs w:val="20"/>
              </w:rPr>
              <w:t>Primary Market</w:t>
            </w:r>
          </w:p>
        </w:tc>
        <w:tc>
          <w:tcPr>
            <w:tcW w:w="62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4EB6BF2" w14:textId="77777777" w:rsidR="00E0076C" w:rsidRDefault="00000000">
            <w:pPr>
              <w:spacing w:before="40" w:after="40"/>
            </w:pPr>
            <w:r>
              <w:rPr>
                <w:sz w:val="20"/>
                <w:szCs w:val="20"/>
              </w:rPr>
              <w:t>Kingdom of Saudi Arabia (expanding to GCC)</w:t>
            </w:r>
          </w:p>
        </w:tc>
      </w:tr>
      <w:tr w:rsidR="00E0076C" w14:paraId="41ED30DD" w14:textId="77777777">
        <w:tblPrEx>
          <w:tblCellMar>
            <w:top w:w="0" w:type="dxa"/>
            <w:bottom w:w="0" w:type="dxa"/>
          </w:tblCellMar>
        </w:tblPrEx>
        <w:tc>
          <w:tcPr>
            <w:tcW w:w="31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2767434" w14:textId="77777777" w:rsidR="00E0076C" w:rsidRDefault="00000000">
            <w:pPr>
              <w:spacing w:before="40" w:after="40"/>
            </w:pPr>
            <w:r>
              <w:rPr>
                <w:b/>
                <w:bCs/>
                <w:sz w:val="20"/>
                <w:szCs w:val="20"/>
              </w:rPr>
              <w:t>Deployment Model</w:t>
            </w:r>
          </w:p>
        </w:tc>
        <w:tc>
          <w:tcPr>
            <w:tcW w:w="62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554D146" w14:textId="77777777" w:rsidR="00E0076C" w:rsidRDefault="00000000">
            <w:pPr>
              <w:spacing w:before="40" w:after="40"/>
            </w:pPr>
            <w:r>
              <w:rPr>
                <w:sz w:val="20"/>
                <w:szCs w:val="20"/>
              </w:rPr>
              <w:t>Multi-tenant SaaS, cloud-native, Arabic-first bilingual</w:t>
            </w:r>
          </w:p>
        </w:tc>
      </w:tr>
      <w:tr w:rsidR="00E0076C" w14:paraId="27CF546F" w14:textId="77777777">
        <w:tblPrEx>
          <w:tblCellMar>
            <w:top w:w="0" w:type="dxa"/>
            <w:bottom w:w="0" w:type="dxa"/>
          </w:tblCellMar>
        </w:tblPrEx>
        <w:tc>
          <w:tcPr>
            <w:tcW w:w="312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43785E3C" w14:textId="77777777" w:rsidR="00E0076C" w:rsidRDefault="00000000">
            <w:pPr>
              <w:spacing w:before="40" w:after="40"/>
            </w:pPr>
            <w:r>
              <w:rPr>
                <w:b/>
                <w:bCs/>
                <w:color w:val="FFFFFF"/>
                <w:sz w:val="20"/>
                <w:szCs w:val="20"/>
              </w:rPr>
              <w:t>Core Modules</w:t>
            </w:r>
          </w:p>
        </w:tc>
        <w:tc>
          <w:tcPr>
            <w:tcW w:w="62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BC3F65D" w14:textId="77777777" w:rsidR="00E0076C" w:rsidRDefault="00000000">
            <w:pPr>
              <w:spacing w:before="40" w:after="40"/>
            </w:pPr>
            <w:r>
              <w:rPr>
                <w:sz w:val="20"/>
                <w:szCs w:val="20"/>
              </w:rPr>
              <w:t>CRM, Properties, Deals, Contracts, Payments, Maintenance, Documents, Reports, Admin</w:t>
            </w:r>
          </w:p>
        </w:tc>
      </w:tr>
      <w:tr w:rsidR="00E0076C" w14:paraId="3F97C4DF" w14:textId="77777777">
        <w:tblPrEx>
          <w:tblCellMar>
            <w:top w:w="0" w:type="dxa"/>
            <w:bottom w:w="0" w:type="dxa"/>
          </w:tblCellMar>
        </w:tblPrEx>
        <w:tc>
          <w:tcPr>
            <w:tcW w:w="31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7E6E989" w14:textId="77777777" w:rsidR="00E0076C" w:rsidRDefault="00000000">
            <w:pPr>
              <w:spacing w:before="40" w:after="40"/>
            </w:pPr>
            <w:r>
              <w:rPr>
                <w:b/>
                <w:bCs/>
                <w:sz w:val="20"/>
                <w:szCs w:val="20"/>
              </w:rPr>
              <w:t>Compliance Stack</w:t>
            </w:r>
          </w:p>
        </w:tc>
        <w:tc>
          <w:tcPr>
            <w:tcW w:w="62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09A03FC" w14:textId="77777777" w:rsidR="00E0076C" w:rsidRDefault="00000000">
            <w:pPr>
              <w:spacing w:before="40" w:after="40"/>
            </w:pPr>
            <w:r>
              <w:rPr>
                <w:sz w:val="20"/>
                <w:szCs w:val="20"/>
              </w:rPr>
              <w:t>ZATCA, Ejar, Balady, Absher, MOC — Saudi Vision 2030 aligned</w:t>
            </w:r>
          </w:p>
        </w:tc>
      </w:tr>
      <w:tr w:rsidR="00E0076C" w14:paraId="403F0625" w14:textId="77777777">
        <w:tblPrEx>
          <w:tblCellMar>
            <w:top w:w="0" w:type="dxa"/>
            <w:bottom w:w="0" w:type="dxa"/>
          </w:tblCellMar>
        </w:tblPrEx>
        <w:tc>
          <w:tcPr>
            <w:tcW w:w="312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C686F2F" w14:textId="77777777" w:rsidR="00E0076C" w:rsidRDefault="00000000">
            <w:pPr>
              <w:spacing w:before="40" w:after="40"/>
            </w:pPr>
            <w:r>
              <w:rPr>
                <w:b/>
                <w:bCs/>
                <w:color w:val="FFFFFF"/>
                <w:sz w:val="20"/>
                <w:szCs w:val="20"/>
              </w:rPr>
              <w:t>Pricing Tiers</w:t>
            </w:r>
          </w:p>
        </w:tc>
        <w:tc>
          <w:tcPr>
            <w:tcW w:w="62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D7E458E" w14:textId="77777777" w:rsidR="00E0076C" w:rsidRDefault="00000000">
            <w:pPr>
              <w:spacing w:before="40" w:after="40"/>
            </w:pPr>
            <w:r>
              <w:rPr>
                <w:sz w:val="20"/>
                <w:szCs w:val="20"/>
              </w:rPr>
              <w:t>Starter (Free), Professional (499 SAR/mo), Enterprise (1,499 SAR/mo)</w:t>
            </w:r>
          </w:p>
        </w:tc>
      </w:tr>
    </w:tbl>
    <w:p w14:paraId="4CDB7DB3" w14:textId="77777777" w:rsidR="00E0076C" w:rsidRDefault="00000000">
      <w:pPr>
        <w:pStyle w:val="Heading3"/>
      </w:pPr>
      <w:bookmarkStart w:id="5" w:name="_Toc227294850"/>
      <w:r>
        <w:t>Business Thesis</w:t>
      </w:r>
      <w:bookmarkEnd w:id="5"/>
    </w:p>
    <w:p w14:paraId="1B722814" w14:textId="77777777" w:rsidR="00E0076C" w:rsidRDefault="00000000">
      <w:pPr>
        <w:pBdr>
          <w:left w:val="single" w:sz="18" w:space="12" w:color="107840"/>
        </w:pBdr>
        <w:spacing w:before="200" w:after="200" w:line="320" w:lineRule="auto"/>
        <w:ind w:left="720" w:right="720"/>
      </w:pPr>
      <w:r>
        <w:rPr>
          <w:i/>
          <w:iCs/>
          <w:color w:val="4A5568"/>
          <w:sz w:val="24"/>
          <w:szCs w:val="24"/>
        </w:rPr>
        <w:lastRenderedPageBreak/>
        <w:t>Real estate in Saudi Arabia is being rebuilt in the image of Vision 2030. The tools used to operate it must be rebuilt too — not imported, not translated, but engineered from the ground up for Saudi regulation, Saudi language, and Saudi scale.</w:t>
      </w:r>
    </w:p>
    <w:p w14:paraId="057837E6" w14:textId="77777777" w:rsidR="00E0076C" w:rsidRDefault="00000000">
      <w:pPr>
        <w:spacing w:before="80" w:after="80" w:line="320" w:lineRule="auto"/>
        <w:jc w:val="both"/>
      </w:pPr>
      <w:r>
        <w:t>Mimaric replaces spreadsheets, legacy desktop software, and generic foreign SaaS tools with a unified platform that speaks Arabic first, handles Hijri dates, understands SAR currency, and submits invoices directly to ZATCA. Every workflow is regulation-aware by default — no plug-ins, no patches, no compromises.</w:t>
      </w:r>
    </w:p>
    <w:p w14:paraId="7005219B" w14:textId="77777777" w:rsidR="00E0076C" w:rsidRDefault="00000000">
      <w:pPr>
        <w:pStyle w:val="Heading1"/>
        <w:pageBreakBefore/>
      </w:pPr>
      <w:bookmarkStart w:id="6" w:name="vision-mission"/>
      <w:bookmarkStart w:id="7" w:name="_Toc227294851"/>
      <w:r>
        <w:lastRenderedPageBreak/>
        <w:t>2. Vision &amp; Mission</w:t>
      </w:r>
      <w:bookmarkEnd w:id="6"/>
      <w:bookmarkEnd w:id="7"/>
    </w:p>
    <w:p w14:paraId="0FE73A36" w14:textId="77777777" w:rsidR="00E0076C" w:rsidRDefault="00000000">
      <w:pPr>
        <w:pStyle w:val="Heading2"/>
      </w:pPr>
      <w:bookmarkStart w:id="8" w:name="_Toc227294852"/>
      <w:r>
        <w:t>2.1 Our Vision</w:t>
      </w:r>
      <w:bookmarkEnd w:id="8"/>
    </w:p>
    <w:p w14:paraId="34B0E9AF" w14:textId="77777777" w:rsidR="00E0076C" w:rsidRDefault="00000000">
      <w:pPr>
        <w:pBdr>
          <w:left w:val="single" w:sz="18" w:space="12" w:color="107840"/>
        </w:pBdr>
        <w:spacing w:before="200" w:after="200" w:line="320" w:lineRule="auto"/>
        <w:ind w:left="720" w:right="720"/>
      </w:pPr>
      <w:r>
        <w:rPr>
          <w:i/>
          <w:iCs/>
          <w:color w:val="4A5568"/>
          <w:sz w:val="24"/>
          <w:szCs w:val="24"/>
        </w:rPr>
        <w:t>To be the operating system of Saudi real estate — powering every developer, brokerage, and property manager with a single intelligent platform that is compliant by default, Arabic by nature, and world-class by design.</w:t>
      </w:r>
    </w:p>
    <w:p w14:paraId="02019DAB" w14:textId="77777777" w:rsidR="00E0076C" w:rsidRDefault="00000000">
      <w:pPr>
        <w:pStyle w:val="Heading2"/>
      </w:pPr>
      <w:bookmarkStart w:id="9" w:name="_Toc227294853"/>
      <w:r>
        <w:t>2.2 Our Mission</w:t>
      </w:r>
      <w:bookmarkEnd w:id="9"/>
    </w:p>
    <w:p w14:paraId="130A5A5A" w14:textId="77777777" w:rsidR="00E0076C" w:rsidRDefault="00000000">
      <w:pPr>
        <w:spacing w:before="80" w:after="80" w:line="320" w:lineRule="auto"/>
        <w:jc w:val="both"/>
      </w:pPr>
      <w:r>
        <w:t>We exist to eliminate the operational drag of fragmented tools in Saudi real estate. Our mission is to give every Saudi real estate operator — from a solo agent to a national developer — a single source of truth for their customers, properties, deals, contracts, payments, and maintenance, delivered in their language, under their regulations, and on their schedule.</w:t>
      </w:r>
    </w:p>
    <w:p w14:paraId="0F38EF24" w14:textId="77777777" w:rsidR="00E0076C" w:rsidRDefault="00000000">
      <w:pPr>
        <w:pStyle w:val="Heading3"/>
      </w:pPr>
      <w:bookmarkStart w:id="10" w:name="_Toc227294854"/>
      <w:r>
        <w:t>Mission Pillars</w:t>
      </w:r>
      <w:bookmarkEnd w:id="10"/>
    </w:p>
    <w:p w14:paraId="163AE44A" w14:textId="77777777" w:rsidR="00E0076C" w:rsidRDefault="00000000">
      <w:pPr>
        <w:pStyle w:val="ListParagraph"/>
        <w:numPr>
          <w:ilvl w:val="0"/>
          <w:numId w:val="2"/>
        </w:numPr>
        <w:spacing w:before="40" w:after="40" w:line="300" w:lineRule="auto"/>
      </w:pPr>
      <w:r>
        <w:rPr>
          <w:b/>
          <w:bCs/>
          <w:color w:val="107840"/>
        </w:rPr>
        <w:t xml:space="preserve">Unify </w:t>
      </w:r>
      <w:r>
        <w:t>— consolidate CRM, sales, leasing, finance, and maintenance into one platform with zero data silos.</w:t>
      </w:r>
    </w:p>
    <w:p w14:paraId="6C54A4CD" w14:textId="77777777" w:rsidR="00E0076C" w:rsidRDefault="00000000">
      <w:pPr>
        <w:pStyle w:val="ListParagraph"/>
        <w:numPr>
          <w:ilvl w:val="0"/>
          <w:numId w:val="2"/>
        </w:numPr>
        <w:spacing w:before="40" w:after="40" w:line="300" w:lineRule="auto"/>
      </w:pPr>
      <w:r>
        <w:rPr>
          <w:b/>
          <w:bCs/>
          <w:color w:val="107840"/>
        </w:rPr>
        <w:t xml:space="preserve">Comply </w:t>
      </w:r>
      <w:r>
        <w:t>— align every transaction with ZATCA, Ejar, Balady, Absher, and MOC requirements out of the box.</w:t>
      </w:r>
    </w:p>
    <w:p w14:paraId="064335FA" w14:textId="77777777" w:rsidR="00E0076C" w:rsidRDefault="00000000">
      <w:pPr>
        <w:pStyle w:val="ListParagraph"/>
        <w:numPr>
          <w:ilvl w:val="0"/>
          <w:numId w:val="2"/>
        </w:numPr>
        <w:spacing w:before="40" w:after="40" w:line="300" w:lineRule="auto"/>
      </w:pPr>
      <w:r>
        <w:rPr>
          <w:b/>
          <w:bCs/>
          <w:color w:val="107840"/>
        </w:rPr>
        <w:t xml:space="preserve">Simplify </w:t>
      </w:r>
      <w:r>
        <w:t>— replace 10 spreadsheets and 5 desktop tools with one intuitive bilingual interface.</w:t>
      </w:r>
    </w:p>
    <w:p w14:paraId="5B7A61B4" w14:textId="77777777" w:rsidR="00E0076C" w:rsidRDefault="00000000">
      <w:pPr>
        <w:pStyle w:val="ListParagraph"/>
        <w:numPr>
          <w:ilvl w:val="0"/>
          <w:numId w:val="2"/>
        </w:numPr>
        <w:spacing w:before="40" w:after="40" w:line="300" w:lineRule="auto"/>
      </w:pPr>
      <w:r>
        <w:rPr>
          <w:b/>
          <w:bCs/>
          <w:color w:val="107840"/>
        </w:rPr>
        <w:t xml:space="preserve">Elevate </w:t>
      </w:r>
      <w:r>
        <w:t>— raise operational standards across the Kingdom to match Vision 2030 digital ambitions.</w:t>
      </w:r>
    </w:p>
    <w:p w14:paraId="010324D7" w14:textId="77777777" w:rsidR="00E0076C" w:rsidRDefault="00000000">
      <w:pPr>
        <w:pStyle w:val="Heading2"/>
      </w:pPr>
      <w:bookmarkStart w:id="11" w:name="_Toc227294855"/>
      <w:r>
        <w:t>2.3 Alignment with Saudi Vision 2030</w:t>
      </w:r>
      <w:bookmarkEnd w:id="11"/>
    </w:p>
    <w:p w14:paraId="70A8F58A" w14:textId="77777777" w:rsidR="00E0076C" w:rsidRDefault="00000000">
      <w:pPr>
        <w:spacing w:before="80" w:after="80" w:line="320" w:lineRule="auto"/>
        <w:jc w:val="both"/>
      </w:pPr>
      <w:r>
        <w:t>Saudi Vision 2030 is not a backdrop to Mimaric — it is the blueprint. The Kingdom has committed to raising home ownership to 70%, digitizing government services, and transforming the real estate sector into a transparent, investor-ready market. Mimaric is built to accelerate that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0076C" w14:paraId="7CBE526C" w14:textId="77777777">
        <w:tblPrEx>
          <w:tblCellMar>
            <w:top w:w="0" w:type="dxa"/>
            <w:bottom w:w="0" w:type="dxa"/>
          </w:tblCellMar>
        </w:tblPrEx>
        <w:trPr>
          <w:tblHeader/>
        </w:trPr>
        <w:tc>
          <w:tcPr>
            <w:tcW w:w="35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1CE09A22" w14:textId="77777777" w:rsidR="00E0076C" w:rsidRDefault="00000000">
            <w:pPr>
              <w:spacing w:before="40" w:after="40"/>
            </w:pPr>
            <w:r>
              <w:rPr>
                <w:b/>
                <w:bCs/>
                <w:color w:val="FFFFFF"/>
                <w:sz w:val="20"/>
                <w:szCs w:val="20"/>
              </w:rPr>
              <w:t>Vision 2030 Objective</w:t>
            </w:r>
          </w:p>
        </w:tc>
        <w:tc>
          <w:tcPr>
            <w:tcW w:w="58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6F85D80D" w14:textId="77777777" w:rsidR="00E0076C" w:rsidRDefault="00000000">
            <w:pPr>
              <w:spacing w:before="40" w:after="40"/>
            </w:pPr>
            <w:r>
              <w:rPr>
                <w:b/>
                <w:bCs/>
                <w:color w:val="FFFFFF"/>
                <w:sz w:val="20"/>
                <w:szCs w:val="20"/>
              </w:rPr>
              <w:t>How Mimaric Contributes</w:t>
            </w:r>
          </w:p>
        </w:tc>
      </w:tr>
      <w:tr w:rsidR="00E0076C" w14:paraId="104DE7CC" w14:textId="77777777">
        <w:tblPrEx>
          <w:tblCellMar>
            <w:top w:w="0" w:type="dxa"/>
            <w:bottom w:w="0" w:type="dxa"/>
          </w:tblCellMar>
        </w:tblPrEx>
        <w:tc>
          <w:tcPr>
            <w:tcW w:w="35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C6CE210" w14:textId="77777777" w:rsidR="00E0076C" w:rsidRDefault="00000000">
            <w:pPr>
              <w:spacing w:before="40" w:after="40"/>
            </w:pPr>
            <w:r>
              <w:rPr>
                <w:b/>
                <w:bCs/>
                <w:sz w:val="20"/>
                <w:szCs w:val="20"/>
              </w:rPr>
              <w:t>Digital Transformation</w:t>
            </w:r>
          </w:p>
        </w:tc>
        <w:tc>
          <w:tcPr>
            <w:tcW w:w="58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82937C8" w14:textId="77777777" w:rsidR="00E0076C" w:rsidRDefault="00000000">
            <w:pPr>
              <w:spacing w:before="40" w:after="40"/>
            </w:pPr>
            <w:r>
              <w:rPr>
                <w:sz w:val="20"/>
                <w:szCs w:val="20"/>
              </w:rPr>
              <w:t>Paperless workflows, cloud-native architecture, e-signatures, ZATCA-integrated e-invoicing, and API-ready infrastructure for government services.</w:t>
            </w:r>
          </w:p>
        </w:tc>
      </w:tr>
      <w:tr w:rsidR="00E0076C" w14:paraId="498C6E40" w14:textId="77777777">
        <w:tblPrEx>
          <w:tblCellMar>
            <w:top w:w="0" w:type="dxa"/>
            <w:bottom w:w="0" w:type="dxa"/>
          </w:tblCellMar>
        </w:tblPrEx>
        <w:tc>
          <w:tcPr>
            <w:tcW w:w="35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7C2456B" w14:textId="77777777" w:rsidR="00E0076C" w:rsidRDefault="00000000">
            <w:pPr>
              <w:spacing w:before="40" w:after="40"/>
            </w:pPr>
            <w:r>
              <w:rPr>
                <w:b/>
                <w:bCs/>
                <w:sz w:val="20"/>
                <w:szCs w:val="20"/>
              </w:rPr>
              <w:t>Housing Program</w:t>
            </w:r>
          </w:p>
        </w:tc>
        <w:tc>
          <w:tcPr>
            <w:tcW w:w="58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2EDD837" w14:textId="77777777" w:rsidR="00E0076C" w:rsidRDefault="00000000">
            <w:pPr>
              <w:spacing w:before="40" w:after="40"/>
            </w:pPr>
            <w:r>
              <w:rPr>
                <w:sz w:val="20"/>
                <w:szCs w:val="20"/>
              </w:rPr>
              <w:t>Streamlined off-plan sales, transparent customer lifecycle tracking, and accessible property inventory management that scales to national developer portfolios.</w:t>
            </w:r>
          </w:p>
        </w:tc>
      </w:tr>
      <w:tr w:rsidR="00E0076C" w14:paraId="32D1BFDD" w14:textId="77777777">
        <w:tblPrEx>
          <w:tblCellMar>
            <w:top w:w="0" w:type="dxa"/>
            <w:bottom w:w="0" w:type="dxa"/>
          </w:tblCellMar>
        </w:tblPrEx>
        <w:tc>
          <w:tcPr>
            <w:tcW w:w="35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B6E76E7" w14:textId="77777777" w:rsidR="00E0076C" w:rsidRDefault="00000000">
            <w:pPr>
              <w:spacing w:before="40" w:after="40"/>
            </w:pPr>
            <w:r>
              <w:rPr>
                <w:b/>
                <w:bCs/>
                <w:sz w:val="20"/>
                <w:szCs w:val="20"/>
              </w:rPr>
              <w:lastRenderedPageBreak/>
              <w:t>Economic Diversification</w:t>
            </w:r>
          </w:p>
        </w:tc>
        <w:tc>
          <w:tcPr>
            <w:tcW w:w="58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7D433BD" w14:textId="77777777" w:rsidR="00E0076C" w:rsidRDefault="00000000">
            <w:pPr>
              <w:spacing w:before="40" w:after="40"/>
            </w:pPr>
            <w:r>
              <w:rPr>
                <w:sz w:val="20"/>
                <w:szCs w:val="20"/>
              </w:rPr>
              <w:t>Strengthens Saudi PropTech sector, reduces dependence on foreign software, creates high-skill technology jobs, and exports a national software asset to GCC markets.</w:t>
            </w:r>
          </w:p>
        </w:tc>
      </w:tr>
      <w:tr w:rsidR="00E0076C" w14:paraId="3B316E8F" w14:textId="77777777">
        <w:tblPrEx>
          <w:tblCellMar>
            <w:top w:w="0" w:type="dxa"/>
            <w:bottom w:w="0" w:type="dxa"/>
          </w:tblCellMar>
        </w:tblPrEx>
        <w:tc>
          <w:tcPr>
            <w:tcW w:w="35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3BA51D6" w14:textId="77777777" w:rsidR="00E0076C" w:rsidRDefault="00000000">
            <w:pPr>
              <w:spacing w:before="40" w:after="40"/>
            </w:pPr>
            <w:r>
              <w:rPr>
                <w:b/>
                <w:bCs/>
                <w:sz w:val="20"/>
                <w:szCs w:val="20"/>
              </w:rPr>
              <w:t>Regulatory Modernization</w:t>
            </w:r>
          </w:p>
        </w:tc>
        <w:tc>
          <w:tcPr>
            <w:tcW w:w="58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DE23C56" w14:textId="77777777" w:rsidR="00E0076C" w:rsidRDefault="00000000">
            <w:pPr>
              <w:spacing w:before="40" w:after="40"/>
            </w:pPr>
            <w:r>
              <w:rPr>
                <w:sz w:val="20"/>
                <w:szCs w:val="20"/>
              </w:rPr>
              <w:t>Native integrations with ZATCA, Ejar, Balady, Absher — transforms compliance from a cost center into an automated, auditable workflow.</w:t>
            </w:r>
          </w:p>
        </w:tc>
      </w:tr>
      <w:tr w:rsidR="00E0076C" w14:paraId="1A05694F" w14:textId="77777777">
        <w:tblPrEx>
          <w:tblCellMar>
            <w:top w:w="0" w:type="dxa"/>
            <w:bottom w:w="0" w:type="dxa"/>
          </w:tblCellMar>
        </w:tblPrEx>
        <w:tc>
          <w:tcPr>
            <w:tcW w:w="35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26B2A14" w14:textId="77777777" w:rsidR="00E0076C" w:rsidRDefault="00000000">
            <w:pPr>
              <w:spacing w:before="40" w:after="40"/>
            </w:pPr>
            <w:r>
              <w:rPr>
                <w:b/>
                <w:bCs/>
                <w:sz w:val="20"/>
                <w:szCs w:val="20"/>
              </w:rPr>
              <w:t>Sustainable Urban Development</w:t>
            </w:r>
          </w:p>
        </w:tc>
        <w:tc>
          <w:tcPr>
            <w:tcW w:w="58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43A4212" w14:textId="77777777" w:rsidR="00E0076C" w:rsidRDefault="00000000">
            <w:pPr>
              <w:spacing w:before="40" w:after="40"/>
            </w:pPr>
            <w:r>
              <w:rPr>
                <w:sz w:val="20"/>
                <w:szCs w:val="20"/>
              </w:rPr>
              <w:t>Lifecycle asset management, preventive maintenance (CMMS), and facility oversight extend building lifespans and reduce operational waste.</w:t>
            </w:r>
          </w:p>
        </w:tc>
      </w:tr>
    </w:tbl>
    <w:p w14:paraId="5CA5BB16" w14:textId="77777777" w:rsidR="00E0076C" w:rsidRDefault="00000000">
      <w:pPr>
        <w:pStyle w:val="Heading1"/>
        <w:pageBreakBefore/>
      </w:pPr>
      <w:bookmarkStart w:id="12" w:name="market"/>
      <w:bookmarkStart w:id="13" w:name="_Toc227294856"/>
      <w:r>
        <w:lastRenderedPageBreak/>
        <w:t>3. Market Opportunity</w:t>
      </w:r>
      <w:bookmarkEnd w:id="12"/>
      <w:bookmarkEnd w:id="13"/>
    </w:p>
    <w:p w14:paraId="5D072E75" w14:textId="77777777" w:rsidR="00E0076C" w:rsidRDefault="00000000">
      <w:pPr>
        <w:pStyle w:val="Heading2"/>
      </w:pPr>
      <w:bookmarkStart w:id="14" w:name="_Toc227294857"/>
      <w:r>
        <w:t>3.1 Market Dynamics</w:t>
      </w:r>
      <w:bookmarkEnd w:id="14"/>
    </w:p>
    <w:p w14:paraId="778E14D1" w14:textId="77777777" w:rsidR="00E0076C" w:rsidRDefault="00000000">
      <w:pPr>
        <w:spacing w:before="80" w:after="80" w:line="320" w:lineRule="auto"/>
        <w:jc w:val="both"/>
      </w:pPr>
      <w:r>
        <w:t>The Saudi real estate market is undergoing its largest structural transformation in decades. Mega-projects such as NEOM, The Line, Qiddiya, Diriyah Gate, and the Red Sea Project are reshaping supply. The government is simultaneously modernizing the demand side through Sakani, the Real Estate General Authority (REGA), and the Premium Residency program. Regulatory bodies are digitizing at unprecedented speed.</w:t>
      </w:r>
    </w:p>
    <w:p w14:paraId="20C19FB9" w14:textId="77777777" w:rsidR="00E0076C" w:rsidRDefault="00000000">
      <w:pPr>
        <w:pStyle w:val="Heading3"/>
      </w:pPr>
      <w:bookmarkStart w:id="15" w:name="_Toc227294858"/>
      <w:r>
        <w:t>Key Market Drivers</w:t>
      </w:r>
      <w:bookmarkEnd w:id="15"/>
    </w:p>
    <w:p w14:paraId="3F19312F" w14:textId="77777777" w:rsidR="00E0076C" w:rsidRDefault="00000000">
      <w:pPr>
        <w:pStyle w:val="ListParagraph"/>
        <w:numPr>
          <w:ilvl w:val="0"/>
          <w:numId w:val="2"/>
        </w:numPr>
        <w:spacing w:before="40" w:after="40" w:line="300" w:lineRule="auto"/>
      </w:pPr>
      <w:r>
        <w:t>Vision 2030 target of 70% home ownership is accelerating residential construction and sales velocity.</w:t>
      </w:r>
    </w:p>
    <w:p w14:paraId="44809BA9" w14:textId="77777777" w:rsidR="00E0076C" w:rsidRDefault="00000000">
      <w:pPr>
        <w:pStyle w:val="ListParagraph"/>
        <w:numPr>
          <w:ilvl w:val="0"/>
          <w:numId w:val="2"/>
        </w:numPr>
        <w:spacing w:before="40" w:after="40" w:line="300" w:lineRule="auto"/>
      </w:pPr>
      <w:r>
        <w:t>Mandatory ZATCA e-invoicing is forcing every commercial operator to modernize finance systems.</w:t>
      </w:r>
    </w:p>
    <w:p w14:paraId="14E07618" w14:textId="77777777" w:rsidR="00E0076C" w:rsidRDefault="00000000">
      <w:pPr>
        <w:pStyle w:val="ListParagraph"/>
        <w:numPr>
          <w:ilvl w:val="0"/>
          <w:numId w:val="2"/>
        </w:numPr>
        <w:spacing w:before="40" w:after="40" w:line="300" w:lineRule="auto"/>
      </w:pPr>
      <w:r>
        <w:t>Ejar registration is now the de facto standard for residential leases, creating digital workflow demand.</w:t>
      </w:r>
    </w:p>
    <w:p w14:paraId="021F2614" w14:textId="77777777" w:rsidR="00E0076C" w:rsidRDefault="00000000">
      <w:pPr>
        <w:pStyle w:val="ListParagraph"/>
        <w:numPr>
          <w:ilvl w:val="0"/>
          <w:numId w:val="2"/>
        </w:numPr>
        <w:spacing w:before="40" w:after="40" w:line="300" w:lineRule="auto"/>
      </w:pPr>
      <w:r>
        <w:t>Foreign direct investment in real estate is rising, requiring institutional-grade operational transparency.</w:t>
      </w:r>
    </w:p>
    <w:p w14:paraId="000478F4" w14:textId="77777777" w:rsidR="00E0076C" w:rsidRDefault="00000000">
      <w:pPr>
        <w:pStyle w:val="ListParagraph"/>
        <w:numPr>
          <w:ilvl w:val="0"/>
          <w:numId w:val="2"/>
        </w:numPr>
        <w:spacing w:before="40" w:after="40" w:line="300" w:lineRule="auto"/>
      </w:pPr>
      <w:r>
        <w:t>Population growth and internal migration toward Riyadh, Jeddah, and the Eastern Province are compressing absorption timelines.</w:t>
      </w:r>
    </w:p>
    <w:p w14:paraId="46A0D826" w14:textId="77777777" w:rsidR="00E0076C" w:rsidRDefault="00000000">
      <w:pPr>
        <w:pStyle w:val="ListParagraph"/>
        <w:numPr>
          <w:ilvl w:val="0"/>
          <w:numId w:val="2"/>
        </w:numPr>
        <w:spacing w:before="40" w:after="40" w:line="300" w:lineRule="auto"/>
      </w:pPr>
      <w:r>
        <w:t>Saudi operators increasingly demand Arabic-native software instead of translated foreign products.</w:t>
      </w:r>
    </w:p>
    <w:p w14:paraId="2390FA6D" w14:textId="77777777" w:rsidR="00E0076C" w:rsidRDefault="00000000">
      <w:pPr>
        <w:pStyle w:val="Heading2"/>
      </w:pPr>
      <w:bookmarkStart w:id="16" w:name="_Toc227294859"/>
      <w:r>
        <w:t>3.2 The Problem: Operational Fragmentation</w:t>
      </w:r>
      <w:bookmarkEnd w:id="16"/>
    </w:p>
    <w:p w14:paraId="0BE3DB60" w14:textId="77777777" w:rsidR="00E0076C" w:rsidRDefault="00000000">
      <w:pPr>
        <w:spacing w:before="80" w:after="80" w:line="320" w:lineRule="auto"/>
        <w:jc w:val="both"/>
      </w:pPr>
      <w:r>
        <w:t>Despite the scale of the opportunity, the tools used to run Saudi real estate operations remain decades behind the market itself. The typical developer, brokerage, or property manager operates across:</w:t>
      </w:r>
    </w:p>
    <w:p w14:paraId="3F63B90F" w14:textId="77777777" w:rsidR="00E0076C" w:rsidRDefault="00000000">
      <w:pPr>
        <w:pStyle w:val="ListParagraph"/>
        <w:numPr>
          <w:ilvl w:val="0"/>
          <w:numId w:val="2"/>
        </w:numPr>
        <w:spacing w:before="40" w:after="40" w:line="300" w:lineRule="auto"/>
      </w:pPr>
      <w:r>
        <w:t>5 to 15 disconnected Excel spreadsheets tracking customers, units, payments, and contracts.</w:t>
      </w:r>
    </w:p>
    <w:p w14:paraId="6FBF3D5A" w14:textId="77777777" w:rsidR="00E0076C" w:rsidRDefault="00000000">
      <w:pPr>
        <w:pStyle w:val="ListParagraph"/>
        <w:numPr>
          <w:ilvl w:val="0"/>
          <w:numId w:val="2"/>
        </w:numPr>
        <w:spacing w:before="40" w:after="40" w:line="300" w:lineRule="auto"/>
      </w:pPr>
      <w:r>
        <w:t>Desktop accounting software that is not ZATCA-compliant without expensive add-ons.</w:t>
      </w:r>
    </w:p>
    <w:p w14:paraId="16A19BC9" w14:textId="77777777" w:rsidR="00E0076C" w:rsidRDefault="00000000">
      <w:pPr>
        <w:pStyle w:val="ListParagraph"/>
        <w:numPr>
          <w:ilvl w:val="0"/>
          <w:numId w:val="2"/>
        </w:numPr>
        <w:spacing w:before="40" w:after="40" w:line="300" w:lineRule="auto"/>
      </w:pPr>
      <w:r>
        <w:t>WhatsApp groups acting as a de facto CRM, with no audit trail and severe PII exposure.</w:t>
      </w:r>
    </w:p>
    <w:p w14:paraId="50E22BAF" w14:textId="77777777" w:rsidR="00E0076C" w:rsidRDefault="00000000">
      <w:pPr>
        <w:pStyle w:val="ListParagraph"/>
        <w:numPr>
          <w:ilvl w:val="0"/>
          <w:numId w:val="2"/>
        </w:numPr>
        <w:spacing w:before="40" w:after="40" w:line="300" w:lineRule="auto"/>
      </w:pPr>
      <w:r>
        <w:t>Foreign SaaS products that do not understand Hijri dates, SAR formatting, or Arabic form validation.</w:t>
      </w:r>
    </w:p>
    <w:p w14:paraId="0FB2C539" w14:textId="77777777" w:rsidR="00E0076C" w:rsidRDefault="00000000">
      <w:pPr>
        <w:pStyle w:val="ListParagraph"/>
        <w:numPr>
          <w:ilvl w:val="0"/>
          <w:numId w:val="2"/>
        </w:numPr>
        <w:spacing w:before="40" w:after="40" w:line="300" w:lineRule="auto"/>
      </w:pPr>
      <w:r>
        <w:t>Paper-based maintenance logs, site visits tracked in notebooks, and handover checklists lost between stakeholders.</w:t>
      </w:r>
    </w:p>
    <w:p w14:paraId="5844DDB8" w14:textId="77777777" w:rsidR="00E0076C" w:rsidRDefault="00000000">
      <w:pPr>
        <w:pStyle w:val="ListParagraph"/>
        <w:numPr>
          <w:ilvl w:val="0"/>
          <w:numId w:val="2"/>
        </w:numPr>
        <w:spacing w:before="40" w:after="40" w:line="300" w:lineRule="auto"/>
      </w:pPr>
      <w:r>
        <w:t>Manual ZATCA invoicing workflows that consume finance team bandwidth and invite audit risk.</w:t>
      </w:r>
    </w:p>
    <w:p w14:paraId="64FAB6A8" w14:textId="77777777" w:rsidR="00E0076C" w:rsidRDefault="00000000">
      <w:pPr>
        <w:pBdr>
          <w:left w:val="single" w:sz="18" w:space="12" w:color="107840"/>
        </w:pBdr>
        <w:spacing w:before="200" w:after="200" w:line="320" w:lineRule="auto"/>
        <w:ind w:left="720" w:right="720"/>
      </w:pPr>
      <w:r>
        <w:rPr>
          <w:i/>
          <w:iCs/>
          <w:color w:val="4A5568"/>
          <w:sz w:val="24"/>
          <w:szCs w:val="24"/>
        </w:rPr>
        <w:lastRenderedPageBreak/>
        <w:t>The tools don’t fail because operators are unsophisticated — they fail because no one built software that respected the reality of operating real estate in Saudi Arabia. Mimaric is that software.</w:t>
      </w:r>
    </w:p>
    <w:p w14:paraId="013E2A92" w14:textId="77777777" w:rsidR="00E0076C" w:rsidRDefault="00000000">
      <w:pPr>
        <w:pStyle w:val="Heading2"/>
      </w:pPr>
      <w:bookmarkStart w:id="17" w:name="_Toc227294860"/>
      <w:r>
        <w:t>3.3 Addressable Market</w:t>
      </w:r>
      <w:bookmarkEnd w:id="17"/>
    </w:p>
    <w:p w14:paraId="48F3C6DB" w14:textId="77777777" w:rsidR="00E0076C" w:rsidRDefault="00000000">
      <w:pPr>
        <w:spacing w:before="80" w:after="80" w:line="320" w:lineRule="auto"/>
        <w:jc w:val="both"/>
      </w:pPr>
      <w:r>
        <w:t>Mimaric addresses a large and growing Total Addressable Market across three operator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0076C" w14:paraId="2779CCC9" w14:textId="77777777">
        <w:tblPrEx>
          <w:tblCellMar>
            <w:top w:w="0" w:type="dxa"/>
            <w:bottom w:w="0" w:type="dxa"/>
          </w:tblCellMar>
        </w:tblPrEx>
        <w:trPr>
          <w:tblHeader/>
        </w:trPr>
        <w:tc>
          <w:tcPr>
            <w:tcW w:w="234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4B2092A8" w14:textId="77777777" w:rsidR="00E0076C" w:rsidRDefault="00000000">
            <w:pPr>
              <w:spacing w:before="40" w:after="40"/>
              <w:jc w:val="center"/>
            </w:pPr>
            <w:r>
              <w:rPr>
                <w:b/>
                <w:bCs/>
                <w:color w:val="FFFFFF"/>
                <w:sz w:val="20"/>
                <w:szCs w:val="20"/>
              </w:rPr>
              <w:t>Segment</w:t>
            </w:r>
          </w:p>
        </w:tc>
        <w:tc>
          <w:tcPr>
            <w:tcW w:w="234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BA706D5" w14:textId="77777777" w:rsidR="00E0076C" w:rsidRDefault="00000000">
            <w:pPr>
              <w:spacing w:before="40" w:after="40"/>
              <w:jc w:val="center"/>
            </w:pPr>
            <w:r>
              <w:rPr>
                <w:b/>
                <w:bCs/>
                <w:color w:val="FFFFFF"/>
                <w:sz w:val="20"/>
                <w:szCs w:val="20"/>
              </w:rPr>
              <w:t>Profile</w:t>
            </w:r>
          </w:p>
        </w:tc>
        <w:tc>
          <w:tcPr>
            <w:tcW w:w="234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11BDDE04" w14:textId="77777777" w:rsidR="00E0076C" w:rsidRDefault="00000000">
            <w:pPr>
              <w:spacing w:before="40" w:after="40"/>
              <w:jc w:val="center"/>
            </w:pPr>
            <w:r>
              <w:rPr>
                <w:b/>
                <w:bCs/>
                <w:color w:val="FFFFFF"/>
                <w:sz w:val="20"/>
                <w:szCs w:val="20"/>
              </w:rPr>
              <w:t>Pain Intensity</w:t>
            </w:r>
          </w:p>
        </w:tc>
        <w:tc>
          <w:tcPr>
            <w:tcW w:w="234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BFB019E" w14:textId="77777777" w:rsidR="00E0076C" w:rsidRDefault="00000000">
            <w:pPr>
              <w:spacing w:before="40" w:after="40"/>
              <w:jc w:val="center"/>
            </w:pPr>
            <w:r>
              <w:rPr>
                <w:b/>
                <w:bCs/>
                <w:color w:val="FFFFFF"/>
                <w:sz w:val="20"/>
                <w:szCs w:val="20"/>
              </w:rPr>
              <w:t>ARPU Potential</w:t>
            </w:r>
          </w:p>
        </w:tc>
      </w:tr>
      <w:tr w:rsidR="00E0076C" w14:paraId="06421FA3" w14:textId="77777777">
        <w:tblPrEx>
          <w:tblCellMar>
            <w:top w:w="0" w:type="dxa"/>
            <w:bottom w:w="0" w:type="dxa"/>
          </w:tblCellMar>
        </w:tblPrEx>
        <w:tc>
          <w:tcPr>
            <w:tcW w:w="23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6B21251" w14:textId="77777777" w:rsidR="00E0076C" w:rsidRDefault="00000000">
            <w:pPr>
              <w:spacing w:before="40" w:after="40"/>
            </w:pPr>
            <w:r>
              <w:rPr>
                <w:b/>
                <w:bCs/>
                <w:color w:val="107840"/>
                <w:sz w:val="20"/>
                <w:szCs w:val="20"/>
              </w:rPr>
              <w:t>Developers</w:t>
            </w:r>
          </w:p>
        </w:tc>
        <w:tc>
          <w:tcPr>
            <w:tcW w:w="23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87551FD" w14:textId="77777777" w:rsidR="00E0076C" w:rsidRDefault="00000000">
            <w:pPr>
              <w:spacing w:before="40" w:after="40"/>
            </w:pPr>
            <w:r>
              <w:rPr>
                <w:sz w:val="20"/>
                <w:szCs w:val="20"/>
              </w:rPr>
              <w:t>Residential, commercial, off-plan launches; 50–5,000+ units</w:t>
            </w:r>
          </w:p>
        </w:tc>
        <w:tc>
          <w:tcPr>
            <w:tcW w:w="23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7D74953" w14:textId="77777777" w:rsidR="00E0076C" w:rsidRDefault="00000000">
            <w:pPr>
              <w:spacing w:before="40" w:after="40"/>
              <w:jc w:val="center"/>
            </w:pPr>
            <w:r>
              <w:rPr>
                <w:b/>
                <w:bCs/>
                <w:color w:val="E53E3E"/>
                <w:sz w:val="20"/>
                <w:szCs w:val="20"/>
              </w:rPr>
              <w:t>Very High</w:t>
            </w:r>
          </w:p>
        </w:tc>
        <w:tc>
          <w:tcPr>
            <w:tcW w:w="23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924DD14" w14:textId="77777777" w:rsidR="00E0076C" w:rsidRDefault="00000000">
            <w:pPr>
              <w:spacing w:before="40" w:after="40"/>
              <w:jc w:val="center"/>
            </w:pPr>
            <w:r>
              <w:rPr>
                <w:b/>
                <w:bCs/>
                <w:sz w:val="20"/>
                <w:szCs w:val="20"/>
              </w:rPr>
              <w:t>Enterprise</w:t>
            </w:r>
          </w:p>
        </w:tc>
      </w:tr>
      <w:tr w:rsidR="00E0076C" w14:paraId="6DCCBC16" w14:textId="77777777">
        <w:tblPrEx>
          <w:tblCellMar>
            <w:top w:w="0" w:type="dxa"/>
            <w:bottom w:w="0" w:type="dxa"/>
          </w:tblCellMar>
        </w:tblPrEx>
        <w:tc>
          <w:tcPr>
            <w:tcW w:w="234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1C45BC0" w14:textId="77777777" w:rsidR="00E0076C" w:rsidRDefault="00000000">
            <w:pPr>
              <w:spacing w:before="40" w:after="40"/>
            </w:pPr>
            <w:r>
              <w:rPr>
                <w:b/>
                <w:bCs/>
                <w:color w:val="107840"/>
                <w:sz w:val="20"/>
                <w:szCs w:val="20"/>
              </w:rPr>
              <w:t>Brokerages</w:t>
            </w:r>
          </w:p>
        </w:tc>
        <w:tc>
          <w:tcPr>
            <w:tcW w:w="234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5009CAE" w14:textId="77777777" w:rsidR="00E0076C" w:rsidRDefault="00000000">
            <w:pPr>
              <w:spacing w:before="40" w:after="40"/>
            </w:pPr>
            <w:r>
              <w:rPr>
                <w:sz w:val="20"/>
                <w:szCs w:val="20"/>
              </w:rPr>
              <w:t>Sales and leasing agencies with active pipelines and multi-agent teams</w:t>
            </w:r>
          </w:p>
        </w:tc>
        <w:tc>
          <w:tcPr>
            <w:tcW w:w="234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387A770" w14:textId="77777777" w:rsidR="00E0076C" w:rsidRDefault="00000000">
            <w:pPr>
              <w:spacing w:before="40" w:after="40"/>
              <w:jc w:val="center"/>
            </w:pPr>
            <w:r>
              <w:rPr>
                <w:b/>
                <w:bCs/>
                <w:color w:val="DD6B20"/>
                <w:sz w:val="20"/>
                <w:szCs w:val="20"/>
              </w:rPr>
              <w:t>High</w:t>
            </w:r>
          </w:p>
        </w:tc>
        <w:tc>
          <w:tcPr>
            <w:tcW w:w="234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62F4090" w14:textId="77777777" w:rsidR="00E0076C" w:rsidRDefault="00000000">
            <w:pPr>
              <w:spacing w:before="40" w:after="40"/>
              <w:jc w:val="center"/>
            </w:pPr>
            <w:r>
              <w:rPr>
                <w:b/>
                <w:bCs/>
                <w:sz w:val="20"/>
                <w:szCs w:val="20"/>
              </w:rPr>
              <w:t>Professional</w:t>
            </w:r>
          </w:p>
        </w:tc>
      </w:tr>
      <w:tr w:rsidR="00E0076C" w14:paraId="338C6FB6" w14:textId="77777777">
        <w:tblPrEx>
          <w:tblCellMar>
            <w:top w:w="0" w:type="dxa"/>
            <w:bottom w:w="0" w:type="dxa"/>
          </w:tblCellMar>
        </w:tblPrEx>
        <w:tc>
          <w:tcPr>
            <w:tcW w:w="23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25887C9" w14:textId="77777777" w:rsidR="00E0076C" w:rsidRDefault="00000000">
            <w:pPr>
              <w:spacing w:before="40" w:after="40"/>
            </w:pPr>
            <w:r>
              <w:rPr>
                <w:b/>
                <w:bCs/>
                <w:color w:val="107840"/>
                <w:sz w:val="20"/>
                <w:szCs w:val="20"/>
              </w:rPr>
              <w:t>Property Managers</w:t>
            </w:r>
          </w:p>
        </w:tc>
        <w:tc>
          <w:tcPr>
            <w:tcW w:w="23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95E0428" w14:textId="77777777" w:rsidR="00E0076C" w:rsidRDefault="00000000">
            <w:pPr>
              <w:spacing w:before="40" w:after="40"/>
            </w:pPr>
            <w:r>
              <w:rPr>
                <w:sz w:val="20"/>
                <w:szCs w:val="20"/>
              </w:rPr>
              <w:t>Residential, commercial, and mixed-use portfolio operators</w:t>
            </w:r>
          </w:p>
        </w:tc>
        <w:tc>
          <w:tcPr>
            <w:tcW w:w="23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6D26014" w14:textId="77777777" w:rsidR="00E0076C" w:rsidRDefault="00000000">
            <w:pPr>
              <w:spacing w:before="40" w:after="40"/>
              <w:jc w:val="center"/>
            </w:pPr>
            <w:r>
              <w:rPr>
                <w:b/>
                <w:bCs/>
                <w:color w:val="DD6B20"/>
                <w:sz w:val="20"/>
                <w:szCs w:val="20"/>
              </w:rPr>
              <w:t>High</w:t>
            </w:r>
          </w:p>
        </w:tc>
        <w:tc>
          <w:tcPr>
            <w:tcW w:w="234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FBCA82B" w14:textId="77777777" w:rsidR="00E0076C" w:rsidRDefault="00000000">
            <w:pPr>
              <w:spacing w:before="40" w:after="40"/>
              <w:jc w:val="center"/>
            </w:pPr>
            <w:r>
              <w:rPr>
                <w:b/>
                <w:bCs/>
                <w:sz w:val="20"/>
                <w:szCs w:val="20"/>
              </w:rPr>
              <w:t>Professional / Enterprise</w:t>
            </w:r>
          </w:p>
        </w:tc>
      </w:tr>
      <w:tr w:rsidR="00E0076C" w14:paraId="725C68F9" w14:textId="77777777">
        <w:tblPrEx>
          <w:tblCellMar>
            <w:top w:w="0" w:type="dxa"/>
            <w:bottom w:w="0" w:type="dxa"/>
          </w:tblCellMar>
        </w:tblPrEx>
        <w:tc>
          <w:tcPr>
            <w:tcW w:w="234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DA656C9" w14:textId="77777777" w:rsidR="00E0076C" w:rsidRDefault="00000000">
            <w:pPr>
              <w:spacing w:before="40" w:after="40"/>
            </w:pPr>
            <w:r>
              <w:rPr>
                <w:b/>
                <w:bCs/>
                <w:color w:val="107840"/>
                <w:sz w:val="20"/>
                <w:szCs w:val="20"/>
              </w:rPr>
              <w:t>Facility Operators</w:t>
            </w:r>
          </w:p>
        </w:tc>
        <w:tc>
          <w:tcPr>
            <w:tcW w:w="234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15C234D" w14:textId="77777777" w:rsidR="00E0076C" w:rsidRDefault="00000000">
            <w:pPr>
              <w:spacing w:before="40" w:after="40"/>
            </w:pPr>
            <w:r>
              <w:rPr>
                <w:sz w:val="20"/>
                <w:szCs w:val="20"/>
              </w:rPr>
              <w:t>Maintenance, preventive, and technical services providers</w:t>
            </w:r>
          </w:p>
        </w:tc>
        <w:tc>
          <w:tcPr>
            <w:tcW w:w="234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6C3295A" w14:textId="77777777" w:rsidR="00E0076C" w:rsidRDefault="00000000">
            <w:pPr>
              <w:spacing w:before="40" w:after="40"/>
              <w:jc w:val="center"/>
            </w:pPr>
            <w:r>
              <w:rPr>
                <w:b/>
                <w:bCs/>
                <w:color w:val="3182CE"/>
                <w:sz w:val="20"/>
                <w:szCs w:val="20"/>
              </w:rPr>
              <w:t>Medium</w:t>
            </w:r>
          </w:p>
        </w:tc>
        <w:tc>
          <w:tcPr>
            <w:tcW w:w="234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8161626" w14:textId="77777777" w:rsidR="00E0076C" w:rsidRDefault="00000000">
            <w:pPr>
              <w:spacing w:before="40" w:after="40"/>
              <w:jc w:val="center"/>
            </w:pPr>
            <w:r>
              <w:rPr>
                <w:b/>
                <w:bCs/>
                <w:sz w:val="20"/>
                <w:szCs w:val="20"/>
              </w:rPr>
              <w:t>Professional</w:t>
            </w:r>
          </w:p>
        </w:tc>
      </w:tr>
    </w:tbl>
    <w:p w14:paraId="5E3408FF" w14:textId="77777777" w:rsidR="00E0076C" w:rsidRDefault="00000000">
      <w:pPr>
        <w:pStyle w:val="Heading1"/>
        <w:pageBreakBefore/>
      </w:pPr>
      <w:bookmarkStart w:id="18" w:name="value-prop"/>
      <w:bookmarkStart w:id="19" w:name="_Toc227294861"/>
      <w:r>
        <w:lastRenderedPageBreak/>
        <w:t>4. Platform Value Proposition</w:t>
      </w:r>
      <w:bookmarkEnd w:id="18"/>
      <w:bookmarkEnd w:id="19"/>
    </w:p>
    <w:p w14:paraId="0D4A1819" w14:textId="77777777" w:rsidR="00E0076C" w:rsidRDefault="00000000">
      <w:pPr>
        <w:spacing w:before="80" w:after="80" w:line="320" w:lineRule="auto"/>
        <w:jc w:val="both"/>
      </w:pPr>
      <w:r>
        <w:t>Mimaric’s value proposition is built on a simple premise: every hour spent copying data between spreadsheets, chasing WhatsApp messages, or manually formatting a ZATCA invoice is an hour not spent closing deals, delighting customers, or growing the business. Mimaric returns that time — and the trust that comes with it.</w:t>
      </w:r>
    </w:p>
    <w:p w14:paraId="6E8B3B6A" w14:textId="77777777" w:rsidR="00E0076C" w:rsidRDefault="00000000">
      <w:pPr>
        <w:pStyle w:val="Heading2"/>
      </w:pPr>
      <w:bookmarkStart w:id="20" w:name="_Toc227294862"/>
      <w:r>
        <w:t>4.1 Core Value Pillars</w:t>
      </w:r>
      <w:bookmarkEnd w:id="20"/>
    </w:p>
    <w:p w14:paraId="6E734485" w14:textId="77777777" w:rsidR="00E0076C" w:rsidRDefault="00000000">
      <w:pPr>
        <w:spacing w:before="80" w:after="80" w:line="320" w:lineRule="auto"/>
        <w:jc w:val="both"/>
      </w:pPr>
      <w:r>
        <w:t>Mimaric stands on five non-negotiable pillars. Every feature, every screen, and every release is measured against these commitments.</w:t>
      </w:r>
    </w:p>
    <w:p w14:paraId="57189BA0" w14:textId="77777777" w:rsidR="00E0076C" w:rsidRDefault="00000000">
      <w:pPr>
        <w:pStyle w:val="Heading3"/>
      </w:pPr>
      <w:bookmarkStart w:id="21" w:name="_Toc227294863"/>
      <w:r>
        <w:t>Pillar 1 — One Platform, Zero Silos</w:t>
      </w:r>
      <w:bookmarkEnd w:id="21"/>
    </w:p>
    <w:p w14:paraId="661725F6" w14:textId="77777777" w:rsidR="00E0076C" w:rsidRDefault="00000000">
      <w:pPr>
        <w:spacing w:before="80" w:after="80" w:line="320" w:lineRule="auto"/>
        <w:jc w:val="both"/>
      </w:pPr>
      <w:r>
        <w:t>A single system of record replaces CRM, property inventory, sales pipeline, contracts, payments, maintenance, and document management. Data flows automatically: a lead becomes a qualified customer, a customer becomes a reservation, a reservation becomes a signed contract, and a contract generates the payment schedule — without a single manual hand-off.</w:t>
      </w:r>
    </w:p>
    <w:p w14:paraId="21182A3B" w14:textId="77777777" w:rsidR="00E0076C" w:rsidRDefault="00000000">
      <w:pPr>
        <w:pStyle w:val="Heading3"/>
      </w:pPr>
      <w:bookmarkStart w:id="22" w:name="_Toc227294864"/>
      <w:r>
        <w:t>Pillar 2 — Saudi-First Compliance</w:t>
      </w:r>
      <w:bookmarkEnd w:id="22"/>
    </w:p>
    <w:p w14:paraId="3718E76F" w14:textId="77777777" w:rsidR="00E0076C" w:rsidRDefault="00000000">
      <w:pPr>
        <w:spacing w:before="80" w:after="80" w:line="320" w:lineRule="auto"/>
        <w:jc w:val="both"/>
      </w:pPr>
      <w:r>
        <w:t>ZATCA-compliant e-invoicing, Ejar-aligned lease structures, Balady-ready deed and parcel tracking, Absher-compatible customer KYC, and MOC-standard entity configuration. Compliance is not a feature — it is the foundation.</w:t>
      </w:r>
    </w:p>
    <w:p w14:paraId="51736A89" w14:textId="77777777" w:rsidR="00E0076C" w:rsidRDefault="00000000">
      <w:pPr>
        <w:pStyle w:val="Heading3"/>
      </w:pPr>
      <w:bookmarkStart w:id="23" w:name="_Toc227294865"/>
      <w:r>
        <w:t>Pillar 3 — Arabic-First Bilingual</w:t>
      </w:r>
      <w:bookmarkEnd w:id="23"/>
    </w:p>
    <w:p w14:paraId="53CAE21C" w14:textId="77777777" w:rsidR="00E0076C" w:rsidRDefault="00000000">
      <w:pPr>
        <w:spacing w:before="80" w:after="80" w:line="320" w:lineRule="auto"/>
        <w:jc w:val="both"/>
      </w:pPr>
      <w:r>
        <w:t>Arabic is the default language, RTL is the default layout, and Hijri dates run alongside Gregorian. English is fully supported for mixed teams and international stakeholders, but never at the expense of Arabic quality. This is not a translated interface — it is a dual-native product.</w:t>
      </w:r>
    </w:p>
    <w:p w14:paraId="29512BEF" w14:textId="77777777" w:rsidR="00E0076C" w:rsidRDefault="00000000">
      <w:pPr>
        <w:pStyle w:val="Heading3"/>
      </w:pPr>
      <w:bookmarkStart w:id="24" w:name="_Toc227294866"/>
      <w:r>
        <w:t>Pillar 4 — Enterprise-Grade Security</w:t>
      </w:r>
      <w:bookmarkEnd w:id="24"/>
    </w:p>
    <w:p w14:paraId="2A0F288C" w14:textId="77777777" w:rsidR="00E0076C" w:rsidRDefault="00000000">
      <w:pPr>
        <w:spacing w:before="80" w:after="80" w:line="320" w:lineRule="auto"/>
        <w:jc w:val="both"/>
      </w:pPr>
      <w:r>
        <w:t>PII encryption at rest for phone numbers, emails, and national IDs. Full field-level audit trails capturing every change with before/after snapshots. Role-based access control across seven user tiers with approximately fifty granular permissions. Multi-tenant data isolation ensures one organization’s data is never visible to another.</w:t>
      </w:r>
    </w:p>
    <w:p w14:paraId="22934998" w14:textId="77777777" w:rsidR="00E0076C" w:rsidRDefault="00000000">
      <w:pPr>
        <w:pStyle w:val="Heading3"/>
      </w:pPr>
      <w:bookmarkStart w:id="25" w:name="_Toc227294867"/>
      <w:r>
        <w:t>Pillar 5 — Premium Design Standard</w:t>
      </w:r>
      <w:bookmarkEnd w:id="25"/>
    </w:p>
    <w:p w14:paraId="077B11AE" w14:textId="77777777" w:rsidR="00E0076C" w:rsidRDefault="00000000">
      <w:pPr>
        <w:spacing w:before="80" w:after="80" w:line="320" w:lineRule="auto"/>
        <w:jc w:val="both"/>
      </w:pPr>
      <w:r>
        <w:t>A deliberate, minimalist design system built around a navy-and-green brand palette, professional typography (DM Sans and IBM Plex Sans Arabic), and a four-pixel spacing grid. Every interaction is designed to feel trustworthy and premium — because the decisions made inside Mimaric carry real financial weight.</w:t>
      </w:r>
    </w:p>
    <w:p w14:paraId="1762024D" w14:textId="77777777" w:rsidR="00E0076C" w:rsidRDefault="00000000">
      <w:pPr>
        <w:pStyle w:val="Heading1"/>
        <w:pageBreakBefore/>
      </w:pPr>
      <w:bookmarkStart w:id="26" w:name="modules"/>
      <w:bookmarkStart w:id="27" w:name="_Toc227294868"/>
      <w:r>
        <w:lastRenderedPageBreak/>
        <w:t>5. Platform Modules</w:t>
      </w:r>
      <w:bookmarkEnd w:id="26"/>
      <w:bookmarkEnd w:id="27"/>
    </w:p>
    <w:p w14:paraId="25FEFF65" w14:textId="77777777" w:rsidR="00E0076C" w:rsidRDefault="00000000">
      <w:pPr>
        <w:spacing w:before="80" w:after="80" w:line="320" w:lineRule="auto"/>
        <w:jc w:val="both"/>
      </w:pPr>
      <w:r>
        <w:t>Mimaric is architected as a set of deeply integrated modules. Each module is accessible from the primary navigation, data flows automatically between them, and every action is tenant-scoped, permission-checked, and audit-logged.</w:t>
      </w:r>
    </w:p>
    <w:p w14:paraId="42987ABE" w14:textId="77777777" w:rsidR="00E0076C" w:rsidRDefault="00000000">
      <w:pPr>
        <w:pStyle w:val="Heading3"/>
      </w:pPr>
      <w:bookmarkStart w:id="28" w:name="_Toc227294869"/>
      <w:r>
        <w:t>Module Overview</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E0076C" w14:paraId="25A132A1" w14:textId="77777777">
        <w:tblPrEx>
          <w:tblCellMar>
            <w:top w:w="0" w:type="dxa"/>
            <w:bottom w:w="0" w:type="dxa"/>
          </w:tblCellMar>
        </w:tblPrEx>
        <w:trPr>
          <w:tblHeader/>
        </w:trPr>
        <w:tc>
          <w:tcPr>
            <w:tcW w:w="20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6EA99593" w14:textId="77777777" w:rsidR="00E0076C" w:rsidRDefault="00000000">
            <w:pPr>
              <w:spacing w:before="40" w:after="40"/>
            </w:pPr>
            <w:r>
              <w:rPr>
                <w:b/>
                <w:bCs/>
                <w:color w:val="FFFFFF"/>
                <w:sz w:val="20"/>
                <w:szCs w:val="20"/>
              </w:rPr>
              <w:t>Module</w:t>
            </w:r>
          </w:p>
        </w:tc>
        <w:tc>
          <w:tcPr>
            <w:tcW w:w="26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7ADC1E56" w14:textId="77777777" w:rsidR="00E0076C" w:rsidRDefault="00000000">
            <w:pPr>
              <w:spacing w:before="40" w:after="40"/>
            </w:pPr>
            <w:r>
              <w:rPr>
                <w:b/>
                <w:bCs/>
                <w:color w:val="FFFFFF"/>
                <w:sz w:val="20"/>
                <w:szCs w:val="20"/>
              </w:rPr>
              <w:t>Primary Users</w:t>
            </w:r>
          </w:p>
        </w:tc>
        <w:tc>
          <w:tcPr>
            <w:tcW w:w="47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6984C5B2" w14:textId="77777777" w:rsidR="00E0076C" w:rsidRDefault="00000000">
            <w:pPr>
              <w:spacing w:before="40" w:after="40"/>
            </w:pPr>
            <w:r>
              <w:rPr>
                <w:b/>
                <w:bCs/>
                <w:color w:val="FFFFFF"/>
                <w:sz w:val="20"/>
                <w:szCs w:val="20"/>
              </w:rPr>
              <w:t>Core Function</w:t>
            </w:r>
          </w:p>
        </w:tc>
      </w:tr>
      <w:tr w:rsidR="00E0076C" w14:paraId="515DF197"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42012B8" w14:textId="77777777" w:rsidR="00E0076C" w:rsidRDefault="00000000">
            <w:pPr>
              <w:spacing w:before="40" w:after="40"/>
            </w:pPr>
            <w:r>
              <w:rPr>
                <w:b/>
                <w:bCs/>
                <w:color w:val="107840"/>
                <w:sz w:val="20"/>
                <w:szCs w:val="20"/>
              </w:rPr>
              <w:t>Dashboard</w:t>
            </w:r>
          </w:p>
        </w:tc>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D7AFA94" w14:textId="77777777" w:rsidR="00E0076C" w:rsidRDefault="00000000">
            <w:pPr>
              <w:spacing w:before="40" w:after="40"/>
            </w:pPr>
            <w:r>
              <w:rPr>
                <w:sz w:val="20"/>
                <w:szCs w:val="20"/>
              </w:rPr>
              <w:t>All roles</w:t>
            </w:r>
          </w:p>
        </w:tc>
        <w:tc>
          <w:tcPr>
            <w:tcW w:w="4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1EBE286" w14:textId="77777777" w:rsidR="00E0076C" w:rsidRDefault="00000000">
            <w:pPr>
              <w:spacing w:before="40" w:after="40"/>
            </w:pPr>
            <w:r>
              <w:rPr>
                <w:sz w:val="20"/>
                <w:szCs w:val="20"/>
              </w:rPr>
              <w:t>Six KPI cards and three activity widgets surfacing revenue, deals, contracts, payments, and maintenance health.</w:t>
            </w:r>
          </w:p>
        </w:tc>
      </w:tr>
      <w:tr w:rsidR="00E0076C" w14:paraId="00D653CE"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C0A0F91" w14:textId="77777777" w:rsidR="00E0076C" w:rsidRDefault="00000000">
            <w:pPr>
              <w:spacing w:before="40" w:after="40"/>
            </w:pPr>
            <w:r>
              <w:rPr>
                <w:b/>
                <w:bCs/>
                <w:color w:val="107840"/>
                <w:sz w:val="20"/>
                <w:szCs w:val="20"/>
              </w:rPr>
              <w:t>CRM</w:t>
            </w:r>
          </w:p>
        </w:tc>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903F2C2" w14:textId="77777777" w:rsidR="00E0076C" w:rsidRDefault="00000000">
            <w:pPr>
              <w:spacing w:before="40" w:after="40"/>
            </w:pPr>
            <w:r>
              <w:rPr>
                <w:sz w:val="20"/>
                <w:szCs w:val="20"/>
              </w:rPr>
              <w:t>Agents, Managers</w:t>
            </w:r>
          </w:p>
        </w:tc>
        <w:tc>
          <w:tcPr>
            <w:tcW w:w="4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784E873" w14:textId="77777777" w:rsidR="00E0076C" w:rsidRDefault="00000000">
            <w:pPr>
              <w:spacing w:before="40" w:after="40"/>
            </w:pPr>
            <w:r>
              <w:rPr>
                <w:sz w:val="20"/>
                <w:szCs w:val="20"/>
              </w:rPr>
              <w:t>Five-stage Kanban pipeline (New → Contacted → Qualified → Viewing → Negotiation) with LOST reason capture and activity timeline.</w:t>
            </w:r>
          </w:p>
        </w:tc>
      </w:tr>
      <w:tr w:rsidR="00E0076C" w14:paraId="7F2AE590"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959B903" w14:textId="77777777" w:rsidR="00E0076C" w:rsidRDefault="00000000">
            <w:pPr>
              <w:spacing w:before="40" w:after="40"/>
            </w:pPr>
            <w:r>
              <w:rPr>
                <w:b/>
                <w:bCs/>
                <w:color w:val="107840"/>
                <w:sz w:val="20"/>
                <w:szCs w:val="20"/>
              </w:rPr>
              <w:t>Properties</w:t>
            </w:r>
          </w:p>
        </w:tc>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21B8441" w14:textId="77777777" w:rsidR="00E0076C" w:rsidRDefault="00000000">
            <w:pPr>
              <w:spacing w:before="40" w:after="40"/>
            </w:pPr>
            <w:r>
              <w:rPr>
                <w:sz w:val="20"/>
                <w:szCs w:val="20"/>
              </w:rPr>
              <w:t>All commercial roles</w:t>
            </w:r>
          </w:p>
        </w:tc>
        <w:tc>
          <w:tcPr>
            <w:tcW w:w="4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4AD8097" w14:textId="77777777" w:rsidR="00E0076C" w:rsidRDefault="00000000">
            <w:pPr>
              <w:spacing w:before="40" w:after="40"/>
            </w:pPr>
            <w:r>
              <w:rPr>
                <w:sz w:val="20"/>
                <w:szCs w:val="20"/>
              </w:rPr>
              <w:t>Unit inventory management across apartment, villa, office, retail, warehouse, and parking types with status tracking.</w:t>
            </w:r>
          </w:p>
        </w:tc>
      </w:tr>
      <w:tr w:rsidR="00E0076C" w14:paraId="4F5B59F6"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BB5B4CF" w14:textId="77777777" w:rsidR="00E0076C" w:rsidRDefault="00000000">
            <w:pPr>
              <w:spacing w:before="40" w:after="40"/>
            </w:pPr>
            <w:r>
              <w:rPr>
                <w:b/>
                <w:bCs/>
                <w:color w:val="107840"/>
                <w:sz w:val="20"/>
                <w:szCs w:val="20"/>
              </w:rPr>
              <w:t>Deals</w:t>
            </w:r>
          </w:p>
        </w:tc>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4E62776" w14:textId="77777777" w:rsidR="00E0076C" w:rsidRDefault="00000000">
            <w:pPr>
              <w:spacing w:before="40" w:after="40"/>
            </w:pPr>
            <w:r>
              <w:rPr>
                <w:sz w:val="20"/>
                <w:szCs w:val="20"/>
              </w:rPr>
              <w:t>Agents, Managers</w:t>
            </w:r>
          </w:p>
        </w:tc>
        <w:tc>
          <w:tcPr>
            <w:tcW w:w="4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C84D7E6" w14:textId="77777777" w:rsidR="00E0076C" w:rsidRDefault="00000000">
            <w:pPr>
              <w:spacing w:before="40" w:after="40"/>
            </w:pPr>
            <w:r>
              <w:rPr>
                <w:sz w:val="20"/>
                <w:szCs w:val="20"/>
              </w:rPr>
              <w:t>Reservation pipeline with URL pre-fill from interests, extension workflows, and status cascade into contracts.</w:t>
            </w:r>
          </w:p>
        </w:tc>
      </w:tr>
      <w:tr w:rsidR="00E0076C" w14:paraId="0B285B42"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E97102D" w14:textId="77777777" w:rsidR="00E0076C" w:rsidRDefault="00000000">
            <w:pPr>
              <w:spacing w:before="40" w:after="40"/>
            </w:pPr>
            <w:r>
              <w:rPr>
                <w:b/>
                <w:bCs/>
                <w:color w:val="107840"/>
                <w:sz w:val="20"/>
                <w:szCs w:val="20"/>
              </w:rPr>
              <w:t>Contracts</w:t>
            </w:r>
          </w:p>
        </w:tc>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4547813" w14:textId="77777777" w:rsidR="00E0076C" w:rsidRDefault="00000000">
            <w:pPr>
              <w:spacing w:before="40" w:after="40"/>
            </w:pPr>
            <w:r>
              <w:rPr>
                <w:sz w:val="20"/>
                <w:szCs w:val="20"/>
              </w:rPr>
              <w:t>Admins, Managers, Legal</w:t>
            </w:r>
          </w:p>
        </w:tc>
        <w:tc>
          <w:tcPr>
            <w:tcW w:w="4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78F2FC5" w14:textId="77777777" w:rsidR="00E0076C" w:rsidRDefault="00000000">
            <w:pPr>
              <w:spacing w:before="40" w:after="40"/>
            </w:pPr>
            <w:r>
              <w:rPr>
                <w:sz w:val="20"/>
                <w:szCs w:val="20"/>
              </w:rPr>
              <w:t>Unified Sale and Lease contracts with signature tracking, status machine (Draft → Sent → Signed), and Ejar-aligned lease fields.</w:t>
            </w:r>
          </w:p>
        </w:tc>
      </w:tr>
      <w:tr w:rsidR="00E0076C" w14:paraId="433D9896"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641996B" w14:textId="77777777" w:rsidR="00E0076C" w:rsidRDefault="00000000">
            <w:pPr>
              <w:spacing w:before="40" w:after="40"/>
            </w:pPr>
            <w:r>
              <w:rPr>
                <w:b/>
                <w:bCs/>
                <w:color w:val="107840"/>
                <w:sz w:val="20"/>
                <w:szCs w:val="20"/>
              </w:rPr>
              <w:t>Payments</w:t>
            </w:r>
          </w:p>
        </w:tc>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DA75851" w14:textId="77777777" w:rsidR="00E0076C" w:rsidRDefault="00000000">
            <w:pPr>
              <w:spacing w:before="40" w:after="40"/>
            </w:pPr>
            <w:r>
              <w:rPr>
                <w:sz w:val="20"/>
                <w:szCs w:val="20"/>
              </w:rPr>
              <w:t>Finance, Admins</w:t>
            </w:r>
          </w:p>
        </w:tc>
        <w:tc>
          <w:tcPr>
            <w:tcW w:w="4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7F3E8FA" w14:textId="77777777" w:rsidR="00E0076C" w:rsidRDefault="00000000">
            <w:pPr>
              <w:spacing w:before="40" w:after="40"/>
            </w:pPr>
            <w:r>
              <w:rPr>
                <w:sz w:val="20"/>
                <w:szCs w:val="20"/>
              </w:rPr>
              <w:t>Unified sale and lease installment tracker with Paid / Unpaid / Overdue KPIs and ZATCA invoice generation.</w:t>
            </w:r>
          </w:p>
        </w:tc>
      </w:tr>
      <w:tr w:rsidR="00E0076C" w14:paraId="0909184E"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D137D32" w14:textId="77777777" w:rsidR="00E0076C" w:rsidRDefault="00000000">
            <w:pPr>
              <w:spacing w:before="40" w:after="40"/>
            </w:pPr>
            <w:r>
              <w:rPr>
                <w:b/>
                <w:bCs/>
                <w:color w:val="107840"/>
                <w:sz w:val="20"/>
                <w:szCs w:val="20"/>
              </w:rPr>
              <w:t>Maintenance</w:t>
            </w:r>
          </w:p>
        </w:tc>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FB6C4AC" w14:textId="77777777" w:rsidR="00E0076C" w:rsidRDefault="00000000">
            <w:pPr>
              <w:spacing w:before="40" w:after="40"/>
            </w:pPr>
            <w:r>
              <w:rPr>
                <w:sz w:val="20"/>
                <w:szCs w:val="20"/>
              </w:rPr>
              <w:t>Technicians, Managers</w:t>
            </w:r>
          </w:p>
        </w:tc>
        <w:tc>
          <w:tcPr>
            <w:tcW w:w="4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1A3EEB4" w14:textId="77777777" w:rsidR="00E0076C" w:rsidRDefault="00000000">
            <w:pPr>
              <w:spacing w:before="40" w:after="40"/>
            </w:pPr>
            <w:r>
              <w:rPr>
                <w:sz w:val="20"/>
                <w:szCs w:val="20"/>
              </w:rPr>
              <w:t>Preventive schedules and reactive work orders across ten trade categories with four-tier priority and full status workflow.</w:t>
            </w:r>
          </w:p>
        </w:tc>
      </w:tr>
      <w:tr w:rsidR="00E0076C" w14:paraId="41346710"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CF6228F" w14:textId="77777777" w:rsidR="00E0076C" w:rsidRDefault="00000000">
            <w:pPr>
              <w:spacing w:before="40" w:after="40"/>
            </w:pPr>
            <w:r>
              <w:rPr>
                <w:b/>
                <w:bCs/>
                <w:color w:val="107840"/>
                <w:sz w:val="20"/>
                <w:szCs w:val="20"/>
              </w:rPr>
              <w:t>Documents</w:t>
            </w:r>
          </w:p>
        </w:tc>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9988C19" w14:textId="77777777" w:rsidR="00E0076C" w:rsidRDefault="00000000">
            <w:pPr>
              <w:spacing w:before="40" w:after="40"/>
            </w:pPr>
            <w:r>
              <w:rPr>
                <w:sz w:val="20"/>
                <w:szCs w:val="20"/>
              </w:rPr>
              <w:t>All roles</w:t>
            </w:r>
          </w:p>
        </w:tc>
        <w:tc>
          <w:tcPr>
            <w:tcW w:w="4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C436987" w14:textId="77777777" w:rsidR="00E0076C" w:rsidRDefault="00000000">
            <w:pPr>
              <w:spacing w:before="40" w:after="40"/>
            </w:pPr>
            <w:r>
              <w:rPr>
                <w:sz w:val="20"/>
                <w:szCs w:val="20"/>
              </w:rPr>
              <w:t>Centralized storage for contracts, leases, invoices, deeds, IDs — linked to customers, units, and contracts.</w:t>
            </w:r>
          </w:p>
        </w:tc>
      </w:tr>
      <w:tr w:rsidR="00E0076C" w14:paraId="595CC9C9"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262B6CB" w14:textId="77777777" w:rsidR="00E0076C" w:rsidRDefault="00000000">
            <w:pPr>
              <w:spacing w:before="40" w:after="40"/>
            </w:pPr>
            <w:r>
              <w:rPr>
                <w:b/>
                <w:bCs/>
                <w:color w:val="107840"/>
                <w:sz w:val="20"/>
                <w:szCs w:val="20"/>
              </w:rPr>
              <w:t>Reports</w:t>
            </w:r>
          </w:p>
        </w:tc>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00B4563" w14:textId="77777777" w:rsidR="00E0076C" w:rsidRDefault="00000000">
            <w:pPr>
              <w:spacing w:before="40" w:after="40"/>
            </w:pPr>
            <w:r>
              <w:rPr>
                <w:sz w:val="20"/>
                <w:szCs w:val="20"/>
              </w:rPr>
              <w:t>Managers, Admins</w:t>
            </w:r>
          </w:p>
        </w:tc>
        <w:tc>
          <w:tcPr>
            <w:tcW w:w="4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B71D747" w14:textId="77777777" w:rsidR="00E0076C" w:rsidRDefault="00000000">
            <w:pPr>
              <w:spacing w:before="40" w:after="40"/>
            </w:pPr>
            <w:r>
              <w:rPr>
                <w:sz w:val="20"/>
                <w:szCs w:val="20"/>
              </w:rPr>
              <w:t>Data export and analytics surfaced as Excel and PDF artifacts for stakeholder reporting.</w:t>
            </w:r>
          </w:p>
        </w:tc>
      </w:tr>
      <w:tr w:rsidR="00E0076C" w14:paraId="6B0A4B4B"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7B5FBC2" w14:textId="77777777" w:rsidR="00E0076C" w:rsidRDefault="00000000">
            <w:pPr>
              <w:spacing w:before="40" w:after="40"/>
            </w:pPr>
            <w:r>
              <w:rPr>
                <w:b/>
                <w:bCs/>
                <w:color w:val="107840"/>
                <w:sz w:val="20"/>
                <w:szCs w:val="20"/>
              </w:rPr>
              <w:t>Help Center</w:t>
            </w:r>
          </w:p>
        </w:tc>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B883636" w14:textId="77777777" w:rsidR="00E0076C" w:rsidRDefault="00000000">
            <w:pPr>
              <w:spacing w:before="40" w:after="40"/>
            </w:pPr>
            <w:r>
              <w:rPr>
                <w:sz w:val="20"/>
                <w:szCs w:val="20"/>
              </w:rPr>
              <w:t>All roles</w:t>
            </w:r>
          </w:p>
        </w:tc>
        <w:tc>
          <w:tcPr>
            <w:tcW w:w="4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394B5AC" w14:textId="77777777" w:rsidR="00E0076C" w:rsidRDefault="00000000">
            <w:pPr>
              <w:spacing w:before="40" w:after="40"/>
            </w:pPr>
            <w:r>
              <w:rPr>
                <w:sz w:val="20"/>
                <w:szCs w:val="20"/>
              </w:rPr>
              <w:t>Support tickets with four-tier priority and four categories (General, Billing, Technical, Feature Request).</w:t>
            </w:r>
          </w:p>
        </w:tc>
      </w:tr>
      <w:tr w:rsidR="00E0076C" w14:paraId="301ED1FA"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4F764DA" w14:textId="77777777" w:rsidR="00E0076C" w:rsidRDefault="00000000">
            <w:pPr>
              <w:spacing w:before="40" w:after="40"/>
            </w:pPr>
            <w:r>
              <w:rPr>
                <w:b/>
                <w:bCs/>
                <w:color w:val="107840"/>
                <w:sz w:val="20"/>
                <w:szCs w:val="20"/>
              </w:rPr>
              <w:lastRenderedPageBreak/>
              <w:t>Settings</w:t>
            </w:r>
          </w:p>
        </w:tc>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1E4A230" w14:textId="77777777" w:rsidR="00E0076C" w:rsidRDefault="00000000">
            <w:pPr>
              <w:spacing w:before="40" w:after="40"/>
            </w:pPr>
            <w:r>
              <w:rPr>
                <w:sz w:val="20"/>
                <w:szCs w:val="20"/>
              </w:rPr>
              <w:t>Admins</w:t>
            </w:r>
          </w:p>
        </w:tc>
        <w:tc>
          <w:tcPr>
            <w:tcW w:w="4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B2EDE9B" w14:textId="77777777" w:rsidR="00E0076C" w:rsidRDefault="00000000">
            <w:pPr>
              <w:spacing w:before="40" w:after="40"/>
            </w:pPr>
            <w:r>
              <w:rPr>
                <w:sz w:val="20"/>
                <w:szCs w:val="20"/>
              </w:rPr>
              <w:t>Organization configuration (CR, VAT, entity type), user and role management, branding, and language preferences.</w:t>
            </w:r>
          </w:p>
        </w:tc>
      </w:tr>
      <w:tr w:rsidR="00E0076C" w14:paraId="69DB190F"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96A2C5A" w14:textId="77777777" w:rsidR="00E0076C" w:rsidRDefault="00000000">
            <w:pPr>
              <w:spacing w:before="40" w:after="40"/>
            </w:pPr>
            <w:r>
              <w:rPr>
                <w:b/>
                <w:bCs/>
                <w:color w:val="107840"/>
                <w:sz w:val="20"/>
                <w:szCs w:val="20"/>
              </w:rPr>
              <w:t>Admin Console</w:t>
            </w:r>
          </w:p>
        </w:tc>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9344BF0" w14:textId="77777777" w:rsidR="00E0076C" w:rsidRDefault="00000000">
            <w:pPr>
              <w:spacing w:before="40" w:after="40"/>
            </w:pPr>
            <w:r>
              <w:rPr>
                <w:sz w:val="20"/>
                <w:szCs w:val="20"/>
              </w:rPr>
              <w:t>System Admins only</w:t>
            </w:r>
          </w:p>
        </w:tc>
        <w:tc>
          <w:tcPr>
            <w:tcW w:w="4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6522ED3" w14:textId="77777777" w:rsidR="00E0076C" w:rsidRDefault="00000000">
            <w:pPr>
              <w:spacing w:before="40" w:after="40"/>
            </w:pPr>
            <w:r>
              <w:rPr>
                <w:sz w:val="20"/>
                <w:szCs w:val="20"/>
              </w:rPr>
              <w:t>Platform-wide subscription monitoring, plan management, invoice oversight, coupon administration, and support queues.</w:t>
            </w:r>
          </w:p>
        </w:tc>
      </w:tr>
    </w:tbl>
    <w:p w14:paraId="155D4E6F" w14:textId="77777777" w:rsidR="00E0076C" w:rsidRDefault="00000000">
      <w:pPr>
        <w:pStyle w:val="Heading2"/>
      </w:pPr>
      <w:bookmarkStart w:id="29" w:name="_Toc227294870"/>
      <w:r>
        <w:t>5.1 Deep Dive: Customer Relationship Management (CRM)</w:t>
      </w:r>
      <w:bookmarkEnd w:id="29"/>
    </w:p>
    <w:p w14:paraId="3796C713" w14:textId="77777777" w:rsidR="00E0076C" w:rsidRDefault="00000000">
      <w:pPr>
        <w:spacing w:before="80" w:after="80" w:line="320" w:lineRule="auto"/>
        <w:jc w:val="both"/>
      </w:pPr>
      <w:r>
        <w:t>The CRM module is the entry point for every revenue-generating workflow in Mimaric. It is designed for high-volume agent teams who need to move leads through qualification without losing context.</w:t>
      </w:r>
    </w:p>
    <w:p w14:paraId="2E5FFA12" w14:textId="77777777" w:rsidR="00E0076C" w:rsidRDefault="00000000">
      <w:pPr>
        <w:pStyle w:val="Heading3"/>
      </w:pPr>
      <w:bookmarkStart w:id="30" w:name="_Toc227294871"/>
      <w:r>
        <w:t>Key Capabilities</w:t>
      </w:r>
      <w:bookmarkEnd w:id="30"/>
    </w:p>
    <w:p w14:paraId="33095A09" w14:textId="77777777" w:rsidR="00E0076C" w:rsidRDefault="00000000">
      <w:pPr>
        <w:pStyle w:val="ListParagraph"/>
        <w:numPr>
          <w:ilvl w:val="0"/>
          <w:numId w:val="2"/>
        </w:numPr>
        <w:spacing w:before="40" w:after="40" w:line="300" w:lineRule="auto"/>
      </w:pPr>
      <w:r>
        <w:t>Kanban board with drag-and-drop stage transitions across the five-stage pipeline.</w:t>
      </w:r>
    </w:p>
    <w:p w14:paraId="08CFC86A" w14:textId="77777777" w:rsidR="00E0076C" w:rsidRDefault="00000000">
      <w:pPr>
        <w:pStyle w:val="ListParagraph"/>
        <w:numPr>
          <w:ilvl w:val="0"/>
          <w:numId w:val="2"/>
        </w:numPr>
        <w:spacing w:before="40" w:after="40" w:line="300" w:lineRule="auto"/>
      </w:pPr>
      <w:r>
        <w:t>Dedicated LOST toggle with mandatory reason capture (Budget, No Response, Competitor, No Match, Other).</w:t>
      </w:r>
    </w:p>
    <w:p w14:paraId="26484661" w14:textId="77777777" w:rsidR="00E0076C" w:rsidRDefault="00000000">
      <w:pPr>
        <w:pStyle w:val="ListParagraph"/>
        <w:numPr>
          <w:ilvl w:val="0"/>
          <w:numId w:val="2"/>
        </w:numPr>
        <w:spacing w:before="40" w:after="40" w:line="300" w:lineRule="auto"/>
      </w:pPr>
      <w:r>
        <w:t>Activity timeline logging calls, emails, meetings, site visits, notes, and WhatsApp conversations.</w:t>
      </w:r>
    </w:p>
    <w:p w14:paraId="3DC0AFBC" w14:textId="77777777" w:rsidR="00E0076C" w:rsidRDefault="00000000">
      <w:pPr>
        <w:pStyle w:val="ListParagraph"/>
        <w:numPr>
          <w:ilvl w:val="0"/>
          <w:numId w:val="2"/>
        </w:numPr>
        <w:spacing w:before="40" w:after="40" w:line="300" w:lineRule="auto"/>
      </w:pPr>
      <w:r>
        <w:t>PII toggle controlling visibility of phone, email, and national ID fields.</w:t>
      </w:r>
    </w:p>
    <w:p w14:paraId="2422977D" w14:textId="77777777" w:rsidR="00E0076C" w:rsidRDefault="00000000">
      <w:pPr>
        <w:pStyle w:val="ListParagraph"/>
        <w:numPr>
          <w:ilvl w:val="0"/>
          <w:numId w:val="2"/>
        </w:numPr>
        <w:spacing w:before="40" w:after="40" w:line="300" w:lineRule="auto"/>
      </w:pPr>
      <w:r>
        <w:t>Interested Properties section linking customers to specific units with BUY or RENT intent.</w:t>
      </w:r>
    </w:p>
    <w:p w14:paraId="5E1A683B" w14:textId="77777777" w:rsidR="00E0076C" w:rsidRDefault="00000000">
      <w:pPr>
        <w:pStyle w:val="ListParagraph"/>
        <w:numPr>
          <w:ilvl w:val="0"/>
          <w:numId w:val="2"/>
        </w:numPr>
        <w:spacing w:before="40" w:after="40" w:line="300" w:lineRule="auto"/>
      </w:pPr>
      <w:r>
        <w:t>Linked Deals and Contracts section showing every downstream commercial relationship per customer.</w:t>
      </w:r>
    </w:p>
    <w:p w14:paraId="361D86C3" w14:textId="77777777" w:rsidR="00E0076C" w:rsidRDefault="00000000">
      <w:pPr>
        <w:pStyle w:val="ListParagraph"/>
        <w:numPr>
          <w:ilvl w:val="0"/>
          <w:numId w:val="2"/>
        </w:numPr>
        <w:spacing w:before="40" w:after="40" w:line="300" w:lineRule="auto"/>
      </w:pPr>
      <w:r>
        <w:t>Budget-aware property matching with Over, On, and Under Budget badges for instant intent-unit fit analysis.</w:t>
      </w:r>
    </w:p>
    <w:p w14:paraId="25C7ACD3" w14:textId="77777777" w:rsidR="00E0076C" w:rsidRDefault="00000000">
      <w:pPr>
        <w:pStyle w:val="Heading2"/>
      </w:pPr>
      <w:bookmarkStart w:id="31" w:name="_Toc227294872"/>
      <w:r>
        <w:t>5.2 Deep Dive: Properties &amp; Deals</w:t>
      </w:r>
      <w:bookmarkEnd w:id="31"/>
    </w:p>
    <w:p w14:paraId="783DE727" w14:textId="77777777" w:rsidR="00E0076C" w:rsidRDefault="00000000">
      <w:pPr>
        <w:spacing w:before="80" w:after="80" w:line="320" w:lineRule="auto"/>
        <w:jc w:val="both"/>
      </w:pPr>
      <w:r>
        <w:t>Properties holds the complete unit inventory — decoupled from project hierarchy so brokerages and property managers can operate even without a developer’s Project tree. Deals handles reservations with full lifecycle management.</w:t>
      </w:r>
    </w:p>
    <w:p w14:paraId="79D9AE76" w14:textId="77777777" w:rsidR="00E0076C" w:rsidRDefault="00000000">
      <w:pPr>
        <w:pStyle w:val="Heading3"/>
      </w:pPr>
      <w:bookmarkStart w:id="32" w:name="_Toc227294873"/>
      <w:r>
        <w:t>Key Capabilities</w:t>
      </w:r>
      <w:bookmarkEnd w:id="32"/>
    </w:p>
    <w:p w14:paraId="2F06E944" w14:textId="77777777" w:rsidR="00E0076C" w:rsidRDefault="00000000">
      <w:pPr>
        <w:pStyle w:val="ListParagraph"/>
        <w:numPr>
          <w:ilvl w:val="0"/>
          <w:numId w:val="2"/>
        </w:numPr>
        <w:spacing w:before="40" w:after="40" w:line="300" w:lineRule="auto"/>
      </w:pPr>
      <w:r>
        <w:t>Unit types: Apartment, Villa, Office, Retail, Warehouse, Parking — each with specialized attributes.</w:t>
      </w:r>
    </w:p>
    <w:p w14:paraId="372FAE0B" w14:textId="77777777" w:rsidR="00E0076C" w:rsidRDefault="00000000">
      <w:pPr>
        <w:pStyle w:val="ListParagraph"/>
        <w:numPr>
          <w:ilvl w:val="0"/>
          <w:numId w:val="2"/>
        </w:numPr>
        <w:spacing w:before="40" w:after="40" w:line="300" w:lineRule="auto"/>
      </w:pPr>
      <w:r>
        <w:t>Status machine: Available → Reserved → Sold / Rented → Maintenance — with automatic cascades when reservations are cancelled.</w:t>
      </w:r>
    </w:p>
    <w:p w14:paraId="3B34BBC1" w14:textId="77777777" w:rsidR="00E0076C" w:rsidRDefault="00000000">
      <w:pPr>
        <w:pStyle w:val="ListParagraph"/>
        <w:numPr>
          <w:ilvl w:val="0"/>
          <w:numId w:val="2"/>
        </w:numPr>
        <w:spacing w:before="40" w:after="40" w:line="300" w:lineRule="auto"/>
      </w:pPr>
      <w:r>
        <w:lastRenderedPageBreak/>
        <w:t>Interested Customers section per unit, showing every active lead with intent badge and agent assignment.</w:t>
      </w:r>
    </w:p>
    <w:p w14:paraId="7113BA32" w14:textId="77777777" w:rsidR="00E0076C" w:rsidRDefault="00000000">
      <w:pPr>
        <w:pStyle w:val="ListParagraph"/>
        <w:numPr>
          <w:ilvl w:val="0"/>
          <w:numId w:val="2"/>
        </w:numPr>
        <w:spacing w:before="40" w:after="40" w:line="300" w:lineRule="auto"/>
      </w:pPr>
      <w:r>
        <w:t>Reservation pipeline with Pending, Confirmed, Expired, and Cancelled states.</w:t>
      </w:r>
    </w:p>
    <w:p w14:paraId="1CDAFD43" w14:textId="77777777" w:rsidR="00E0076C" w:rsidRDefault="00000000">
      <w:pPr>
        <w:pStyle w:val="ListParagraph"/>
        <w:numPr>
          <w:ilvl w:val="0"/>
          <w:numId w:val="2"/>
        </w:numPr>
        <w:spacing w:before="40" w:after="40" w:line="300" w:lineRule="auto"/>
      </w:pPr>
      <w:r>
        <w:t>ReservationExtension workflow allowing agents to request additional hold time with manager approval.</w:t>
      </w:r>
    </w:p>
    <w:p w14:paraId="1832B8CD" w14:textId="77777777" w:rsidR="00E0076C" w:rsidRDefault="00000000">
      <w:pPr>
        <w:pStyle w:val="ListParagraph"/>
        <w:numPr>
          <w:ilvl w:val="0"/>
          <w:numId w:val="2"/>
        </w:numPr>
        <w:spacing w:before="40" w:after="40" w:line="300" w:lineRule="auto"/>
      </w:pPr>
      <w:r>
        <w:t>URL pre-fill support — convert an interest directly into a reservation with unit, intent, and amount pre-populated.</w:t>
      </w:r>
    </w:p>
    <w:p w14:paraId="6CE8528F" w14:textId="77777777" w:rsidR="00E0076C" w:rsidRDefault="00000000">
      <w:pPr>
        <w:pStyle w:val="Heading2"/>
      </w:pPr>
      <w:bookmarkStart w:id="33" w:name="_Toc227294874"/>
      <w:r>
        <w:t>5.3 Deep Dive: Contracts &amp; Payments</w:t>
      </w:r>
      <w:bookmarkEnd w:id="33"/>
    </w:p>
    <w:p w14:paraId="27B419BC" w14:textId="77777777" w:rsidR="00E0076C" w:rsidRDefault="00000000">
      <w:pPr>
        <w:spacing w:before="80" w:after="80" w:line="320" w:lineRule="auto"/>
        <w:jc w:val="both"/>
      </w:pPr>
      <w:r>
        <w:t>Contracts unifies both sale and lease agreements under one tabbed interface, with a strict state machine preventing invalid transitions. Payments is the unified installment tracker, serving both sale and rent collections.</w:t>
      </w:r>
    </w:p>
    <w:p w14:paraId="434BF66C" w14:textId="77777777" w:rsidR="00E0076C" w:rsidRDefault="00000000">
      <w:pPr>
        <w:pStyle w:val="Heading3"/>
      </w:pPr>
      <w:bookmarkStart w:id="34" w:name="_Toc227294875"/>
      <w:r>
        <w:t>Key Capabilities</w:t>
      </w:r>
      <w:bookmarkEnd w:id="34"/>
    </w:p>
    <w:p w14:paraId="54395EC1" w14:textId="77777777" w:rsidR="00E0076C" w:rsidRDefault="00000000">
      <w:pPr>
        <w:pStyle w:val="ListParagraph"/>
        <w:numPr>
          <w:ilvl w:val="0"/>
          <w:numId w:val="2"/>
        </w:numPr>
        <w:spacing w:before="40" w:after="40" w:line="300" w:lineRule="auto"/>
      </w:pPr>
      <w:r>
        <w:t>Contract types: SALE and LEASE under one roof — one unified signing and amendment workflow.</w:t>
      </w:r>
    </w:p>
    <w:p w14:paraId="37F503EE" w14:textId="77777777" w:rsidR="00E0076C" w:rsidRDefault="00000000">
      <w:pPr>
        <w:pStyle w:val="ListParagraph"/>
        <w:numPr>
          <w:ilvl w:val="0"/>
          <w:numId w:val="2"/>
        </w:numPr>
        <w:spacing w:before="40" w:after="40" w:line="300" w:lineRule="auto"/>
      </w:pPr>
      <w:r>
        <w:t>Status state machine: DRAFT → SENT → SIGNED → CANCELLED / VOID, with explicit DRAFT-to-SIGNED shortcut for in-person deals.</w:t>
      </w:r>
    </w:p>
    <w:p w14:paraId="4DA497ED" w14:textId="77777777" w:rsidR="00E0076C" w:rsidRDefault="00000000">
      <w:pPr>
        <w:pStyle w:val="ListParagraph"/>
        <w:numPr>
          <w:ilvl w:val="0"/>
          <w:numId w:val="2"/>
        </w:numPr>
        <w:spacing w:before="40" w:after="40" w:line="300" w:lineRule="auto"/>
      </w:pPr>
      <w:r>
        <w:t>Ejar-specific lease fields: payment frequency, security deposit, auto-renewal, notice period, maintenance responsibility split.</w:t>
      </w:r>
    </w:p>
    <w:p w14:paraId="3E655077" w14:textId="77777777" w:rsidR="00E0076C" w:rsidRDefault="00000000">
      <w:pPr>
        <w:pStyle w:val="ListParagraph"/>
        <w:numPr>
          <w:ilvl w:val="0"/>
          <w:numId w:val="2"/>
        </w:numPr>
        <w:spacing w:before="40" w:after="40" w:line="300" w:lineRule="auto"/>
      </w:pPr>
      <w:r>
        <w:t>Unified installment tracker across sale payment plans and lease rent schedules.</w:t>
      </w:r>
    </w:p>
    <w:p w14:paraId="4FCCB840" w14:textId="77777777" w:rsidR="00E0076C" w:rsidRDefault="00000000">
      <w:pPr>
        <w:pStyle w:val="ListParagraph"/>
        <w:numPr>
          <w:ilvl w:val="0"/>
          <w:numId w:val="2"/>
        </w:numPr>
        <w:spacing w:before="40" w:after="40" w:line="300" w:lineRule="auto"/>
      </w:pPr>
      <w:r>
        <w:t>KPI banners: Total Collected, Overdue, and Upcoming — each clickable for filtered drill-down.</w:t>
      </w:r>
    </w:p>
    <w:p w14:paraId="7BC552FA" w14:textId="77777777" w:rsidR="00E0076C" w:rsidRDefault="00000000">
      <w:pPr>
        <w:pStyle w:val="ListParagraph"/>
        <w:numPr>
          <w:ilvl w:val="0"/>
          <w:numId w:val="2"/>
        </w:numPr>
        <w:spacing w:before="40" w:after="40" w:line="300" w:lineRule="auto"/>
      </w:pPr>
      <w:r>
        <w:t>ZATCA-compliant invoice generation with VAT 15% auto-calculation, invoice numbering, and Zatca status tracking.</w:t>
      </w:r>
    </w:p>
    <w:p w14:paraId="5C0D37F4" w14:textId="77777777" w:rsidR="00E0076C" w:rsidRDefault="00000000">
      <w:pPr>
        <w:pStyle w:val="Heading2"/>
      </w:pPr>
      <w:bookmarkStart w:id="35" w:name="_Toc227294876"/>
      <w:r>
        <w:t>5.4 Deep Dive: Maintenance (CMMS)</w:t>
      </w:r>
      <w:bookmarkEnd w:id="35"/>
    </w:p>
    <w:p w14:paraId="02288481" w14:textId="77777777" w:rsidR="00E0076C" w:rsidRDefault="00000000">
      <w:pPr>
        <w:spacing w:before="80" w:after="80" w:line="320" w:lineRule="auto"/>
        <w:jc w:val="both"/>
      </w:pPr>
      <w:r>
        <w:t>The Maintenance module is a full Computerized Maintenance Management System designed for property managers and facility operators. It supports both reactive work orders and preventive scheduling.</w:t>
      </w:r>
    </w:p>
    <w:p w14:paraId="676FFBD0" w14:textId="77777777" w:rsidR="00E0076C" w:rsidRDefault="00000000">
      <w:pPr>
        <w:pStyle w:val="Heading3"/>
      </w:pPr>
      <w:bookmarkStart w:id="36" w:name="_Toc227294877"/>
      <w:r>
        <w:t>Key Capabilities</w:t>
      </w:r>
      <w:bookmarkEnd w:id="36"/>
    </w:p>
    <w:p w14:paraId="4E1C482F" w14:textId="77777777" w:rsidR="00E0076C" w:rsidRDefault="00000000">
      <w:pPr>
        <w:pStyle w:val="ListParagraph"/>
        <w:numPr>
          <w:ilvl w:val="0"/>
          <w:numId w:val="2"/>
        </w:numPr>
        <w:spacing w:before="40" w:after="40" w:line="300" w:lineRule="auto"/>
      </w:pPr>
      <w:r>
        <w:t>Ten trade categories: HVAC, Plumbing, Electrical, Structural, Fire Safety, Elevator, Cleaning, Landscaping, Pest Control, General.</w:t>
      </w:r>
    </w:p>
    <w:p w14:paraId="2E0A19F4" w14:textId="77777777" w:rsidR="00E0076C" w:rsidRDefault="00000000">
      <w:pPr>
        <w:pStyle w:val="ListParagraph"/>
        <w:numPr>
          <w:ilvl w:val="0"/>
          <w:numId w:val="2"/>
        </w:numPr>
        <w:spacing w:before="40" w:after="40" w:line="300" w:lineRule="auto"/>
      </w:pPr>
      <w:r>
        <w:t>Four priority tiers: Low, Medium, High, Urgent — each with configurable SLA targets.</w:t>
      </w:r>
    </w:p>
    <w:p w14:paraId="5492682D" w14:textId="77777777" w:rsidR="00E0076C" w:rsidRDefault="00000000">
      <w:pPr>
        <w:pStyle w:val="ListParagraph"/>
        <w:numPr>
          <w:ilvl w:val="0"/>
          <w:numId w:val="2"/>
        </w:numPr>
        <w:spacing w:before="40" w:after="40" w:line="300" w:lineRule="auto"/>
      </w:pPr>
      <w:r>
        <w:t>Four status transitions: Open → In Progress → Completed / Cancelled, with technician assignment and hour logging.</w:t>
      </w:r>
    </w:p>
    <w:p w14:paraId="0FB36B94" w14:textId="77777777" w:rsidR="00E0076C" w:rsidRDefault="00000000">
      <w:pPr>
        <w:pStyle w:val="ListParagraph"/>
        <w:numPr>
          <w:ilvl w:val="0"/>
          <w:numId w:val="2"/>
        </w:numPr>
        <w:spacing w:before="40" w:after="40" w:line="300" w:lineRule="auto"/>
      </w:pPr>
      <w:r>
        <w:t>Preventive plans with recurrence (daily, weekly, monthly, quarterly, annual) auto-generating work orders.</w:t>
      </w:r>
    </w:p>
    <w:p w14:paraId="7132CF73" w14:textId="77777777" w:rsidR="00E0076C" w:rsidRDefault="00000000">
      <w:pPr>
        <w:pStyle w:val="ListParagraph"/>
        <w:numPr>
          <w:ilvl w:val="0"/>
          <w:numId w:val="2"/>
        </w:numPr>
        <w:spacing w:before="40" w:after="40" w:line="300" w:lineRule="auto"/>
      </w:pPr>
      <w:r>
        <w:lastRenderedPageBreak/>
        <w:t>Technician role with mobile-friendly work order views and one-tap status updates.</w:t>
      </w:r>
    </w:p>
    <w:p w14:paraId="454D61F1" w14:textId="77777777" w:rsidR="00E0076C" w:rsidRDefault="00000000">
      <w:pPr>
        <w:pStyle w:val="ListParagraph"/>
        <w:numPr>
          <w:ilvl w:val="0"/>
          <w:numId w:val="2"/>
        </w:numPr>
        <w:spacing w:before="40" w:after="40" w:line="300" w:lineRule="auto"/>
      </w:pPr>
      <w:r>
        <w:t>Cost tracking, parts usage, and maintenance history stored per asset for lifecycle reporting.</w:t>
      </w:r>
    </w:p>
    <w:p w14:paraId="44B33B6F" w14:textId="77777777" w:rsidR="00E0076C" w:rsidRDefault="00000000">
      <w:pPr>
        <w:pStyle w:val="Heading1"/>
        <w:pageBreakBefore/>
      </w:pPr>
      <w:bookmarkStart w:id="37" w:name="personas"/>
      <w:bookmarkStart w:id="38" w:name="_Toc227294878"/>
      <w:r>
        <w:lastRenderedPageBreak/>
        <w:t>6. Use Cases by Persona</w:t>
      </w:r>
      <w:bookmarkEnd w:id="37"/>
      <w:bookmarkEnd w:id="38"/>
    </w:p>
    <w:p w14:paraId="2AFBE5D8" w14:textId="77777777" w:rsidR="00E0076C" w:rsidRDefault="00000000">
      <w:pPr>
        <w:spacing w:before="80" w:after="80" w:line="320" w:lineRule="auto"/>
        <w:jc w:val="both"/>
      </w:pPr>
      <w:r>
        <w:t>Every feature in Mimaric exists to solve a concrete problem for a real operator. Below are the five primary personas, their day-to-day realities, and how Mimaric changes the shape of their work.</w:t>
      </w:r>
    </w:p>
    <w:p w14:paraId="1CAD651D" w14:textId="77777777" w:rsidR="00E0076C" w:rsidRDefault="00000000">
      <w:pPr>
        <w:pStyle w:val="Heading2"/>
      </w:pPr>
      <w:bookmarkStart w:id="39" w:name="_Toc227294879"/>
      <w:r>
        <w:t>6.1 Fatima — Developer Project Manager</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0076C" w14:paraId="274176CA"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430CD49D" w14:textId="77777777" w:rsidR="00E0076C" w:rsidRDefault="00000000">
            <w:pPr>
              <w:spacing w:before="40" w:after="40"/>
            </w:pPr>
            <w:r>
              <w:rPr>
                <w:b/>
                <w:bCs/>
                <w:color w:val="FFFFFF"/>
                <w:sz w:val="20"/>
                <w:szCs w:val="20"/>
              </w:rPr>
              <w:t>Role</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E456506" w14:textId="77777777" w:rsidR="00E0076C" w:rsidRDefault="00000000">
            <w:pPr>
              <w:spacing w:before="40" w:after="40"/>
            </w:pPr>
            <w:r>
              <w:rPr>
                <w:sz w:val="20"/>
                <w:szCs w:val="20"/>
              </w:rPr>
              <w:t>Admin at a mid-size residential developer (50–500 units across 1–3 projects)</w:t>
            </w:r>
          </w:p>
        </w:tc>
      </w:tr>
      <w:tr w:rsidR="00E0076C" w14:paraId="1BD37850"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576F488" w14:textId="77777777" w:rsidR="00E0076C" w:rsidRDefault="00000000">
            <w:pPr>
              <w:spacing w:before="40" w:after="40"/>
            </w:pPr>
            <w:r>
              <w:rPr>
                <w:b/>
                <w:bCs/>
                <w:sz w:val="20"/>
                <w:szCs w:val="20"/>
              </w:rPr>
              <w:t>Pain Points</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F8FD462" w14:textId="77777777" w:rsidR="00E0076C" w:rsidRDefault="00000000">
            <w:pPr>
              <w:spacing w:before="40" w:after="40"/>
            </w:pPr>
            <w:r>
              <w:rPr>
                <w:sz w:val="20"/>
                <w:szCs w:val="20"/>
              </w:rPr>
              <w:t>Units tracked in spreadsheets with frequent version conflicts; payment schedules misaligned with contracts; no single view of project commercial health.</w:t>
            </w:r>
          </w:p>
        </w:tc>
      </w:tr>
      <w:tr w:rsidR="00E0076C" w14:paraId="65E1EDA0"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ABB5E32" w14:textId="77777777" w:rsidR="00E0076C" w:rsidRDefault="00000000">
            <w:pPr>
              <w:spacing w:before="40" w:after="40"/>
            </w:pPr>
            <w:r>
              <w:rPr>
                <w:b/>
                <w:bCs/>
                <w:color w:val="107840"/>
                <w:sz w:val="20"/>
                <w:szCs w:val="20"/>
              </w:rPr>
              <w:t>With Mimaric</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119626F" w14:textId="77777777" w:rsidR="00E0076C" w:rsidRDefault="00000000">
            <w:pPr>
              <w:spacing w:before="40" w:after="40"/>
            </w:pPr>
            <w:r>
              <w:rPr>
                <w:sz w:val="20"/>
                <w:szCs w:val="20"/>
              </w:rPr>
              <w:t>Unified inventory dashboard, contract-to-payment auto-linking, real-time KPI dashboard, and one-click ZATCA-ready invoicing.</w:t>
            </w:r>
          </w:p>
        </w:tc>
      </w:tr>
      <w:tr w:rsidR="00E0076C" w14:paraId="3940FCB9"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76600E6" w14:textId="77777777" w:rsidR="00E0076C" w:rsidRDefault="00000000">
            <w:pPr>
              <w:spacing w:before="40" w:after="40"/>
            </w:pPr>
            <w:r>
              <w:rPr>
                <w:b/>
                <w:bCs/>
                <w:sz w:val="20"/>
                <w:szCs w:val="20"/>
              </w:rPr>
              <w:t>Time Saved</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F3D2F01" w14:textId="77777777" w:rsidR="00E0076C" w:rsidRDefault="00000000">
            <w:pPr>
              <w:spacing w:before="40" w:after="40"/>
            </w:pPr>
            <w:r>
              <w:rPr>
                <w:sz w:val="20"/>
                <w:szCs w:val="20"/>
              </w:rPr>
              <w:t>Approximately 15 hours per week in manual reconciliation and status reporting.</w:t>
            </w:r>
          </w:p>
        </w:tc>
      </w:tr>
    </w:tbl>
    <w:p w14:paraId="0D2C2A5D" w14:textId="77777777" w:rsidR="00E0076C" w:rsidRDefault="00000000">
      <w:pPr>
        <w:pStyle w:val="Heading2"/>
      </w:pPr>
      <w:bookmarkStart w:id="40" w:name="_Toc227294880"/>
      <w:r>
        <w:t>6.2 Ahmed — Sales Agent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0076C" w14:paraId="29328574"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7261ED80" w14:textId="77777777" w:rsidR="00E0076C" w:rsidRDefault="00000000">
            <w:pPr>
              <w:spacing w:before="40" w:after="40"/>
            </w:pPr>
            <w:r>
              <w:rPr>
                <w:b/>
                <w:bCs/>
                <w:color w:val="FFFFFF"/>
                <w:sz w:val="20"/>
                <w:szCs w:val="20"/>
              </w:rPr>
              <w:t>Role</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1E13EC9" w14:textId="77777777" w:rsidR="00E0076C" w:rsidRDefault="00000000">
            <w:pPr>
              <w:spacing w:before="40" w:after="40"/>
            </w:pPr>
            <w:r>
              <w:rPr>
                <w:sz w:val="20"/>
                <w:szCs w:val="20"/>
              </w:rPr>
              <w:t>Agent at a brokerage handling 30–80 active leads at a time</w:t>
            </w:r>
          </w:p>
        </w:tc>
      </w:tr>
      <w:tr w:rsidR="00E0076C" w14:paraId="18D527BE"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2368437" w14:textId="77777777" w:rsidR="00E0076C" w:rsidRDefault="00000000">
            <w:pPr>
              <w:spacing w:before="40" w:after="40"/>
            </w:pPr>
            <w:r>
              <w:rPr>
                <w:b/>
                <w:bCs/>
                <w:sz w:val="20"/>
                <w:szCs w:val="20"/>
              </w:rPr>
              <w:t>Pain Points</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07AF9FC" w14:textId="77777777" w:rsidR="00E0076C" w:rsidRDefault="00000000">
            <w:pPr>
              <w:spacing w:before="40" w:after="40"/>
            </w:pPr>
            <w:r>
              <w:rPr>
                <w:sz w:val="20"/>
                <w:szCs w:val="20"/>
              </w:rPr>
              <w:t>Leads scattered across WhatsApp, notebooks, and personal phone contacts; follow-ups forgotten; no visibility on which units match each client’s budget.</w:t>
            </w:r>
          </w:p>
        </w:tc>
      </w:tr>
      <w:tr w:rsidR="00E0076C" w14:paraId="40423953"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4626CC7" w14:textId="77777777" w:rsidR="00E0076C" w:rsidRDefault="00000000">
            <w:pPr>
              <w:spacing w:before="40" w:after="40"/>
            </w:pPr>
            <w:r>
              <w:rPr>
                <w:b/>
                <w:bCs/>
                <w:color w:val="107840"/>
                <w:sz w:val="20"/>
                <w:szCs w:val="20"/>
              </w:rPr>
              <w:t>With Mimaric</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EF3F672" w14:textId="77777777" w:rsidR="00E0076C" w:rsidRDefault="00000000">
            <w:pPr>
              <w:spacing w:before="40" w:after="40"/>
            </w:pPr>
            <w:r>
              <w:rPr>
                <w:sz w:val="20"/>
                <w:szCs w:val="20"/>
              </w:rPr>
              <w:t>Kanban pipeline with activity timeline, budget-aware property matching, Interested Properties section, and one-click Convert to Deal.</w:t>
            </w:r>
          </w:p>
        </w:tc>
      </w:tr>
      <w:tr w:rsidR="00E0076C" w14:paraId="2F1B2FEF"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79DEAB0" w14:textId="77777777" w:rsidR="00E0076C" w:rsidRDefault="00000000">
            <w:pPr>
              <w:spacing w:before="40" w:after="40"/>
            </w:pPr>
            <w:r>
              <w:rPr>
                <w:b/>
                <w:bCs/>
                <w:sz w:val="20"/>
                <w:szCs w:val="20"/>
              </w:rPr>
              <w:t>Time Saved</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0412AFF" w14:textId="77777777" w:rsidR="00E0076C" w:rsidRDefault="00000000">
            <w:pPr>
              <w:spacing w:before="40" w:after="40"/>
            </w:pPr>
            <w:r>
              <w:rPr>
                <w:sz w:val="20"/>
                <w:szCs w:val="20"/>
              </w:rPr>
              <w:t>Approximately 10 hours per week in lead admin, plus 2–3 additional closes per month from better follow-up discipline.</w:t>
            </w:r>
          </w:p>
        </w:tc>
      </w:tr>
    </w:tbl>
    <w:p w14:paraId="410ABF9D" w14:textId="77777777" w:rsidR="00E0076C" w:rsidRDefault="00000000">
      <w:pPr>
        <w:pStyle w:val="Heading2"/>
      </w:pPr>
      <w:bookmarkStart w:id="41" w:name="_Toc227294881"/>
      <w:r>
        <w:t>6.3 Noor — Finance Officer</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0076C" w14:paraId="206DE532"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5465B111" w14:textId="77777777" w:rsidR="00E0076C" w:rsidRDefault="00000000">
            <w:pPr>
              <w:spacing w:before="40" w:after="40"/>
            </w:pPr>
            <w:r>
              <w:rPr>
                <w:b/>
                <w:bCs/>
                <w:color w:val="FFFFFF"/>
                <w:sz w:val="20"/>
                <w:szCs w:val="20"/>
              </w:rPr>
              <w:t>Role</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C46BA82" w14:textId="77777777" w:rsidR="00E0076C" w:rsidRDefault="00000000">
            <w:pPr>
              <w:spacing w:before="40" w:after="40"/>
            </w:pPr>
            <w:r>
              <w:rPr>
                <w:sz w:val="20"/>
                <w:szCs w:val="20"/>
              </w:rPr>
              <w:t>Finance manager responsible for invoicing, collections, and ZATCA submissions</w:t>
            </w:r>
          </w:p>
        </w:tc>
      </w:tr>
      <w:tr w:rsidR="00E0076C" w14:paraId="416731DD"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2FE6C15" w14:textId="77777777" w:rsidR="00E0076C" w:rsidRDefault="00000000">
            <w:pPr>
              <w:spacing w:before="40" w:after="40"/>
            </w:pPr>
            <w:r>
              <w:rPr>
                <w:b/>
                <w:bCs/>
                <w:sz w:val="20"/>
                <w:szCs w:val="20"/>
              </w:rPr>
              <w:t>Pain Points</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5852EF4" w14:textId="77777777" w:rsidR="00E0076C" w:rsidRDefault="00000000">
            <w:pPr>
              <w:spacing w:before="40" w:after="40"/>
            </w:pPr>
            <w:r>
              <w:rPr>
                <w:sz w:val="20"/>
                <w:szCs w:val="20"/>
              </w:rPr>
              <w:t>VAT calculated manually; invoice numbering drifts; ZATCA compliance risk; no real-time view of overdue payments.</w:t>
            </w:r>
          </w:p>
        </w:tc>
      </w:tr>
      <w:tr w:rsidR="00E0076C" w14:paraId="351AA50C"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EF0C25A" w14:textId="77777777" w:rsidR="00E0076C" w:rsidRDefault="00000000">
            <w:pPr>
              <w:spacing w:before="40" w:after="40"/>
            </w:pPr>
            <w:r>
              <w:rPr>
                <w:b/>
                <w:bCs/>
                <w:color w:val="107840"/>
                <w:sz w:val="20"/>
                <w:szCs w:val="20"/>
              </w:rPr>
              <w:t>With Mimaric</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55CD314" w14:textId="77777777" w:rsidR="00E0076C" w:rsidRDefault="00000000">
            <w:pPr>
              <w:spacing w:before="40" w:after="40"/>
            </w:pPr>
            <w:r>
              <w:rPr>
                <w:sz w:val="20"/>
                <w:szCs w:val="20"/>
              </w:rPr>
              <w:t>Auto-calculated VAT 15%, sequential invoice numbers, Zatca status tracking, and an overdue KPI banner with one-click drill-down.</w:t>
            </w:r>
          </w:p>
        </w:tc>
      </w:tr>
      <w:tr w:rsidR="00E0076C" w14:paraId="47FE4817"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A3A7DB9" w14:textId="77777777" w:rsidR="00E0076C" w:rsidRDefault="00000000">
            <w:pPr>
              <w:spacing w:before="40" w:after="40"/>
            </w:pPr>
            <w:r>
              <w:rPr>
                <w:b/>
                <w:bCs/>
                <w:sz w:val="20"/>
                <w:szCs w:val="20"/>
              </w:rPr>
              <w:lastRenderedPageBreak/>
              <w:t>Time Saved</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0F5FD2C" w14:textId="77777777" w:rsidR="00E0076C" w:rsidRDefault="00000000">
            <w:pPr>
              <w:spacing w:before="40" w:after="40"/>
            </w:pPr>
            <w:r>
              <w:rPr>
                <w:sz w:val="20"/>
                <w:szCs w:val="20"/>
              </w:rPr>
              <w:t>Approximately 20 hours per week, plus near-zero ZATCA compliance risk.</w:t>
            </w:r>
          </w:p>
        </w:tc>
      </w:tr>
    </w:tbl>
    <w:p w14:paraId="012082A9" w14:textId="77777777" w:rsidR="00E0076C" w:rsidRDefault="00000000">
      <w:pPr>
        <w:pStyle w:val="Heading2"/>
      </w:pPr>
      <w:bookmarkStart w:id="42" w:name="_Toc227294882"/>
      <w:r>
        <w:t>6.4 Hassan — Maintenance Supervisor</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0076C" w14:paraId="5055132D"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57413AE0" w14:textId="77777777" w:rsidR="00E0076C" w:rsidRDefault="00000000">
            <w:pPr>
              <w:spacing w:before="40" w:after="40"/>
            </w:pPr>
            <w:r>
              <w:rPr>
                <w:b/>
                <w:bCs/>
                <w:color w:val="FFFFFF"/>
                <w:sz w:val="20"/>
                <w:szCs w:val="20"/>
              </w:rPr>
              <w:t>Role</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C7C8707" w14:textId="77777777" w:rsidR="00E0076C" w:rsidRDefault="00000000">
            <w:pPr>
              <w:spacing w:before="40" w:after="40"/>
            </w:pPr>
            <w:r>
              <w:rPr>
                <w:sz w:val="20"/>
                <w:szCs w:val="20"/>
              </w:rPr>
              <w:t>Supervisor managing a team of 4–10 technicians across 100+ rental units</w:t>
            </w:r>
          </w:p>
        </w:tc>
      </w:tr>
      <w:tr w:rsidR="00E0076C" w14:paraId="1FA1CDF7"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ACD73F2" w14:textId="77777777" w:rsidR="00E0076C" w:rsidRDefault="00000000">
            <w:pPr>
              <w:spacing w:before="40" w:after="40"/>
            </w:pPr>
            <w:r>
              <w:rPr>
                <w:b/>
                <w:bCs/>
                <w:sz w:val="20"/>
                <w:szCs w:val="20"/>
              </w:rPr>
              <w:t>Pain Points</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6E5F982" w14:textId="77777777" w:rsidR="00E0076C" w:rsidRDefault="00000000">
            <w:pPr>
              <w:spacing w:before="40" w:after="40"/>
            </w:pPr>
            <w:r>
              <w:rPr>
                <w:sz w:val="20"/>
                <w:szCs w:val="20"/>
              </w:rPr>
              <w:t>Reactive-only culture; work orders on paper; no preventive scheduling; tenant complaints slip through cracks.</w:t>
            </w:r>
          </w:p>
        </w:tc>
      </w:tr>
      <w:tr w:rsidR="00E0076C" w14:paraId="5DB6C079"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D673920" w14:textId="77777777" w:rsidR="00E0076C" w:rsidRDefault="00000000">
            <w:pPr>
              <w:spacing w:before="40" w:after="40"/>
            </w:pPr>
            <w:r>
              <w:rPr>
                <w:b/>
                <w:bCs/>
                <w:color w:val="107840"/>
                <w:sz w:val="20"/>
                <w:szCs w:val="20"/>
              </w:rPr>
              <w:t>With Mimaric</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C07438A" w14:textId="77777777" w:rsidR="00E0076C" w:rsidRDefault="00000000">
            <w:pPr>
              <w:spacing w:before="40" w:after="40"/>
            </w:pPr>
            <w:r>
              <w:rPr>
                <w:sz w:val="20"/>
                <w:szCs w:val="20"/>
              </w:rPr>
              <w:t>Preventive plans auto-generating work orders, priority-based triage, technician mobile view, and SLA tracking.</w:t>
            </w:r>
          </w:p>
        </w:tc>
      </w:tr>
      <w:tr w:rsidR="00E0076C" w14:paraId="3DD99BF0"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702DCC4" w14:textId="77777777" w:rsidR="00E0076C" w:rsidRDefault="00000000">
            <w:pPr>
              <w:spacing w:before="40" w:after="40"/>
            </w:pPr>
            <w:r>
              <w:rPr>
                <w:b/>
                <w:bCs/>
                <w:sz w:val="20"/>
                <w:szCs w:val="20"/>
              </w:rPr>
              <w:t>Operational Impact</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3DC19E0" w14:textId="77777777" w:rsidR="00E0076C" w:rsidRDefault="00000000">
            <w:pPr>
              <w:spacing w:before="40" w:after="40"/>
            </w:pPr>
            <w:r>
              <w:rPr>
                <w:sz w:val="20"/>
                <w:szCs w:val="20"/>
              </w:rPr>
              <w:t>30–40% reduction in emergency callouts, higher tenant retention, extended equipment lifespan.</w:t>
            </w:r>
          </w:p>
        </w:tc>
      </w:tr>
    </w:tbl>
    <w:p w14:paraId="60401FCD" w14:textId="77777777" w:rsidR="00E0076C" w:rsidRDefault="00000000">
      <w:pPr>
        <w:pStyle w:val="Heading2"/>
      </w:pPr>
      <w:bookmarkStart w:id="43" w:name="_Toc227294883"/>
      <w:r>
        <w:t>6.5 Leila — Brokerage Owner</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0076C" w14:paraId="00536322"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1710DE9B" w14:textId="77777777" w:rsidR="00E0076C" w:rsidRDefault="00000000">
            <w:pPr>
              <w:spacing w:before="40" w:after="40"/>
            </w:pPr>
            <w:r>
              <w:rPr>
                <w:b/>
                <w:bCs/>
                <w:color w:val="FFFFFF"/>
                <w:sz w:val="20"/>
                <w:szCs w:val="20"/>
              </w:rPr>
              <w:t>Role</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D389FB2" w14:textId="77777777" w:rsidR="00E0076C" w:rsidRDefault="00000000">
            <w:pPr>
              <w:spacing w:before="40" w:after="40"/>
            </w:pPr>
            <w:r>
              <w:rPr>
                <w:sz w:val="20"/>
                <w:szCs w:val="20"/>
              </w:rPr>
              <w:t>Owner of a brokerage with 20+ agents and 500+ properties under management</w:t>
            </w:r>
          </w:p>
        </w:tc>
      </w:tr>
      <w:tr w:rsidR="00E0076C" w14:paraId="60C710B9"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A0EBF62" w14:textId="77777777" w:rsidR="00E0076C" w:rsidRDefault="00000000">
            <w:pPr>
              <w:spacing w:before="40" w:after="40"/>
            </w:pPr>
            <w:r>
              <w:rPr>
                <w:b/>
                <w:bCs/>
                <w:sz w:val="20"/>
                <w:szCs w:val="20"/>
              </w:rPr>
              <w:t>Pain Points</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2D0D6A3" w14:textId="77777777" w:rsidR="00E0076C" w:rsidRDefault="00000000">
            <w:pPr>
              <w:spacing w:before="40" w:after="40"/>
            </w:pPr>
            <w:r>
              <w:rPr>
                <w:sz w:val="20"/>
                <w:szCs w:val="20"/>
              </w:rPr>
              <w:t>Portfolio fragmented across agents; no unified reporting; REGA license compliance risk; agent performance invisible.</w:t>
            </w:r>
          </w:p>
        </w:tc>
      </w:tr>
      <w:tr w:rsidR="00E0076C" w14:paraId="05CCAAEE"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FD96FA2" w14:textId="77777777" w:rsidR="00E0076C" w:rsidRDefault="00000000">
            <w:pPr>
              <w:spacing w:before="40" w:after="40"/>
            </w:pPr>
            <w:r>
              <w:rPr>
                <w:b/>
                <w:bCs/>
                <w:color w:val="107840"/>
                <w:sz w:val="20"/>
                <w:szCs w:val="20"/>
              </w:rPr>
              <w:t>With Mimaric</w:t>
            </w:r>
          </w:p>
        </w:tc>
        <w:tc>
          <w:tcPr>
            <w:tcW w:w="67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39C7F4D" w14:textId="77777777" w:rsidR="00E0076C" w:rsidRDefault="00000000">
            <w:pPr>
              <w:spacing w:before="40" w:after="40"/>
            </w:pPr>
            <w:r>
              <w:rPr>
                <w:sz w:val="20"/>
                <w:szCs w:val="20"/>
              </w:rPr>
              <w:t>Single organizational view, per-agent performance dashboards, RBAC-controlled access, and consolidated export-ready reporting.</w:t>
            </w:r>
          </w:p>
        </w:tc>
      </w:tr>
      <w:tr w:rsidR="00E0076C" w14:paraId="4F9D5F65" w14:textId="77777777">
        <w:tblPrEx>
          <w:tblCellMar>
            <w:top w:w="0" w:type="dxa"/>
            <w:bottom w:w="0" w:type="dxa"/>
          </w:tblCellMar>
        </w:tblPrEx>
        <w:tc>
          <w:tcPr>
            <w:tcW w:w="2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7C62CE7" w14:textId="77777777" w:rsidR="00E0076C" w:rsidRDefault="00000000">
            <w:pPr>
              <w:spacing w:before="40" w:after="40"/>
            </w:pPr>
            <w:r>
              <w:rPr>
                <w:b/>
                <w:bCs/>
                <w:sz w:val="20"/>
                <w:szCs w:val="20"/>
              </w:rPr>
              <w:t>Strategic Impact</w:t>
            </w:r>
          </w:p>
        </w:tc>
        <w:tc>
          <w:tcPr>
            <w:tcW w:w="67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8B5557D" w14:textId="77777777" w:rsidR="00E0076C" w:rsidRDefault="00000000">
            <w:pPr>
              <w:spacing w:before="40" w:after="40"/>
            </w:pPr>
            <w:r>
              <w:rPr>
                <w:sz w:val="20"/>
                <w:szCs w:val="20"/>
              </w:rPr>
              <w:t>Institutional-grade operations, easier expansion, defensible audit trail for REGA and investor scrutiny.</w:t>
            </w:r>
          </w:p>
        </w:tc>
      </w:tr>
    </w:tbl>
    <w:p w14:paraId="63618E5D" w14:textId="77777777" w:rsidR="00E0076C" w:rsidRDefault="00000000">
      <w:pPr>
        <w:pStyle w:val="Heading1"/>
        <w:pageBreakBefore/>
      </w:pPr>
      <w:bookmarkStart w:id="44" w:name="compliance"/>
      <w:bookmarkStart w:id="45" w:name="_Toc227294884"/>
      <w:r>
        <w:lastRenderedPageBreak/>
        <w:t>7. Saudi Regulatory Compliance</w:t>
      </w:r>
      <w:bookmarkEnd w:id="44"/>
      <w:bookmarkEnd w:id="45"/>
    </w:p>
    <w:p w14:paraId="309F7C79" w14:textId="77777777" w:rsidR="00E0076C" w:rsidRDefault="00000000">
      <w:pPr>
        <w:spacing w:before="80" w:after="80" w:line="320" w:lineRule="auto"/>
        <w:jc w:val="both"/>
      </w:pPr>
      <w:r>
        <w:t>In Saudi Arabia, regulatory compliance is not optional, and it is not static. Mimaric is architected so that every entity, every transaction, and every document is already shaped to match the five authoritative government systems that govern Saudi real estate operations.</w:t>
      </w:r>
    </w:p>
    <w:p w14:paraId="7176FD01" w14:textId="77777777" w:rsidR="00E0076C" w:rsidRDefault="00000000">
      <w:pPr>
        <w:pStyle w:val="Heading2"/>
      </w:pPr>
      <w:bookmarkStart w:id="46" w:name="_Toc227294885"/>
      <w:r>
        <w:t>7.1 Compliance Matrix</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260"/>
      </w:tblGrid>
      <w:tr w:rsidR="00E0076C" w14:paraId="6BAE7AFA" w14:textId="77777777">
        <w:tblPrEx>
          <w:tblCellMar>
            <w:top w:w="0" w:type="dxa"/>
            <w:bottom w:w="0" w:type="dxa"/>
          </w:tblCellMar>
        </w:tblPrEx>
        <w:trPr>
          <w:tblHeader/>
        </w:trPr>
        <w:tc>
          <w:tcPr>
            <w:tcW w:w="19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7CD50167" w14:textId="77777777" w:rsidR="00E0076C" w:rsidRDefault="00000000">
            <w:pPr>
              <w:spacing w:before="40" w:after="40"/>
            </w:pPr>
            <w:r>
              <w:rPr>
                <w:b/>
                <w:bCs/>
                <w:color w:val="FFFFFF"/>
                <w:sz w:val="20"/>
                <w:szCs w:val="20"/>
              </w:rPr>
              <w:t>Authority</w:t>
            </w:r>
          </w:p>
        </w:tc>
        <w:tc>
          <w:tcPr>
            <w:tcW w:w="32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12A3B7CB" w14:textId="77777777" w:rsidR="00E0076C" w:rsidRDefault="00000000">
            <w:pPr>
              <w:spacing w:before="40" w:after="40"/>
            </w:pPr>
            <w:r>
              <w:rPr>
                <w:b/>
                <w:bCs/>
                <w:color w:val="FFFFFF"/>
                <w:sz w:val="20"/>
                <w:szCs w:val="20"/>
              </w:rPr>
              <w:t>Scope</w:t>
            </w:r>
          </w:p>
        </w:tc>
        <w:tc>
          <w:tcPr>
            <w:tcW w:w="42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2DCEA576" w14:textId="77777777" w:rsidR="00E0076C" w:rsidRDefault="00000000">
            <w:pPr>
              <w:spacing w:before="40" w:after="40"/>
            </w:pPr>
            <w:r>
              <w:rPr>
                <w:b/>
                <w:bCs/>
                <w:color w:val="FFFFFF"/>
                <w:sz w:val="20"/>
                <w:szCs w:val="20"/>
              </w:rPr>
              <w:t>Mimaric Alignment</w:t>
            </w:r>
          </w:p>
        </w:tc>
      </w:tr>
      <w:tr w:rsidR="00E0076C" w14:paraId="24D235A2" w14:textId="77777777">
        <w:tblPrEx>
          <w:tblCellMar>
            <w:top w:w="0" w:type="dxa"/>
            <w:bottom w:w="0" w:type="dxa"/>
          </w:tblCellMar>
        </w:tblPrEx>
        <w:tc>
          <w:tcPr>
            <w:tcW w:w="19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FB0C43B" w14:textId="77777777" w:rsidR="00E0076C" w:rsidRDefault="00000000">
            <w:pPr>
              <w:spacing w:before="40" w:after="40"/>
            </w:pPr>
            <w:r>
              <w:rPr>
                <w:b/>
                <w:bCs/>
                <w:color w:val="107840"/>
                <w:sz w:val="20"/>
                <w:szCs w:val="20"/>
              </w:rPr>
              <w:t>ZATCA</w:t>
            </w:r>
          </w:p>
        </w:tc>
        <w:tc>
          <w:tcPr>
            <w:tcW w:w="32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B64C534" w14:textId="77777777" w:rsidR="00E0076C" w:rsidRDefault="00000000">
            <w:pPr>
              <w:spacing w:before="40" w:after="40"/>
            </w:pPr>
            <w:r>
              <w:rPr>
                <w:sz w:val="20"/>
                <w:szCs w:val="20"/>
              </w:rPr>
              <w:t>Tax &amp; e-invoicing authority; VAT 15%; mandatory electronic invoice generation and reporting</w:t>
            </w:r>
          </w:p>
        </w:tc>
        <w:tc>
          <w:tcPr>
            <w:tcW w:w="42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3EE3774" w14:textId="77777777" w:rsidR="00E0076C" w:rsidRDefault="00000000">
            <w:pPr>
              <w:spacing w:before="40" w:after="40"/>
            </w:pPr>
            <w:r>
              <w:rPr>
                <w:sz w:val="20"/>
                <w:szCs w:val="20"/>
              </w:rPr>
              <w:t>Invoice model with ZatcaStatus enum, automatic VAT calculation, sequential numbering, and fields aligned to e-invoicing schema.</w:t>
            </w:r>
          </w:p>
        </w:tc>
      </w:tr>
      <w:tr w:rsidR="00E0076C" w14:paraId="31A309FA" w14:textId="77777777">
        <w:tblPrEx>
          <w:tblCellMar>
            <w:top w:w="0" w:type="dxa"/>
            <w:bottom w:w="0" w:type="dxa"/>
          </w:tblCellMar>
        </w:tblPrEx>
        <w:tc>
          <w:tcPr>
            <w:tcW w:w="19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F604F2F" w14:textId="77777777" w:rsidR="00E0076C" w:rsidRDefault="00000000">
            <w:pPr>
              <w:spacing w:before="40" w:after="40"/>
            </w:pPr>
            <w:r>
              <w:rPr>
                <w:b/>
                <w:bCs/>
                <w:color w:val="107840"/>
                <w:sz w:val="20"/>
                <w:szCs w:val="20"/>
              </w:rPr>
              <w:t>Ejar</w:t>
            </w:r>
          </w:p>
        </w:tc>
        <w:tc>
          <w:tcPr>
            <w:tcW w:w="32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CCA94EB" w14:textId="77777777" w:rsidR="00E0076C" w:rsidRDefault="00000000">
            <w:pPr>
              <w:spacing w:before="40" w:after="40"/>
            </w:pPr>
            <w:r>
              <w:rPr>
                <w:sz w:val="20"/>
                <w:szCs w:val="20"/>
              </w:rPr>
              <w:t>Rental registration network; tenant protection; lease authentication</w:t>
            </w:r>
          </w:p>
        </w:tc>
        <w:tc>
          <w:tcPr>
            <w:tcW w:w="42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2BFC2DB" w14:textId="77777777" w:rsidR="00E0076C" w:rsidRDefault="00000000">
            <w:pPr>
              <w:spacing w:before="40" w:after="40"/>
            </w:pPr>
            <w:r>
              <w:rPr>
                <w:sz w:val="20"/>
                <w:szCs w:val="20"/>
              </w:rPr>
              <w:t>Lease model with Ejar-aligned fields: paymentFrequency, securityDeposit, autoRenewal, noticePeriodDays, maintenanceResponsibility.</w:t>
            </w:r>
          </w:p>
        </w:tc>
      </w:tr>
      <w:tr w:rsidR="00E0076C" w14:paraId="405DF7EB" w14:textId="77777777">
        <w:tblPrEx>
          <w:tblCellMar>
            <w:top w:w="0" w:type="dxa"/>
            <w:bottom w:w="0" w:type="dxa"/>
          </w:tblCellMar>
        </w:tblPrEx>
        <w:tc>
          <w:tcPr>
            <w:tcW w:w="19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6C27B0F" w14:textId="77777777" w:rsidR="00E0076C" w:rsidRDefault="00000000">
            <w:pPr>
              <w:spacing w:before="40" w:after="40"/>
            </w:pPr>
            <w:r>
              <w:rPr>
                <w:b/>
                <w:bCs/>
                <w:color w:val="107840"/>
                <w:sz w:val="20"/>
                <w:szCs w:val="20"/>
              </w:rPr>
              <w:t>Balady</w:t>
            </w:r>
          </w:p>
        </w:tc>
        <w:tc>
          <w:tcPr>
            <w:tcW w:w="32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DF7D3F9" w14:textId="77777777" w:rsidR="00E0076C" w:rsidRDefault="00000000">
            <w:pPr>
              <w:spacing w:before="40" w:after="40"/>
            </w:pPr>
            <w:r>
              <w:rPr>
                <w:sz w:val="20"/>
                <w:szCs w:val="20"/>
              </w:rPr>
              <w:t>Municipal licensing; building permits; land use classification</w:t>
            </w:r>
          </w:p>
        </w:tc>
        <w:tc>
          <w:tcPr>
            <w:tcW w:w="42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78BFC62" w14:textId="77777777" w:rsidR="00E0076C" w:rsidRDefault="00000000">
            <w:pPr>
              <w:spacing w:before="40" w:after="40"/>
            </w:pPr>
            <w:r>
              <w:rPr>
                <w:sz w:val="20"/>
                <w:szCs w:val="20"/>
              </w:rPr>
              <w:t>Unit and project fields include parcelNumber, deedNumber, landUse, coordinates, and municipal compliance flags.</w:t>
            </w:r>
          </w:p>
        </w:tc>
      </w:tr>
      <w:tr w:rsidR="00E0076C" w14:paraId="52DBAF70" w14:textId="77777777">
        <w:tblPrEx>
          <w:tblCellMar>
            <w:top w:w="0" w:type="dxa"/>
            <w:bottom w:w="0" w:type="dxa"/>
          </w:tblCellMar>
        </w:tblPrEx>
        <w:tc>
          <w:tcPr>
            <w:tcW w:w="19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FFCD4AD" w14:textId="77777777" w:rsidR="00E0076C" w:rsidRDefault="00000000">
            <w:pPr>
              <w:spacing w:before="40" w:after="40"/>
            </w:pPr>
            <w:r>
              <w:rPr>
                <w:b/>
                <w:bCs/>
                <w:color w:val="107840"/>
                <w:sz w:val="20"/>
                <w:szCs w:val="20"/>
              </w:rPr>
              <w:t>Absher</w:t>
            </w:r>
          </w:p>
        </w:tc>
        <w:tc>
          <w:tcPr>
            <w:tcW w:w="32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177D6AD" w14:textId="77777777" w:rsidR="00E0076C" w:rsidRDefault="00000000">
            <w:pPr>
              <w:spacing w:before="40" w:after="40"/>
            </w:pPr>
            <w:r>
              <w:rPr>
                <w:sz w:val="20"/>
                <w:szCs w:val="20"/>
              </w:rPr>
              <w:t>Citizen and resident identity services; document verification</w:t>
            </w:r>
          </w:p>
        </w:tc>
        <w:tc>
          <w:tcPr>
            <w:tcW w:w="42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D737EFD" w14:textId="77777777" w:rsidR="00E0076C" w:rsidRDefault="00000000">
            <w:pPr>
              <w:spacing w:before="40" w:after="40"/>
            </w:pPr>
            <w:r>
              <w:rPr>
                <w:sz w:val="20"/>
                <w:szCs w:val="20"/>
              </w:rPr>
              <w:t>Customer model supports nationalId, personType (Saudi Citizen, Resident, GCC Citizen), documentInfo, Hijri date of birth, and hashed PII.</w:t>
            </w:r>
          </w:p>
        </w:tc>
      </w:tr>
      <w:tr w:rsidR="00E0076C" w14:paraId="38032F0E" w14:textId="77777777">
        <w:tblPrEx>
          <w:tblCellMar>
            <w:top w:w="0" w:type="dxa"/>
            <w:bottom w:w="0" w:type="dxa"/>
          </w:tblCellMar>
        </w:tblPrEx>
        <w:tc>
          <w:tcPr>
            <w:tcW w:w="19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0E63B5F" w14:textId="77777777" w:rsidR="00E0076C" w:rsidRDefault="00000000">
            <w:pPr>
              <w:spacing w:before="40" w:after="40"/>
            </w:pPr>
            <w:r>
              <w:rPr>
                <w:b/>
                <w:bCs/>
                <w:color w:val="107840"/>
                <w:sz w:val="20"/>
                <w:szCs w:val="20"/>
              </w:rPr>
              <w:t>MOC</w:t>
            </w:r>
          </w:p>
        </w:tc>
        <w:tc>
          <w:tcPr>
            <w:tcW w:w="32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B8083A1" w14:textId="77777777" w:rsidR="00E0076C" w:rsidRDefault="00000000">
            <w:pPr>
              <w:spacing w:before="40" w:after="40"/>
            </w:pPr>
            <w:r>
              <w:rPr>
                <w:sz w:val="20"/>
                <w:szCs w:val="20"/>
              </w:rPr>
              <w:t>Ministry of Commerce; commercial registration; legal form governance</w:t>
            </w:r>
          </w:p>
        </w:tc>
        <w:tc>
          <w:tcPr>
            <w:tcW w:w="42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C468257" w14:textId="77777777" w:rsidR="00E0076C" w:rsidRDefault="00000000">
            <w:pPr>
              <w:spacing w:before="40" w:after="40"/>
            </w:pPr>
            <w:r>
              <w:rPr>
                <w:sz w:val="20"/>
                <w:szCs w:val="20"/>
              </w:rPr>
              <w:t>Organization model with crNumber, unifiedNumber, vatNumber, entityType, legalForm, registrationStatus, mainActivityCode (ISIC), and national address.</w:t>
            </w:r>
          </w:p>
        </w:tc>
      </w:tr>
    </w:tbl>
    <w:p w14:paraId="6D30F1B1" w14:textId="77777777" w:rsidR="00E0076C" w:rsidRDefault="00000000">
      <w:pPr>
        <w:pStyle w:val="Heading2"/>
      </w:pPr>
      <w:bookmarkStart w:id="47" w:name="_Toc227294886"/>
      <w:r>
        <w:t>7.2 Compliance as a Business Advantage</w:t>
      </w:r>
      <w:bookmarkEnd w:id="47"/>
    </w:p>
    <w:p w14:paraId="09B509B1" w14:textId="77777777" w:rsidR="00E0076C" w:rsidRDefault="00000000">
      <w:pPr>
        <w:spacing w:before="80" w:after="80" w:line="320" w:lineRule="auto"/>
        <w:jc w:val="both"/>
      </w:pPr>
      <w:r>
        <w:t>Foreign SaaS products treat Saudi compliance as a localization afterthought. Mimaric flips the model: compliance is the starting point, and every workflow is downstream of it. This posture delivers four strategic advantages:</w:t>
      </w:r>
    </w:p>
    <w:p w14:paraId="01417E7B" w14:textId="77777777" w:rsidR="00E0076C" w:rsidRDefault="00000000">
      <w:pPr>
        <w:pStyle w:val="ListParagraph"/>
        <w:numPr>
          <w:ilvl w:val="0"/>
          <w:numId w:val="2"/>
        </w:numPr>
        <w:spacing w:before="40" w:after="40" w:line="300" w:lineRule="auto"/>
      </w:pPr>
      <w:r>
        <w:t>Zero regulatory debt — new operators can go live without a parallel compliance project.</w:t>
      </w:r>
    </w:p>
    <w:p w14:paraId="489DEA7B" w14:textId="77777777" w:rsidR="00E0076C" w:rsidRDefault="00000000">
      <w:pPr>
        <w:pStyle w:val="ListParagraph"/>
        <w:numPr>
          <w:ilvl w:val="0"/>
          <w:numId w:val="2"/>
        </w:numPr>
        <w:spacing w:before="40" w:after="40" w:line="300" w:lineRule="auto"/>
      </w:pPr>
      <w:r>
        <w:t>Defensible audit trail — every transaction is stamped, signed, and linked to its source entity.</w:t>
      </w:r>
    </w:p>
    <w:p w14:paraId="6D395A8E" w14:textId="77777777" w:rsidR="00E0076C" w:rsidRDefault="00000000">
      <w:pPr>
        <w:pStyle w:val="ListParagraph"/>
        <w:numPr>
          <w:ilvl w:val="0"/>
          <w:numId w:val="2"/>
        </w:numPr>
        <w:spacing w:before="40" w:after="40" w:line="300" w:lineRule="auto"/>
      </w:pPr>
      <w:r>
        <w:t>Lower cost of operations — one platform replaces separate invoicing, leasing, and CRM systems.</w:t>
      </w:r>
    </w:p>
    <w:p w14:paraId="4C53F824" w14:textId="77777777" w:rsidR="00E0076C" w:rsidRDefault="00000000">
      <w:pPr>
        <w:pStyle w:val="ListParagraph"/>
        <w:numPr>
          <w:ilvl w:val="0"/>
          <w:numId w:val="2"/>
        </w:numPr>
        <w:spacing w:before="40" w:after="40" w:line="300" w:lineRule="auto"/>
      </w:pPr>
      <w:r>
        <w:lastRenderedPageBreak/>
        <w:t>Future-proof architecture — as ZATCA, Ejar, and REGA evolve, Mimaric evolves in lockstep without operator action.</w:t>
      </w:r>
    </w:p>
    <w:p w14:paraId="4C634EF9" w14:textId="77777777" w:rsidR="00E0076C" w:rsidRDefault="00000000">
      <w:pPr>
        <w:pBdr>
          <w:left w:val="single" w:sz="18" w:space="12" w:color="107840"/>
        </w:pBdr>
        <w:spacing w:before="200" w:after="200" w:line="320" w:lineRule="auto"/>
        <w:ind w:left="720" w:right="720"/>
      </w:pPr>
      <w:r>
        <w:rPr>
          <w:i/>
          <w:iCs/>
          <w:color w:val="4A5568"/>
          <w:sz w:val="24"/>
          <w:szCs w:val="24"/>
        </w:rPr>
        <w:t>Compliance is not the ceiling Mimaric targets — it is the floor we start on. Our operators never think about regulation because our product already did.</w:t>
      </w:r>
    </w:p>
    <w:p w14:paraId="18D994C1" w14:textId="77777777" w:rsidR="00E0076C" w:rsidRDefault="00000000">
      <w:pPr>
        <w:pStyle w:val="Heading1"/>
        <w:pageBreakBefore/>
      </w:pPr>
      <w:bookmarkStart w:id="48" w:name="competitive"/>
      <w:bookmarkStart w:id="49" w:name="_Toc227294887"/>
      <w:r>
        <w:lastRenderedPageBreak/>
        <w:t>8. Competitive Landscape</w:t>
      </w:r>
      <w:bookmarkEnd w:id="48"/>
      <w:bookmarkEnd w:id="49"/>
    </w:p>
    <w:p w14:paraId="6E2C71F9" w14:textId="77777777" w:rsidR="00E0076C" w:rsidRDefault="00000000">
      <w:pPr>
        <w:spacing w:before="80" w:after="80" w:line="320" w:lineRule="auto"/>
        <w:jc w:val="both"/>
      </w:pPr>
      <w:r>
        <w:t>The competitive landscape facing Saudi real estate operators falls into four categories — each with structural weaknesses that Mimaric is purpose-built to exploit.</w:t>
      </w:r>
    </w:p>
    <w:p w14:paraId="3A1D50B3" w14:textId="77777777" w:rsidR="00E0076C" w:rsidRDefault="00000000">
      <w:pPr>
        <w:pStyle w:val="Heading2"/>
      </w:pPr>
      <w:bookmarkStart w:id="50" w:name="_Toc227294888"/>
      <w:r>
        <w:t>8.1 Competitor Categories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E0076C" w14:paraId="49EB39D5" w14:textId="77777777">
        <w:tblPrEx>
          <w:tblCellMar>
            <w:top w:w="0" w:type="dxa"/>
            <w:bottom w:w="0" w:type="dxa"/>
          </w:tblCellMar>
        </w:tblPrEx>
        <w:trPr>
          <w:tblHeader/>
        </w:trPr>
        <w:tc>
          <w:tcPr>
            <w:tcW w:w="24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11ADA471" w14:textId="77777777" w:rsidR="00E0076C" w:rsidRDefault="00000000">
            <w:pPr>
              <w:spacing w:before="40" w:after="40"/>
            </w:pPr>
            <w:r>
              <w:rPr>
                <w:b/>
                <w:bCs/>
                <w:color w:val="FFFFFF"/>
                <w:sz w:val="20"/>
                <w:szCs w:val="20"/>
              </w:rPr>
              <w:t>Category</w:t>
            </w:r>
          </w:p>
        </w:tc>
        <w:tc>
          <w:tcPr>
            <w:tcW w:w="34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4D8A4C7B" w14:textId="77777777" w:rsidR="00E0076C" w:rsidRDefault="00000000">
            <w:pPr>
              <w:spacing w:before="40" w:after="40"/>
            </w:pPr>
            <w:r>
              <w:rPr>
                <w:b/>
                <w:bCs/>
                <w:color w:val="FFFFFF"/>
                <w:sz w:val="20"/>
                <w:szCs w:val="20"/>
              </w:rPr>
              <w:t>Representative Examples</w:t>
            </w:r>
          </w:p>
        </w:tc>
        <w:tc>
          <w:tcPr>
            <w:tcW w:w="35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4DA4E4D2" w14:textId="77777777" w:rsidR="00E0076C" w:rsidRDefault="00000000">
            <w:pPr>
              <w:spacing w:before="40" w:after="40"/>
            </w:pPr>
            <w:r>
              <w:rPr>
                <w:b/>
                <w:bCs/>
                <w:color w:val="FFFFFF"/>
                <w:sz w:val="20"/>
                <w:szCs w:val="20"/>
              </w:rPr>
              <w:t>Structural Weakness</w:t>
            </w:r>
          </w:p>
        </w:tc>
      </w:tr>
      <w:tr w:rsidR="00E0076C" w14:paraId="5182F8AF"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0168FA5" w14:textId="77777777" w:rsidR="00E0076C" w:rsidRDefault="00000000">
            <w:pPr>
              <w:spacing w:before="40" w:after="40"/>
            </w:pPr>
            <w:r>
              <w:rPr>
                <w:b/>
                <w:bCs/>
                <w:color w:val="107840"/>
                <w:sz w:val="20"/>
                <w:szCs w:val="20"/>
              </w:rPr>
              <w:t>Spreadsheets and Email</w:t>
            </w:r>
          </w:p>
        </w:tc>
        <w:tc>
          <w:tcPr>
            <w:tcW w:w="3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C91A307" w14:textId="77777777" w:rsidR="00E0076C" w:rsidRDefault="00000000">
            <w:pPr>
              <w:spacing w:before="40" w:after="40"/>
            </w:pPr>
            <w:r>
              <w:rPr>
                <w:sz w:val="20"/>
                <w:szCs w:val="20"/>
              </w:rPr>
              <w:t>Excel, Google Sheets, WhatsApp groups, email threads</w:t>
            </w:r>
          </w:p>
        </w:tc>
        <w:tc>
          <w:tcPr>
            <w:tcW w:w="3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A282792" w14:textId="77777777" w:rsidR="00E0076C" w:rsidRDefault="00000000">
            <w:pPr>
              <w:spacing w:before="40" w:after="40"/>
            </w:pPr>
            <w:r>
              <w:rPr>
                <w:sz w:val="20"/>
                <w:szCs w:val="20"/>
              </w:rPr>
              <w:t>Zero audit trail, no multi-user concurrency, no compliance, massive operational drag.</w:t>
            </w:r>
          </w:p>
        </w:tc>
      </w:tr>
      <w:tr w:rsidR="00E0076C" w14:paraId="1B02AC03"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88B39F3" w14:textId="77777777" w:rsidR="00E0076C" w:rsidRDefault="00000000">
            <w:pPr>
              <w:spacing w:before="40" w:after="40"/>
            </w:pPr>
            <w:r>
              <w:rPr>
                <w:b/>
                <w:bCs/>
                <w:color w:val="107840"/>
                <w:sz w:val="20"/>
                <w:szCs w:val="20"/>
              </w:rPr>
              <w:t>Generic Foreign SaaS</w:t>
            </w:r>
          </w:p>
        </w:tc>
        <w:tc>
          <w:tcPr>
            <w:tcW w:w="3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03AFA18" w14:textId="77777777" w:rsidR="00E0076C" w:rsidRDefault="00000000">
            <w:pPr>
              <w:spacing w:before="40" w:after="40"/>
            </w:pPr>
            <w:r>
              <w:rPr>
                <w:sz w:val="20"/>
                <w:szCs w:val="20"/>
              </w:rPr>
              <w:t>Salesforce, HubSpot, Yardi, AppFolio, Buildium</w:t>
            </w:r>
          </w:p>
        </w:tc>
        <w:tc>
          <w:tcPr>
            <w:tcW w:w="3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19923E3" w14:textId="77777777" w:rsidR="00E0076C" w:rsidRDefault="00000000">
            <w:pPr>
              <w:spacing w:before="40" w:after="40"/>
            </w:pPr>
            <w:r>
              <w:rPr>
                <w:sz w:val="20"/>
                <w:szCs w:val="20"/>
              </w:rPr>
              <w:t>No Arabic-native UX, no Hijri support, no ZATCA / Ejar integration, high per-seat cost, steep implementation.</w:t>
            </w:r>
          </w:p>
        </w:tc>
      </w:tr>
      <w:tr w:rsidR="00E0076C" w14:paraId="29DDA51E"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08DAA35" w14:textId="77777777" w:rsidR="00E0076C" w:rsidRDefault="00000000">
            <w:pPr>
              <w:spacing w:before="40" w:after="40"/>
            </w:pPr>
            <w:r>
              <w:rPr>
                <w:b/>
                <w:bCs/>
                <w:color w:val="107840"/>
                <w:sz w:val="20"/>
                <w:szCs w:val="20"/>
              </w:rPr>
              <w:t>Regional Point Solutions</w:t>
            </w:r>
          </w:p>
        </w:tc>
        <w:tc>
          <w:tcPr>
            <w:tcW w:w="3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5C79928" w14:textId="77777777" w:rsidR="00E0076C" w:rsidRDefault="00000000">
            <w:pPr>
              <w:spacing w:before="40" w:after="40"/>
            </w:pPr>
            <w:r>
              <w:rPr>
                <w:sz w:val="20"/>
                <w:szCs w:val="20"/>
              </w:rPr>
              <w:t>Standalone CRM, leasing, or accounting tools</w:t>
            </w:r>
          </w:p>
        </w:tc>
        <w:tc>
          <w:tcPr>
            <w:tcW w:w="3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54B6E92" w14:textId="77777777" w:rsidR="00E0076C" w:rsidRDefault="00000000">
            <w:pPr>
              <w:spacing w:before="40" w:after="40"/>
            </w:pPr>
            <w:r>
              <w:rPr>
                <w:sz w:val="20"/>
                <w:szCs w:val="20"/>
              </w:rPr>
              <w:t>Narrow scope, no cross-module data flow, fragile integrations, inconsistent Arabic support.</w:t>
            </w:r>
          </w:p>
        </w:tc>
      </w:tr>
      <w:tr w:rsidR="00E0076C" w14:paraId="14782876"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7142DB7" w14:textId="77777777" w:rsidR="00E0076C" w:rsidRDefault="00000000">
            <w:pPr>
              <w:spacing w:before="40" w:after="40"/>
            </w:pPr>
            <w:r>
              <w:rPr>
                <w:b/>
                <w:bCs/>
                <w:color w:val="107840"/>
                <w:sz w:val="20"/>
                <w:szCs w:val="20"/>
              </w:rPr>
              <w:t>Legacy Desktop Software</w:t>
            </w:r>
          </w:p>
        </w:tc>
        <w:tc>
          <w:tcPr>
            <w:tcW w:w="3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C2A99B4" w14:textId="77777777" w:rsidR="00E0076C" w:rsidRDefault="00000000">
            <w:pPr>
              <w:spacing w:before="40" w:after="40"/>
            </w:pPr>
            <w:r>
              <w:rPr>
                <w:sz w:val="20"/>
                <w:szCs w:val="20"/>
              </w:rPr>
              <w:t>Installed accounting and property systems from the 2000s</w:t>
            </w:r>
          </w:p>
        </w:tc>
        <w:tc>
          <w:tcPr>
            <w:tcW w:w="3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9574829" w14:textId="77777777" w:rsidR="00E0076C" w:rsidRDefault="00000000">
            <w:pPr>
              <w:spacing w:before="40" w:after="40"/>
            </w:pPr>
            <w:r>
              <w:rPr>
                <w:sz w:val="20"/>
                <w:szCs w:val="20"/>
              </w:rPr>
              <w:t>No cloud, no mobile, no modern UX, expensive seat licenses, and dying vendor support.</w:t>
            </w:r>
          </w:p>
        </w:tc>
      </w:tr>
    </w:tbl>
    <w:p w14:paraId="60B4E8FE" w14:textId="77777777" w:rsidR="00E0076C" w:rsidRDefault="00000000">
      <w:pPr>
        <w:pStyle w:val="Heading2"/>
      </w:pPr>
      <w:bookmarkStart w:id="51" w:name="_Toc227294889"/>
      <w:r>
        <w:t>8.2 Market Positioning</w:t>
      </w:r>
      <w:bookmarkEnd w:id="51"/>
    </w:p>
    <w:p w14:paraId="175B45F9" w14:textId="77777777" w:rsidR="00E0076C" w:rsidRDefault="00000000">
      <w:pPr>
        <w:spacing w:before="80" w:after="80" w:line="320" w:lineRule="auto"/>
        <w:jc w:val="both"/>
      </w:pPr>
      <w:r>
        <w:t>Mimaric occupies a deliberately unique position in the Saudi PropTech market. It is neither a horizontal CRM that has been retrofitted for real estate, nor a narrow point solution. It is a vertical operating system built from the first line of code for Saudi real estate operators.</w:t>
      </w:r>
    </w:p>
    <w:p w14:paraId="239811F0" w14:textId="77777777" w:rsidR="00E0076C" w:rsidRDefault="00000000">
      <w:pPr>
        <w:pStyle w:val="Heading3"/>
      </w:pPr>
      <w:bookmarkStart w:id="52" w:name="_Toc227294890"/>
      <w:r>
        <w:t>Positioning Statement</w:t>
      </w:r>
      <w:bookmarkEnd w:id="52"/>
    </w:p>
    <w:p w14:paraId="1BF4EBAC" w14:textId="77777777" w:rsidR="00E0076C" w:rsidRDefault="00000000">
      <w:pPr>
        <w:pBdr>
          <w:left w:val="single" w:sz="18" w:space="12" w:color="107840"/>
        </w:pBdr>
        <w:spacing w:before="200" w:after="200" w:line="320" w:lineRule="auto"/>
        <w:ind w:left="720" w:right="720"/>
      </w:pPr>
      <w:r>
        <w:rPr>
          <w:i/>
          <w:iCs/>
          <w:color w:val="4A5568"/>
          <w:sz w:val="24"/>
          <w:szCs w:val="24"/>
        </w:rPr>
        <w:t>For Saudi real estate developers, brokerages, and property managers who are tired of stitching together spreadsheets, foreign SaaS, and desktop relics, Mimaric is the unified operating system that speaks Arabic first, complies with Saudi regulation by default, and scales from a solo agent to a national developer — without ever asking the operator to compromise on language, compliance, or design quality.</w:t>
      </w:r>
    </w:p>
    <w:p w14:paraId="1E01E3E7" w14:textId="77777777" w:rsidR="00E0076C" w:rsidRDefault="00000000">
      <w:pPr>
        <w:pStyle w:val="Heading3"/>
      </w:pPr>
      <w:bookmarkStart w:id="53" w:name="_Toc227294891"/>
      <w:r>
        <w:t>Unique Selling Points</w:t>
      </w:r>
      <w:bookmarkEnd w:id="53"/>
    </w:p>
    <w:p w14:paraId="4990D428" w14:textId="77777777" w:rsidR="00E0076C" w:rsidRDefault="00000000">
      <w:pPr>
        <w:pStyle w:val="ListParagraph"/>
        <w:numPr>
          <w:ilvl w:val="0"/>
          <w:numId w:val="2"/>
        </w:numPr>
        <w:spacing w:before="40" w:after="40" w:line="300" w:lineRule="auto"/>
      </w:pPr>
      <w:r>
        <w:t>Saudi-native product with Arabic as the primary, not translated, language.</w:t>
      </w:r>
    </w:p>
    <w:p w14:paraId="5427E80F" w14:textId="77777777" w:rsidR="00E0076C" w:rsidRDefault="00000000">
      <w:pPr>
        <w:pStyle w:val="ListParagraph"/>
        <w:numPr>
          <w:ilvl w:val="0"/>
          <w:numId w:val="2"/>
        </w:numPr>
        <w:spacing w:before="40" w:after="40" w:line="300" w:lineRule="auto"/>
      </w:pPr>
      <w:r>
        <w:t>Pre-integrated with ZATCA, Ejar, Balady, Absher, and MOC data standards.</w:t>
      </w:r>
    </w:p>
    <w:p w14:paraId="19FE6603" w14:textId="77777777" w:rsidR="00E0076C" w:rsidRDefault="00000000">
      <w:pPr>
        <w:pStyle w:val="ListParagraph"/>
        <w:numPr>
          <w:ilvl w:val="0"/>
          <w:numId w:val="2"/>
        </w:numPr>
        <w:spacing w:before="40" w:after="40" w:line="300" w:lineRule="auto"/>
      </w:pPr>
      <w:r>
        <w:lastRenderedPageBreak/>
        <w:t>Unified CRM to Contracts to Payments to Maintenance in a single platform.</w:t>
      </w:r>
    </w:p>
    <w:p w14:paraId="4F9C3D68" w14:textId="77777777" w:rsidR="00E0076C" w:rsidRDefault="00000000">
      <w:pPr>
        <w:pStyle w:val="ListParagraph"/>
        <w:numPr>
          <w:ilvl w:val="0"/>
          <w:numId w:val="2"/>
        </w:numPr>
        <w:spacing w:before="40" w:after="40" w:line="300" w:lineRule="auto"/>
      </w:pPr>
      <w:r>
        <w:t>Multi-tenant SaaS with enterprise security (PII encryption, RBAC, audit trail).</w:t>
      </w:r>
    </w:p>
    <w:p w14:paraId="37ECA117" w14:textId="77777777" w:rsidR="00E0076C" w:rsidRDefault="00000000">
      <w:pPr>
        <w:pStyle w:val="ListParagraph"/>
        <w:numPr>
          <w:ilvl w:val="0"/>
          <w:numId w:val="2"/>
        </w:numPr>
        <w:spacing w:before="40" w:after="40" w:line="300" w:lineRule="auto"/>
      </w:pPr>
      <w:r>
        <w:t>Premium design standard exceeding typical business software in the Kingdom.</w:t>
      </w:r>
    </w:p>
    <w:p w14:paraId="0BECAED3" w14:textId="77777777" w:rsidR="00E0076C" w:rsidRDefault="00000000">
      <w:pPr>
        <w:pStyle w:val="ListParagraph"/>
        <w:numPr>
          <w:ilvl w:val="0"/>
          <w:numId w:val="2"/>
        </w:numPr>
        <w:spacing w:before="40" w:after="40" w:line="300" w:lineRule="auto"/>
      </w:pPr>
      <w:r>
        <w:t>Free Starter tier removes adoption friction; transparent pricing; no long implementation cycles.</w:t>
      </w:r>
    </w:p>
    <w:p w14:paraId="11FB825D" w14:textId="77777777" w:rsidR="00E0076C" w:rsidRDefault="00000000">
      <w:pPr>
        <w:pStyle w:val="Heading1"/>
        <w:pageBreakBefore/>
      </w:pPr>
      <w:bookmarkStart w:id="54" w:name="pricing"/>
      <w:bookmarkStart w:id="55" w:name="_Toc227294892"/>
      <w:r>
        <w:lastRenderedPageBreak/>
        <w:t>9. SaaS Pricing Model</w:t>
      </w:r>
      <w:bookmarkEnd w:id="54"/>
      <w:bookmarkEnd w:id="55"/>
    </w:p>
    <w:p w14:paraId="78C4D59D" w14:textId="77777777" w:rsidR="00E0076C" w:rsidRDefault="00000000">
      <w:pPr>
        <w:spacing w:before="80" w:after="80" w:line="320" w:lineRule="auto"/>
        <w:jc w:val="both"/>
      </w:pPr>
      <w:r>
        <w:t>Mimaric’s pricing is built on three principles: transparent (published publicly), fair (usage-scaled), and inclusive (a free Starter tier so any operator can begin).</w:t>
      </w:r>
    </w:p>
    <w:p w14:paraId="3243F234" w14:textId="77777777" w:rsidR="00E0076C" w:rsidRDefault="00000000">
      <w:pPr>
        <w:pStyle w:val="Heading2"/>
      </w:pPr>
      <w:bookmarkStart w:id="56" w:name="_Toc227294893"/>
      <w:r>
        <w:t>9.1 Pricing Tiers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E0076C" w14:paraId="385D8409" w14:textId="77777777">
        <w:tblPrEx>
          <w:tblCellMar>
            <w:top w:w="0" w:type="dxa"/>
            <w:bottom w:w="0" w:type="dxa"/>
          </w:tblCellMar>
        </w:tblPrEx>
        <w:trPr>
          <w:tblHeader/>
        </w:trPr>
        <w:tc>
          <w:tcPr>
            <w:tcW w:w="24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73AF8CA1" w14:textId="77777777" w:rsidR="00E0076C" w:rsidRDefault="00000000">
            <w:pPr>
              <w:spacing w:before="40" w:after="40"/>
            </w:pPr>
            <w:r>
              <w:rPr>
                <w:b/>
                <w:bCs/>
                <w:color w:val="FFFFFF"/>
                <w:sz w:val="20"/>
                <w:szCs w:val="20"/>
              </w:rPr>
              <w:t>Dimension</w:t>
            </w:r>
          </w:p>
        </w:tc>
        <w:tc>
          <w:tcPr>
            <w:tcW w:w="232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0B2F13A" w14:textId="77777777" w:rsidR="00E0076C" w:rsidRDefault="00000000">
            <w:pPr>
              <w:spacing w:before="40" w:after="40"/>
              <w:jc w:val="center"/>
            </w:pPr>
            <w:r>
              <w:rPr>
                <w:b/>
                <w:bCs/>
                <w:color w:val="FFFFFF"/>
                <w:sz w:val="20"/>
                <w:szCs w:val="20"/>
              </w:rPr>
              <w:t>Starter</w:t>
            </w:r>
          </w:p>
        </w:tc>
        <w:tc>
          <w:tcPr>
            <w:tcW w:w="2320" w:type="dxa"/>
            <w:tcBorders>
              <w:top w:val="single" w:sz="4" w:space="0" w:color="D5DBE4"/>
              <w:left w:val="single" w:sz="4" w:space="0" w:color="D5DBE4"/>
              <w:bottom w:val="single" w:sz="4" w:space="0" w:color="D5DBE4"/>
              <w:right w:val="single" w:sz="4" w:space="0" w:color="D5DBE4"/>
            </w:tcBorders>
            <w:shd w:val="clear" w:color="auto" w:fill="107840"/>
            <w:tcMar>
              <w:top w:w="120" w:type="dxa"/>
              <w:left w:w="140" w:type="dxa"/>
              <w:bottom w:w="120" w:type="dxa"/>
              <w:right w:w="140" w:type="dxa"/>
            </w:tcMar>
            <w:vAlign w:val="center"/>
          </w:tcPr>
          <w:p w14:paraId="5BDD17C2" w14:textId="77777777" w:rsidR="00E0076C" w:rsidRDefault="00000000">
            <w:pPr>
              <w:spacing w:before="40" w:after="40"/>
              <w:jc w:val="center"/>
            </w:pPr>
            <w:r>
              <w:rPr>
                <w:b/>
                <w:bCs/>
                <w:color w:val="FFFFFF"/>
                <w:sz w:val="20"/>
                <w:szCs w:val="20"/>
              </w:rPr>
              <w:t>Professional</w:t>
            </w:r>
          </w:p>
        </w:tc>
        <w:tc>
          <w:tcPr>
            <w:tcW w:w="2320" w:type="dxa"/>
            <w:tcBorders>
              <w:top w:val="single" w:sz="4" w:space="0" w:color="D5DBE4"/>
              <w:left w:val="single" w:sz="4" w:space="0" w:color="D5DBE4"/>
              <w:bottom w:val="single" w:sz="4" w:space="0" w:color="D5DBE4"/>
              <w:right w:val="single" w:sz="4" w:space="0" w:color="D5DBE4"/>
            </w:tcBorders>
            <w:shd w:val="clear" w:color="auto" w:fill="D4AF37"/>
            <w:tcMar>
              <w:top w:w="120" w:type="dxa"/>
              <w:left w:w="140" w:type="dxa"/>
              <w:bottom w:w="120" w:type="dxa"/>
              <w:right w:w="140" w:type="dxa"/>
            </w:tcMar>
            <w:vAlign w:val="center"/>
          </w:tcPr>
          <w:p w14:paraId="4BE55793" w14:textId="77777777" w:rsidR="00E0076C" w:rsidRDefault="00000000">
            <w:pPr>
              <w:spacing w:before="40" w:after="40"/>
              <w:jc w:val="center"/>
            </w:pPr>
            <w:r>
              <w:rPr>
                <w:b/>
                <w:bCs/>
                <w:color w:val="182840"/>
                <w:sz w:val="20"/>
                <w:szCs w:val="20"/>
              </w:rPr>
              <w:t>Enterprise</w:t>
            </w:r>
          </w:p>
        </w:tc>
      </w:tr>
      <w:tr w:rsidR="00E0076C" w14:paraId="3B1B1A90"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69F1ABE" w14:textId="77777777" w:rsidR="00E0076C" w:rsidRDefault="00000000">
            <w:pPr>
              <w:spacing w:before="40" w:after="40"/>
            </w:pPr>
            <w:r>
              <w:rPr>
                <w:b/>
                <w:bCs/>
                <w:sz w:val="20"/>
                <w:szCs w:val="20"/>
              </w:rPr>
              <w:t>Monthly Price</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0D1E42F" w14:textId="77777777" w:rsidR="00E0076C" w:rsidRDefault="00000000">
            <w:pPr>
              <w:spacing w:before="40" w:after="40"/>
              <w:jc w:val="center"/>
            </w:pPr>
            <w:r>
              <w:rPr>
                <w:b/>
                <w:bCs/>
                <w:color w:val="107840"/>
                <w:sz w:val="20"/>
                <w:szCs w:val="20"/>
              </w:rPr>
              <w:t>Free</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F2BADFA" w14:textId="77777777" w:rsidR="00E0076C" w:rsidRDefault="00000000">
            <w:pPr>
              <w:spacing w:before="40" w:after="40"/>
              <w:jc w:val="center"/>
            </w:pPr>
            <w:r>
              <w:rPr>
                <w:b/>
                <w:bCs/>
                <w:sz w:val="20"/>
                <w:szCs w:val="20"/>
              </w:rPr>
              <w:t>499 SAR</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9BE0D8F" w14:textId="77777777" w:rsidR="00E0076C" w:rsidRDefault="00000000">
            <w:pPr>
              <w:spacing w:before="40" w:after="40"/>
              <w:jc w:val="center"/>
            </w:pPr>
            <w:r>
              <w:rPr>
                <w:b/>
                <w:bCs/>
                <w:sz w:val="20"/>
                <w:szCs w:val="20"/>
              </w:rPr>
              <w:t>1,499 SAR</w:t>
            </w:r>
          </w:p>
        </w:tc>
      </w:tr>
      <w:tr w:rsidR="00E0076C" w14:paraId="06A5EFD5"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9D6EA92" w14:textId="77777777" w:rsidR="00E0076C" w:rsidRDefault="00000000">
            <w:pPr>
              <w:spacing w:before="40" w:after="40"/>
            </w:pPr>
            <w:r>
              <w:rPr>
                <w:b/>
                <w:bCs/>
                <w:sz w:val="20"/>
                <w:szCs w:val="20"/>
              </w:rPr>
              <w:t>Annual Price</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4F197DD" w14:textId="77777777" w:rsidR="00E0076C" w:rsidRDefault="00000000">
            <w:pPr>
              <w:spacing w:before="40" w:after="40"/>
              <w:jc w:val="center"/>
            </w:pPr>
            <w:r>
              <w:rPr>
                <w:b/>
                <w:bCs/>
                <w:color w:val="107840"/>
                <w:sz w:val="20"/>
                <w:szCs w:val="20"/>
              </w:rPr>
              <w:t>Free</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35BD54D" w14:textId="77777777" w:rsidR="00E0076C" w:rsidRDefault="00000000">
            <w:pPr>
              <w:spacing w:before="40" w:after="40"/>
              <w:jc w:val="center"/>
            </w:pPr>
            <w:r>
              <w:rPr>
                <w:b/>
                <w:bCs/>
                <w:sz w:val="20"/>
                <w:szCs w:val="20"/>
              </w:rPr>
              <w:t>4,790 SAR (20% off)</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512A08D" w14:textId="77777777" w:rsidR="00E0076C" w:rsidRDefault="00000000">
            <w:pPr>
              <w:spacing w:before="40" w:after="40"/>
              <w:jc w:val="center"/>
            </w:pPr>
            <w:r>
              <w:rPr>
                <w:b/>
                <w:bCs/>
                <w:sz w:val="20"/>
                <w:szCs w:val="20"/>
              </w:rPr>
              <w:t>14,390 SAR (20% off)</w:t>
            </w:r>
          </w:p>
        </w:tc>
      </w:tr>
      <w:tr w:rsidR="00E0076C" w14:paraId="4765F5CD"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6EE711B" w14:textId="77777777" w:rsidR="00E0076C" w:rsidRDefault="00000000">
            <w:pPr>
              <w:spacing w:before="40" w:after="40"/>
            </w:pPr>
            <w:r>
              <w:rPr>
                <w:b/>
                <w:bCs/>
                <w:sz w:val="20"/>
                <w:szCs w:val="20"/>
              </w:rPr>
              <w:t>Best For</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475F187" w14:textId="77777777" w:rsidR="00E0076C" w:rsidRDefault="00000000">
            <w:pPr>
              <w:spacing w:before="40" w:after="40"/>
              <w:jc w:val="center"/>
            </w:pPr>
            <w:r>
              <w:rPr>
                <w:sz w:val="20"/>
                <w:szCs w:val="20"/>
              </w:rPr>
              <w:t>Starting out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BBF7DEA" w14:textId="77777777" w:rsidR="00E0076C" w:rsidRDefault="00000000">
            <w:pPr>
              <w:spacing w:before="40" w:after="40"/>
              <w:jc w:val="center"/>
            </w:pPr>
            <w:r>
              <w:rPr>
                <w:sz w:val="20"/>
                <w:szCs w:val="20"/>
              </w:rPr>
              <w:t>Growing firms</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C4E6AD9" w14:textId="77777777" w:rsidR="00E0076C" w:rsidRDefault="00000000">
            <w:pPr>
              <w:spacing w:before="40" w:after="40"/>
              <w:jc w:val="center"/>
            </w:pPr>
            <w:r>
              <w:rPr>
                <w:sz w:val="20"/>
                <w:szCs w:val="20"/>
              </w:rPr>
              <w:t>Large operators</w:t>
            </w:r>
          </w:p>
        </w:tc>
      </w:tr>
      <w:tr w:rsidR="00E0076C" w14:paraId="6938F7DA"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D9393B0" w14:textId="77777777" w:rsidR="00E0076C" w:rsidRDefault="00000000">
            <w:pPr>
              <w:spacing w:before="40" w:after="40"/>
            </w:pPr>
            <w:r>
              <w:rPr>
                <w:b/>
                <w:bCs/>
                <w:sz w:val="20"/>
                <w:szCs w:val="20"/>
              </w:rPr>
              <w:t>Users</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1959517" w14:textId="77777777" w:rsidR="00E0076C" w:rsidRDefault="00000000">
            <w:pPr>
              <w:spacing w:before="40" w:after="40"/>
              <w:jc w:val="center"/>
            </w:pPr>
            <w:r>
              <w:rPr>
                <w:sz w:val="20"/>
                <w:szCs w:val="20"/>
              </w:rPr>
              <w:t>5</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2855824" w14:textId="77777777" w:rsidR="00E0076C" w:rsidRDefault="00000000">
            <w:pPr>
              <w:spacing w:before="40" w:after="40"/>
              <w:jc w:val="center"/>
            </w:pPr>
            <w:r>
              <w:rPr>
                <w:sz w:val="20"/>
                <w:szCs w:val="20"/>
              </w:rPr>
              <w:t>25</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0932D2D" w14:textId="77777777" w:rsidR="00E0076C" w:rsidRDefault="00000000">
            <w:pPr>
              <w:spacing w:before="40" w:after="40"/>
              <w:jc w:val="center"/>
            </w:pPr>
            <w:r>
              <w:rPr>
                <w:b/>
                <w:bCs/>
                <w:sz w:val="20"/>
                <w:szCs w:val="20"/>
              </w:rPr>
              <w:t>Unlimited</w:t>
            </w:r>
          </w:p>
        </w:tc>
      </w:tr>
      <w:tr w:rsidR="00E0076C" w14:paraId="625FC11D"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9896499" w14:textId="77777777" w:rsidR="00E0076C" w:rsidRDefault="00000000">
            <w:pPr>
              <w:spacing w:before="40" w:after="40"/>
            </w:pPr>
            <w:r>
              <w:rPr>
                <w:b/>
                <w:bCs/>
                <w:sz w:val="20"/>
                <w:szCs w:val="20"/>
              </w:rPr>
              <w:t>Projects</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6E52BD5" w14:textId="77777777" w:rsidR="00E0076C" w:rsidRDefault="00000000">
            <w:pPr>
              <w:spacing w:before="40" w:after="40"/>
              <w:jc w:val="center"/>
            </w:pPr>
            <w:r>
              <w:rPr>
                <w:sz w:val="20"/>
                <w:szCs w:val="20"/>
              </w:rPr>
              <w:t>3</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0CF5396" w14:textId="77777777" w:rsidR="00E0076C" w:rsidRDefault="00000000">
            <w:pPr>
              <w:spacing w:before="40" w:after="40"/>
              <w:jc w:val="center"/>
            </w:pPr>
            <w:r>
              <w:rPr>
                <w:sz w:val="20"/>
                <w:szCs w:val="20"/>
              </w:rPr>
              <w:t>25</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CC666B9" w14:textId="77777777" w:rsidR="00E0076C" w:rsidRDefault="00000000">
            <w:pPr>
              <w:spacing w:before="40" w:after="40"/>
              <w:jc w:val="center"/>
            </w:pPr>
            <w:r>
              <w:rPr>
                <w:b/>
                <w:bCs/>
                <w:sz w:val="20"/>
                <w:szCs w:val="20"/>
              </w:rPr>
              <w:t>Unlimited</w:t>
            </w:r>
          </w:p>
        </w:tc>
      </w:tr>
      <w:tr w:rsidR="00E0076C" w14:paraId="3DEC7050"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E8063C2" w14:textId="77777777" w:rsidR="00E0076C" w:rsidRDefault="00000000">
            <w:pPr>
              <w:spacing w:before="40" w:after="40"/>
            </w:pPr>
            <w:r>
              <w:rPr>
                <w:b/>
                <w:bCs/>
                <w:sz w:val="20"/>
                <w:szCs w:val="20"/>
              </w:rPr>
              <w:t>Units</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E7FC45E" w14:textId="77777777" w:rsidR="00E0076C" w:rsidRDefault="00000000">
            <w:pPr>
              <w:spacing w:before="40" w:after="40"/>
              <w:jc w:val="center"/>
            </w:pPr>
            <w:r>
              <w:rPr>
                <w:sz w:val="20"/>
                <w:szCs w:val="20"/>
              </w:rPr>
              <w:t>50</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69D4183" w14:textId="77777777" w:rsidR="00E0076C" w:rsidRDefault="00000000">
            <w:pPr>
              <w:spacing w:before="40" w:after="40"/>
              <w:jc w:val="center"/>
            </w:pPr>
            <w:r>
              <w:rPr>
                <w:sz w:val="20"/>
                <w:szCs w:val="20"/>
              </w:rPr>
              <w:t>500</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9E6FFB4" w14:textId="77777777" w:rsidR="00E0076C" w:rsidRDefault="00000000">
            <w:pPr>
              <w:spacing w:before="40" w:after="40"/>
              <w:jc w:val="center"/>
            </w:pPr>
            <w:r>
              <w:rPr>
                <w:b/>
                <w:bCs/>
                <w:sz w:val="20"/>
                <w:szCs w:val="20"/>
              </w:rPr>
              <w:t>Unlimited</w:t>
            </w:r>
          </w:p>
        </w:tc>
      </w:tr>
      <w:tr w:rsidR="00E0076C" w14:paraId="57A41804"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29D7153" w14:textId="77777777" w:rsidR="00E0076C" w:rsidRDefault="00000000">
            <w:pPr>
              <w:spacing w:before="40" w:after="40"/>
            </w:pPr>
            <w:r>
              <w:rPr>
                <w:b/>
                <w:bCs/>
                <w:sz w:val="20"/>
                <w:szCs w:val="20"/>
              </w:rPr>
              <w:t>CRM &amp; Deals</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D1142D6" w14:textId="77777777" w:rsidR="00E0076C" w:rsidRDefault="00000000">
            <w:pPr>
              <w:spacing w:before="40" w:after="40"/>
              <w:jc w:val="center"/>
            </w:pPr>
            <w:r>
              <w:rPr>
                <w:b/>
                <w:bCs/>
                <w:color w:val="107840"/>
                <w:sz w:val="20"/>
                <w:szCs w:val="20"/>
              </w:rPr>
              <w: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A3DE2BB" w14:textId="77777777" w:rsidR="00E0076C" w:rsidRDefault="00000000">
            <w:pPr>
              <w:spacing w:before="40" w:after="40"/>
              <w:jc w:val="center"/>
            </w:pPr>
            <w:r>
              <w:rPr>
                <w:b/>
                <w:bCs/>
                <w:color w:val="107840"/>
                <w:sz w:val="20"/>
                <w:szCs w:val="20"/>
              </w:rPr>
              <w: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3301BB7" w14:textId="77777777" w:rsidR="00E0076C" w:rsidRDefault="00000000">
            <w:pPr>
              <w:spacing w:before="40" w:after="40"/>
              <w:jc w:val="center"/>
            </w:pPr>
            <w:r>
              <w:rPr>
                <w:b/>
                <w:bCs/>
                <w:color w:val="107840"/>
                <w:sz w:val="20"/>
                <w:szCs w:val="20"/>
              </w:rPr>
              <w:t>✓</w:t>
            </w:r>
          </w:p>
        </w:tc>
      </w:tr>
      <w:tr w:rsidR="00E0076C" w14:paraId="7E09528C"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D3A37CE" w14:textId="77777777" w:rsidR="00E0076C" w:rsidRDefault="00000000">
            <w:pPr>
              <w:spacing w:before="40" w:after="40"/>
            </w:pPr>
            <w:r>
              <w:rPr>
                <w:b/>
                <w:bCs/>
                <w:sz w:val="20"/>
                <w:szCs w:val="20"/>
              </w:rPr>
              <w:t>Contracts &amp; Payments</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D7BB852" w14:textId="77777777" w:rsidR="00E0076C" w:rsidRDefault="00000000">
            <w:pPr>
              <w:spacing w:before="40" w:after="40"/>
              <w:jc w:val="center"/>
            </w:pPr>
            <w:r>
              <w:rPr>
                <w:b/>
                <w:bCs/>
                <w:color w:val="107840"/>
                <w:sz w:val="20"/>
                <w:szCs w:val="20"/>
              </w:rPr>
              <w: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E5AFD81" w14:textId="77777777" w:rsidR="00E0076C" w:rsidRDefault="00000000">
            <w:pPr>
              <w:spacing w:before="40" w:after="40"/>
              <w:jc w:val="center"/>
            </w:pPr>
            <w:r>
              <w:rPr>
                <w:b/>
                <w:bCs/>
                <w:color w:val="107840"/>
                <w:sz w:val="20"/>
                <w:szCs w:val="20"/>
              </w:rPr>
              <w: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3BBFDEE" w14:textId="77777777" w:rsidR="00E0076C" w:rsidRDefault="00000000">
            <w:pPr>
              <w:spacing w:before="40" w:after="40"/>
              <w:jc w:val="center"/>
            </w:pPr>
            <w:r>
              <w:rPr>
                <w:b/>
                <w:bCs/>
                <w:color w:val="107840"/>
                <w:sz w:val="20"/>
                <w:szCs w:val="20"/>
              </w:rPr>
              <w:t>✓</w:t>
            </w:r>
          </w:p>
        </w:tc>
      </w:tr>
      <w:tr w:rsidR="00E0076C" w14:paraId="5C61B3E4"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6B0C2D0" w14:textId="77777777" w:rsidR="00E0076C" w:rsidRDefault="00000000">
            <w:pPr>
              <w:spacing w:before="40" w:after="40"/>
            </w:pPr>
            <w:r>
              <w:rPr>
                <w:b/>
                <w:bCs/>
                <w:sz w:val="20"/>
                <w:szCs w:val="20"/>
              </w:rPr>
              <w:t>Maintenance (CMMS)</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62E8C71" w14:textId="77777777" w:rsidR="00E0076C" w:rsidRDefault="00000000">
            <w:pPr>
              <w:spacing w:before="40" w:after="40"/>
              <w:jc w:val="center"/>
            </w:pPr>
            <w:r>
              <w:rPr>
                <w:color w:val="A0AEC0"/>
                <w:sz w:val="20"/>
                <w:szCs w:val="20"/>
              </w:rPr>
              <w: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2CE8D96" w14:textId="77777777" w:rsidR="00E0076C" w:rsidRDefault="00000000">
            <w:pPr>
              <w:spacing w:before="40" w:after="40"/>
              <w:jc w:val="center"/>
            </w:pPr>
            <w:r>
              <w:rPr>
                <w:b/>
                <w:bCs/>
                <w:color w:val="107840"/>
                <w:sz w:val="20"/>
                <w:szCs w:val="20"/>
              </w:rPr>
              <w: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91A98B9" w14:textId="77777777" w:rsidR="00E0076C" w:rsidRDefault="00000000">
            <w:pPr>
              <w:spacing w:before="40" w:after="40"/>
              <w:jc w:val="center"/>
            </w:pPr>
            <w:r>
              <w:rPr>
                <w:b/>
                <w:bCs/>
                <w:color w:val="107840"/>
                <w:sz w:val="20"/>
                <w:szCs w:val="20"/>
              </w:rPr>
              <w:t>✓</w:t>
            </w:r>
          </w:p>
        </w:tc>
      </w:tr>
      <w:tr w:rsidR="00E0076C" w14:paraId="5FBAFD06"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B3F24FF" w14:textId="77777777" w:rsidR="00E0076C" w:rsidRDefault="00000000">
            <w:pPr>
              <w:spacing w:before="40" w:after="40"/>
            </w:pPr>
            <w:r>
              <w:rPr>
                <w:b/>
                <w:bCs/>
                <w:sz w:val="20"/>
                <w:szCs w:val="20"/>
              </w:rPr>
              <w:t>Report Export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07B0515" w14:textId="77777777" w:rsidR="00E0076C" w:rsidRDefault="00000000">
            <w:pPr>
              <w:spacing w:before="40" w:after="40"/>
              <w:jc w:val="center"/>
            </w:pPr>
            <w:r>
              <w:rPr>
                <w:color w:val="A0AEC0"/>
                <w:sz w:val="20"/>
                <w:szCs w:val="20"/>
              </w:rPr>
              <w: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A7EC42D" w14:textId="77777777" w:rsidR="00E0076C" w:rsidRDefault="00000000">
            <w:pPr>
              <w:spacing w:before="40" w:after="40"/>
              <w:jc w:val="center"/>
            </w:pPr>
            <w:r>
              <w:rPr>
                <w:b/>
                <w:bCs/>
                <w:color w:val="107840"/>
                <w:sz w:val="20"/>
                <w:szCs w:val="20"/>
              </w:rPr>
              <w: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C38F279" w14:textId="77777777" w:rsidR="00E0076C" w:rsidRDefault="00000000">
            <w:pPr>
              <w:spacing w:before="40" w:after="40"/>
              <w:jc w:val="center"/>
            </w:pPr>
            <w:r>
              <w:rPr>
                <w:b/>
                <w:bCs/>
                <w:color w:val="107840"/>
                <w:sz w:val="20"/>
                <w:szCs w:val="20"/>
              </w:rPr>
              <w:t>✓</w:t>
            </w:r>
          </w:p>
        </w:tc>
      </w:tr>
      <w:tr w:rsidR="00E0076C" w14:paraId="6D453F19"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389ACC4" w14:textId="77777777" w:rsidR="00E0076C" w:rsidRDefault="00000000">
            <w:pPr>
              <w:spacing w:before="40" w:after="40"/>
            </w:pPr>
            <w:r>
              <w:rPr>
                <w:b/>
                <w:bCs/>
                <w:sz w:val="20"/>
                <w:szCs w:val="20"/>
              </w:rPr>
              <w:t>PII Encryption</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3B5B005" w14:textId="77777777" w:rsidR="00E0076C" w:rsidRDefault="00000000">
            <w:pPr>
              <w:spacing w:before="40" w:after="40"/>
              <w:jc w:val="center"/>
            </w:pPr>
            <w:r>
              <w:rPr>
                <w:color w:val="A0AEC0"/>
                <w:sz w:val="20"/>
                <w:szCs w:val="20"/>
              </w:rPr>
              <w: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C2EA156" w14:textId="77777777" w:rsidR="00E0076C" w:rsidRDefault="00000000">
            <w:pPr>
              <w:spacing w:before="40" w:after="40"/>
              <w:jc w:val="center"/>
            </w:pPr>
            <w:r>
              <w:rPr>
                <w:b/>
                <w:bCs/>
                <w:color w:val="107840"/>
                <w:sz w:val="20"/>
                <w:szCs w:val="20"/>
              </w:rPr>
              <w: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3F01AE9" w14:textId="77777777" w:rsidR="00E0076C" w:rsidRDefault="00000000">
            <w:pPr>
              <w:spacing w:before="40" w:after="40"/>
              <w:jc w:val="center"/>
            </w:pPr>
            <w:r>
              <w:rPr>
                <w:b/>
                <w:bCs/>
                <w:color w:val="107840"/>
                <w:sz w:val="20"/>
                <w:szCs w:val="20"/>
              </w:rPr>
              <w:t>✓</w:t>
            </w:r>
          </w:p>
        </w:tc>
      </w:tr>
      <w:tr w:rsidR="00E0076C" w14:paraId="67F6D43E"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49295D9" w14:textId="77777777" w:rsidR="00E0076C" w:rsidRDefault="00000000">
            <w:pPr>
              <w:spacing w:before="40" w:after="40"/>
            </w:pPr>
            <w:r>
              <w:rPr>
                <w:b/>
                <w:bCs/>
                <w:sz w:val="20"/>
                <w:szCs w:val="20"/>
              </w:rPr>
              <w:t>Audit Trail</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68B71BC" w14:textId="77777777" w:rsidR="00E0076C" w:rsidRDefault="00000000">
            <w:pPr>
              <w:spacing w:before="40" w:after="40"/>
              <w:jc w:val="center"/>
            </w:pPr>
            <w:r>
              <w:rPr>
                <w:color w:val="A0AEC0"/>
                <w:sz w:val="20"/>
                <w:szCs w:val="20"/>
              </w:rPr>
              <w: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E971336" w14:textId="77777777" w:rsidR="00E0076C" w:rsidRDefault="00000000">
            <w:pPr>
              <w:spacing w:before="40" w:after="40"/>
              <w:jc w:val="center"/>
            </w:pPr>
            <w:r>
              <w:rPr>
                <w:b/>
                <w:bCs/>
                <w:color w:val="107840"/>
                <w:sz w:val="20"/>
                <w:szCs w:val="20"/>
              </w:rPr>
              <w: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4C8D742" w14:textId="77777777" w:rsidR="00E0076C" w:rsidRDefault="00000000">
            <w:pPr>
              <w:spacing w:before="40" w:after="40"/>
              <w:jc w:val="center"/>
            </w:pPr>
            <w:r>
              <w:rPr>
                <w:b/>
                <w:bCs/>
                <w:color w:val="107840"/>
                <w:sz w:val="20"/>
                <w:szCs w:val="20"/>
              </w:rPr>
              <w:t>✓</w:t>
            </w:r>
          </w:p>
        </w:tc>
      </w:tr>
      <w:tr w:rsidR="00E0076C" w14:paraId="163EB193"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339437E" w14:textId="77777777" w:rsidR="00E0076C" w:rsidRDefault="00000000">
            <w:pPr>
              <w:spacing w:before="40" w:after="40"/>
            </w:pPr>
            <w:r>
              <w:rPr>
                <w:b/>
                <w:bCs/>
                <w:sz w:val="20"/>
                <w:szCs w:val="20"/>
              </w:rPr>
              <w:t>API Access</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6DEDAA4" w14:textId="77777777" w:rsidR="00E0076C" w:rsidRDefault="00000000">
            <w:pPr>
              <w:spacing w:before="40" w:after="40"/>
              <w:jc w:val="center"/>
            </w:pPr>
            <w:r>
              <w:rPr>
                <w:color w:val="A0AEC0"/>
                <w:sz w:val="20"/>
                <w:szCs w:val="20"/>
              </w:rPr>
              <w: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E76A350" w14:textId="77777777" w:rsidR="00E0076C" w:rsidRDefault="00000000">
            <w:pPr>
              <w:spacing w:before="40" w:after="40"/>
              <w:jc w:val="center"/>
            </w:pPr>
            <w:r>
              <w:rPr>
                <w:color w:val="A0AEC0"/>
                <w:sz w:val="20"/>
                <w:szCs w:val="20"/>
              </w:rPr>
              <w:t>—</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8642DD2" w14:textId="77777777" w:rsidR="00E0076C" w:rsidRDefault="00000000">
            <w:pPr>
              <w:spacing w:before="40" w:after="40"/>
              <w:jc w:val="center"/>
            </w:pPr>
            <w:r>
              <w:rPr>
                <w:b/>
                <w:bCs/>
                <w:color w:val="107840"/>
                <w:sz w:val="20"/>
                <w:szCs w:val="20"/>
              </w:rPr>
              <w:t>✓</w:t>
            </w:r>
          </w:p>
        </w:tc>
      </w:tr>
      <w:tr w:rsidR="00E0076C" w14:paraId="6D1E6258"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E2F1789" w14:textId="77777777" w:rsidR="00E0076C" w:rsidRDefault="00000000">
            <w:pPr>
              <w:spacing w:before="40" w:after="40"/>
            </w:pPr>
            <w:r>
              <w:rPr>
                <w:b/>
                <w:bCs/>
                <w:sz w:val="20"/>
                <w:szCs w:val="20"/>
              </w:rPr>
              <w:t>Custom Branding</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FA6D961" w14:textId="77777777" w:rsidR="00E0076C" w:rsidRDefault="00000000">
            <w:pPr>
              <w:spacing w:before="40" w:after="40"/>
              <w:jc w:val="center"/>
            </w:pPr>
            <w:r>
              <w:rPr>
                <w:color w:val="A0AEC0"/>
                <w:sz w:val="20"/>
                <w:szCs w:val="20"/>
              </w:rPr>
              <w: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EEE4CC1" w14:textId="77777777" w:rsidR="00E0076C" w:rsidRDefault="00000000">
            <w:pPr>
              <w:spacing w:before="40" w:after="40"/>
              <w:jc w:val="center"/>
            </w:pPr>
            <w:r>
              <w:rPr>
                <w:color w:val="A0AEC0"/>
                <w:sz w:val="20"/>
                <w:szCs w:val="20"/>
              </w:rPr>
              <w:t>—</w:t>
            </w:r>
          </w:p>
        </w:tc>
        <w:tc>
          <w:tcPr>
            <w:tcW w:w="232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7038551" w14:textId="77777777" w:rsidR="00E0076C" w:rsidRDefault="00000000">
            <w:pPr>
              <w:spacing w:before="40" w:after="40"/>
              <w:jc w:val="center"/>
            </w:pPr>
            <w:r>
              <w:rPr>
                <w:b/>
                <w:bCs/>
                <w:color w:val="107840"/>
                <w:sz w:val="20"/>
                <w:szCs w:val="20"/>
              </w:rPr>
              <w:t>✓</w:t>
            </w:r>
          </w:p>
        </w:tc>
      </w:tr>
      <w:tr w:rsidR="00E0076C" w14:paraId="652A64E2"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1AFB5B7" w14:textId="77777777" w:rsidR="00E0076C" w:rsidRDefault="00000000">
            <w:pPr>
              <w:spacing w:before="40" w:after="40"/>
            </w:pPr>
            <w:r>
              <w:rPr>
                <w:b/>
                <w:bCs/>
                <w:sz w:val="20"/>
                <w:szCs w:val="20"/>
              </w:rPr>
              <w:t>Support Level</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CDB0EF7" w14:textId="77777777" w:rsidR="00E0076C" w:rsidRDefault="00000000">
            <w:pPr>
              <w:spacing w:before="40" w:after="40"/>
              <w:jc w:val="center"/>
            </w:pPr>
            <w:r>
              <w:rPr>
                <w:sz w:val="20"/>
                <w:szCs w:val="20"/>
              </w:rPr>
              <w:t>Standard</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AD9D945" w14:textId="77777777" w:rsidR="00E0076C" w:rsidRDefault="00000000">
            <w:pPr>
              <w:spacing w:before="40" w:after="40"/>
              <w:jc w:val="center"/>
            </w:pPr>
            <w:r>
              <w:rPr>
                <w:b/>
                <w:bCs/>
                <w:sz w:val="20"/>
                <w:szCs w:val="20"/>
              </w:rPr>
              <w:t>Business</w:t>
            </w:r>
          </w:p>
        </w:tc>
        <w:tc>
          <w:tcPr>
            <w:tcW w:w="232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271071B" w14:textId="77777777" w:rsidR="00E0076C" w:rsidRDefault="00000000">
            <w:pPr>
              <w:spacing w:before="40" w:after="40"/>
              <w:jc w:val="center"/>
            </w:pPr>
            <w:r>
              <w:rPr>
                <w:b/>
                <w:bCs/>
                <w:color w:val="D4AF37"/>
                <w:sz w:val="20"/>
                <w:szCs w:val="20"/>
              </w:rPr>
              <w:t>Premium</w:t>
            </w:r>
          </w:p>
        </w:tc>
      </w:tr>
    </w:tbl>
    <w:p w14:paraId="266D1648" w14:textId="77777777" w:rsidR="00E0076C" w:rsidRDefault="00000000">
      <w:pPr>
        <w:pStyle w:val="Heading2"/>
      </w:pPr>
      <w:bookmarkStart w:id="57" w:name="_Toc227294894"/>
      <w:r>
        <w:t>9.2 Pricing Philosophy</w:t>
      </w:r>
      <w:bookmarkEnd w:id="57"/>
    </w:p>
    <w:p w14:paraId="41FC9C60" w14:textId="77777777" w:rsidR="00E0076C" w:rsidRDefault="00000000">
      <w:pPr>
        <w:pStyle w:val="ListParagraph"/>
        <w:numPr>
          <w:ilvl w:val="0"/>
          <w:numId w:val="2"/>
        </w:numPr>
        <w:spacing w:before="40" w:after="40" w:line="300" w:lineRule="auto"/>
      </w:pPr>
      <w:r>
        <w:t>Free Starter tier removes adoption friction for small operators; no credit card required.</w:t>
      </w:r>
    </w:p>
    <w:p w14:paraId="1307EF03" w14:textId="77777777" w:rsidR="00E0076C" w:rsidRDefault="00000000">
      <w:pPr>
        <w:pStyle w:val="ListParagraph"/>
        <w:numPr>
          <w:ilvl w:val="0"/>
          <w:numId w:val="2"/>
        </w:numPr>
        <w:spacing w:before="40" w:after="40" w:line="300" w:lineRule="auto"/>
      </w:pPr>
      <w:r>
        <w:t>Professional tier is priced to be accessible to any active brokerage or property manager.</w:t>
      </w:r>
    </w:p>
    <w:p w14:paraId="3268FB4A" w14:textId="77777777" w:rsidR="00E0076C" w:rsidRDefault="00000000">
      <w:pPr>
        <w:pStyle w:val="ListParagraph"/>
        <w:numPr>
          <w:ilvl w:val="0"/>
          <w:numId w:val="2"/>
        </w:numPr>
        <w:spacing w:before="40" w:after="40" w:line="300" w:lineRule="auto"/>
      </w:pPr>
      <w:r>
        <w:lastRenderedPageBreak/>
        <w:t>Enterprise tier includes unlimited scale, API access, custom branding, and premium support.</w:t>
      </w:r>
    </w:p>
    <w:p w14:paraId="007D1E61" w14:textId="77777777" w:rsidR="00E0076C" w:rsidRDefault="00000000">
      <w:pPr>
        <w:pStyle w:val="ListParagraph"/>
        <w:numPr>
          <w:ilvl w:val="0"/>
          <w:numId w:val="2"/>
        </w:numPr>
        <w:spacing w:before="40" w:after="40" w:line="300" w:lineRule="auto"/>
      </w:pPr>
      <w:r>
        <w:t>Annual prepayment delivers a 20% discount, aligning operator and platform interests.</w:t>
      </w:r>
    </w:p>
    <w:p w14:paraId="5B031035" w14:textId="77777777" w:rsidR="00E0076C" w:rsidRDefault="00000000">
      <w:pPr>
        <w:pStyle w:val="ListParagraph"/>
        <w:numPr>
          <w:ilvl w:val="0"/>
          <w:numId w:val="2"/>
        </w:numPr>
        <w:spacing w:before="40" w:after="40" w:line="300" w:lineRule="auto"/>
      </w:pPr>
      <w:r>
        <w:t>Transparent, published pricing — no opaque enterprise sales cycles required for mid-market.</w:t>
      </w:r>
    </w:p>
    <w:p w14:paraId="1F919819" w14:textId="77777777" w:rsidR="00E0076C" w:rsidRDefault="00000000">
      <w:pPr>
        <w:pStyle w:val="ListParagraph"/>
        <w:numPr>
          <w:ilvl w:val="0"/>
          <w:numId w:val="2"/>
        </w:numPr>
        <w:spacing w:before="40" w:after="40" w:line="300" w:lineRule="auto"/>
      </w:pPr>
      <w:r>
        <w:t>Coupon system supports launch promotions, partner referrals, and regional expansion.</w:t>
      </w:r>
    </w:p>
    <w:p w14:paraId="2F84CA07" w14:textId="77777777" w:rsidR="00E0076C" w:rsidRDefault="00000000">
      <w:pPr>
        <w:pStyle w:val="Heading1"/>
        <w:pageBreakBefore/>
      </w:pPr>
      <w:bookmarkStart w:id="58" w:name="gtm"/>
      <w:bookmarkStart w:id="59" w:name="_Toc227294895"/>
      <w:r>
        <w:lastRenderedPageBreak/>
        <w:t>10. Go-to-Market Strategy</w:t>
      </w:r>
      <w:bookmarkEnd w:id="58"/>
      <w:bookmarkEnd w:id="59"/>
    </w:p>
    <w:p w14:paraId="14474B4F" w14:textId="77777777" w:rsidR="00E0076C" w:rsidRDefault="00000000">
      <w:pPr>
        <w:pStyle w:val="Heading2"/>
      </w:pPr>
      <w:bookmarkStart w:id="60" w:name="_Toc227294896"/>
      <w:r>
        <w:t>10.1 Target Segments (Priority Order)</w:t>
      </w:r>
      <w:bookmarkEnd w:id="60"/>
    </w:p>
    <w:p w14:paraId="0E20C43C" w14:textId="77777777" w:rsidR="00E0076C" w:rsidRDefault="00000000">
      <w:pPr>
        <w:pStyle w:val="ListParagraph"/>
        <w:numPr>
          <w:ilvl w:val="0"/>
          <w:numId w:val="3"/>
        </w:numPr>
        <w:spacing w:before="40" w:after="40" w:line="300" w:lineRule="auto"/>
      </w:pPr>
      <w:r>
        <w:t>Independent brokerages and sales agencies — fastest adoption, clear ROI, digital-native owners.</w:t>
      </w:r>
    </w:p>
    <w:p w14:paraId="1A14DD8F" w14:textId="77777777" w:rsidR="00E0076C" w:rsidRDefault="00000000">
      <w:pPr>
        <w:pStyle w:val="ListParagraph"/>
        <w:numPr>
          <w:ilvl w:val="0"/>
          <w:numId w:val="3"/>
        </w:numPr>
        <w:spacing w:before="40" w:after="40" w:line="300" w:lineRule="auto"/>
      </w:pPr>
      <w:r>
        <w:t>Mid-size property management firms — recurring revenue, high module utilization, strong LTV.</w:t>
      </w:r>
    </w:p>
    <w:p w14:paraId="2D846D6C" w14:textId="77777777" w:rsidR="00E0076C" w:rsidRDefault="00000000">
      <w:pPr>
        <w:pStyle w:val="ListParagraph"/>
        <w:numPr>
          <w:ilvl w:val="0"/>
          <w:numId w:val="3"/>
        </w:numPr>
        <w:spacing w:before="40" w:after="40" w:line="300" w:lineRule="auto"/>
      </w:pPr>
      <w:r>
        <w:t>Mid-market developers — high ARPU, complex workflows, relationship-driven sales motion.</w:t>
      </w:r>
    </w:p>
    <w:p w14:paraId="4C66A419" w14:textId="77777777" w:rsidR="00E0076C" w:rsidRDefault="00000000">
      <w:pPr>
        <w:pStyle w:val="ListParagraph"/>
        <w:numPr>
          <w:ilvl w:val="0"/>
          <w:numId w:val="3"/>
        </w:numPr>
        <w:spacing w:before="40" w:after="40" w:line="300" w:lineRule="auto"/>
      </w:pPr>
      <w:r>
        <w:t>Enterprise holding groups — multi-entity consolidation, custom branding, strategic logos.</w:t>
      </w:r>
    </w:p>
    <w:p w14:paraId="18B22116" w14:textId="77777777" w:rsidR="00E0076C" w:rsidRDefault="00000000">
      <w:pPr>
        <w:pStyle w:val="ListParagraph"/>
        <w:numPr>
          <w:ilvl w:val="0"/>
          <w:numId w:val="3"/>
        </w:numPr>
        <w:spacing w:before="40" w:after="40" w:line="300" w:lineRule="auto"/>
      </w:pPr>
      <w:r>
        <w:t>Facility management contractors — CMMS-led entry, expansion into broader real estate modules.</w:t>
      </w:r>
    </w:p>
    <w:p w14:paraId="04ABFFD8" w14:textId="77777777" w:rsidR="00E0076C" w:rsidRDefault="00000000">
      <w:pPr>
        <w:pStyle w:val="Heading2"/>
      </w:pPr>
      <w:bookmarkStart w:id="61" w:name="_Toc227294897"/>
      <w:r>
        <w:t>10.2 Acquisition Channels</w:t>
      </w:r>
      <w:bookmarkEnd w:id="61"/>
    </w:p>
    <w:p w14:paraId="5582B372" w14:textId="77777777" w:rsidR="00E0076C" w:rsidRDefault="00000000">
      <w:pPr>
        <w:pStyle w:val="Heading3"/>
      </w:pPr>
      <w:bookmarkStart w:id="62" w:name="_Toc227294898"/>
      <w:r>
        <w:t>Product-Led Growth</w:t>
      </w:r>
      <w:bookmarkEnd w:id="62"/>
    </w:p>
    <w:p w14:paraId="122AFC2D" w14:textId="77777777" w:rsidR="00E0076C" w:rsidRDefault="00000000">
      <w:pPr>
        <w:pStyle w:val="ListParagraph"/>
        <w:numPr>
          <w:ilvl w:val="0"/>
          <w:numId w:val="2"/>
        </w:numPr>
        <w:spacing w:before="40" w:after="40" w:line="300" w:lineRule="auto"/>
      </w:pPr>
      <w:r>
        <w:t>Free Starter tier available instantly via self-service sign-up.</w:t>
      </w:r>
    </w:p>
    <w:p w14:paraId="16190312" w14:textId="77777777" w:rsidR="00E0076C" w:rsidRDefault="00000000">
      <w:pPr>
        <w:pStyle w:val="ListParagraph"/>
        <w:numPr>
          <w:ilvl w:val="0"/>
          <w:numId w:val="2"/>
        </w:numPr>
        <w:spacing w:before="40" w:after="40" w:line="300" w:lineRule="auto"/>
      </w:pPr>
      <w:r>
        <w:t>14-day trial on Professional and Enterprise tiers — no credit card required upfront.</w:t>
      </w:r>
    </w:p>
    <w:p w14:paraId="58979045" w14:textId="77777777" w:rsidR="00E0076C" w:rsidRDefault="00000000">
      <w:pPr>
        <w:pStyle w:val="ListParagraph"/>
        <w:numPr>
          <w:ilvl w:val="0"/>
          <w:numId w:val="2"/>
        </w:numPr>
        <w:spacing w:before="40" w:after="40" w:line="300" w:lineRule="auto"/>
      </w:pPr>
      <w:r>
        <w:t>Three-step onboarding (Company Info → Add First Property → Done) removes activation friction.</w:t>
      </w:r>
    </w:p>
    <w:p w14:paraId="498692E3" w14:textId="77777777" w:rsidR="00E0076C" w:rsidRDefault="00000000">
      <w:pPr>
        <w:pStyle w:val="ListParagraph"/>
        <w:numPr>
          <w:ilvl w:val="0"/>
          <w:numId w:val="2"/>
        </w:numPr>
        <w:spacing w:before="40" w:after="40" w:line="300" w:lineRule="auto"/>
      </w:pPr>
      <w:r>
        <w:t>Public bilingual landing page showcasing modules, pricing, Vision 2030 alignment, and social proof.</w:t>
      </w:r>
    </w:p>
    <w:p w14:paraId="4ABDF6EA" w14:textId="77777777" w:rsidR="00E0076C" w:rsidRDefault="00000000">
      <w:pPr>
        <w:pStyle w:val="Heading3"/>
      </w:pPr>
      <w:bookmarkStart w:id="63" w:name="_Toc227294899"/>
      <w:r>
        <w:t>Content &amp; Thought Leadership</w:t>
      </w:r>
      <w:bookmarkEnd w:id="63"/>
    </w:p>
    <w:p w14:paraId="74B650C9" w14:textId="77777777" w:rsidR="00E0076C" w:rsidRDefault="00000000">
      <w:pPr>
        <w:pStyle w:val="ListParagraph"/>
        <w:numPr>
          <w:ilvl w:val="0"/>
          <w:numId w:val="2"/>
        </w:numPr>
        <w:spacing w:before="40" w:after="40" w:line="300" w:lineRule="auto"/>
      </w:pPr>
      <w:r>
        <w:t>Bilingual blog covering ZATCA readiness, Ejar best practices, CRM playbooks, and CMMS ROI.</w:t>
      </w:r>
    </w:p>
    <w:p w14:paraId="114630CC" w14:textId="77777777" w:rsidR="00E0076C" w:rsidRDefault="00000000">
      <w:pPr>
        <w:pStyle w:val="ListParagraph"/>
        <w:numPr>
          <w:ilvl w:val="0"/>
          <w:numId w:val="2"/>
        </w:numPr>
        <w:spacing w:before="40" w:after="40" w:line="300" w:lineRule="auto"/>
      </w:pPr>
      <w:r>
        <w:t>Vision 2030 alignment content positioning Mimaric as a national technology asset.</w:t>
      </w:r>
    </w:p>
    <w:p w14:paraId="4CCACCAA" w14:textId="77777777" w:rsidR="00E0076C" w:rsidRDefault="00000000">
      <w:pPr>
        <w:pStyle w:val="ListParagraph"/>
        <w:numPr>
          <w:ilvl w:val="0"/>
          <w:numId w:val="2"/>
        </w:numPr>
        <w:spacing w:before="40" w:after="40" w:line="300" w:lineRule="auto"/>
      </w:pPr>
      <w:r>
        <w:t>Arabic-first case studies and customer success stories published on mimaric.com.</w:t>
      </w:r>
    </w:p>
    <w:p w14:paraId="1B1A6556" w14:textId="77777777" w:rsidR="00E0076C" w:rsidRDefault="00000000">
      <w:pPr>
        <w:pStyle w:val="Heading3"/>
      </w:pPr>
      <w:bookmarkStart w:id="64" w:name="_Toc227294900"/>
      <w:r>
        <w:t>Strategic Partnerships</w:t>
      </w:r>
      <w:bookmarkEnd w:id="64"/>
    </w:p>
    <w:p w14:paraId="5EAE43F8" w14:textId="77777777" w:rsidR="00E0076C" w:rsidRDefault="00000000">
      <w:pPr>
        <w:pStyle w:val="ListParagraph"/>
        <w:numPr>
          <w:ilvl w:val="0"/>
          <w:numId w:val="2"/>
        </w:numPr>
        <w:spacing w:before="40" w:after="40" w:line="300" w:lineRule="auto"/>
      </w:pPr>
      <w:r>
        <w:t>REGA-aligned training programs and brokerage accreditation partnerships.</w:t>
      </w:r>
    </w:p>
    <w:p w14:paraId="5E7275FB" w14:textId="77777777" w:rsidR="00E0076C" w:rsidRDefault="00000000">
      <w:pPr>
        <w:pStyle w:val="ListParagraph"/>
        <w:numPr>
          <w:ilvl w:val="0"/>
          <w:numId w:val="2"/>
        </w:numPr>
        <w:spacing w:before="40" w:after="40" w:line="300" w:lineRule="auto"/>
      </w:pPr>
      <w:r>
        <w:t>Integration partnerships with ZATCA-approved invoicing gateways and Saudi payment processors (Mada, Visa, MasterCard).</w:t>
      </w:r>
    </w:p>
    <w:p w14:paraId="682505CF" w14:textId="77777777" w:rsidR="00E0076C" w:rsidRDefault="00000000">
      <w:pPr>
        <w:pStyle w:val="ListParagraph"/>
        <w:numPr>
          <w:ilvl w:val="0"/>
          <w:numId w:val="2"/>
        </w:numPr>
        <w:spacing w:before="40" w:after="40" w:line="300" w:lineRule="auto"/>
      </w:pPr>
      <w:r>
        <w:t>Referral relationships with accounting firms, law firms, and real estate consultancies.</w:t>
      </w:r>
    </w:p>
    <w:p w14:paraId="6F5CB80E" w14:textId="77777777" w:rsidR="00E0076C" w:rsidRDefault="00000000">
      <w:pPr>
        <w:pStyle w:val="Heading3"/>
      </w:pPr>
      <w:bookmarkStart w:id="65" w:name="_Toc227294901"/>
      <w:r>
        <w:t>Direct Enterprise Sales</w:t>
      </w:r>
      <w:bookmarkEnd w:id="65"/>
    </w:p>
    <w:p w14:paraId="530DD377" w14:textId="77777777" w:rsidR="00E0076C" w:rsidRDefault="00000000">
      <w:pPr>
        <w:pStyle w:val="ListParagraph"/>
        <w:numPr>
          <w:ilvl w:val="0"/>
          <w:numId w:val="2"/>
        </w:numPr>
        <w:spacing w:before="40" w:after="40" w:line="300" w:lineRule="auto"/>
      </w:pPr>
      <w:r>
        <w:t>Dedicated account executives for developers and enterprise holding groups.</w:t>
      </w:r>
    </w:p>
    <w:p w14:paraId="5476691A" w14:textId="77777777" w:rsidR="00E0076C" w:rsidRDefault="00000000">
      <w:pPr>
        <w:pStyle w:val="ListParagraph"/>
        <w:numPr>
          <w:ilvl w:val="0"/>
          <w:numId w:val="2"/>
        </w:numPr>
        <w:spacing w:before="40" w:after="40" w:line="300" w:lineRule="auto"/>
      </w:pPr>
      <w:r>
        <w:t>Executive-level workshops demonstrating Vision 2030 and REGA-readiness outcomes.</w:t>
      </w:r>
    </w:p>
    <w:p w14:paraId="5DAAE15C" w14:textId="77777777" w:rsidR="00E0076C" w:rsidRDefault="00000000">
      <w:pPr>
        <w:pStyle w:val="ListParagraph"/>
        <w:numPr>
          <w:ilvl w:val="0"/>
          <w:numId w:val="2"/>
        </w:numPr>
        <w:spacing w:before="40" w:after="40" w:line="300" w:lineRule="auto"/>
      </w:pPr>
      <w:r>
        <w:t>Proof-of-value pilots with success criteria tied to measurable operational KPIs.</w:t>
      </w:r>
    </w:p>
    <w:p w14:paraId="7F947B3B" w14:textId="77777777" w:rsidR="00E0076C" w:rsidRDefault="00000000">
      <w:pPr>
        <w:pStyle w:val="Heading2"/>
      </w:pPr>
      <w:bookmarkStart w:id="66" w:name="_Toc227294902"/>
      <w:r>
        <w:lastRenderedPageBreak/>
        <w:t>10.3 Implementation Approach</w:t>
      </w:r>
      <w:bookmarkEnd w:id="66"/>
    </w:p>
    <w:p w14:paraId="7E488D73" w14:textId="77777777" w:rsidR="00E0076C" w:rsidRDefault="00000000">
      <w:pPr>
        <w:spacing w:before="80" w:after="80" w:line="320" w:lineRule="auto"/>
        <w:jc w:val="both"/>
      </w:pPr>
      <w:r>
        <w:t>Mimaric is designed for rapid, self-service activation. The implementation journey is deliberately short because every week of delay is a week of continued operational drag.</w:t>
      </w:r>
    </w:p>
    <w:p w14:paraId="4067811E" w14:textId="77777777" w:rsidR="00E0076C" w:rsidRDefault="00000000">
      <w:pPr>
        <w:pStyle w:val="Heading3"/>
      </w:pPr>
      <w:bookmarkStart w:id="67" w:name="_Toc227294903"/>
      <w:r>
        <w:t>Standard Implementation Timeline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5360"/>
      </w:tblGrid>
      <w:tr w:rsidR="00E0076C" w14:paraId="2ED06699" w14:textId="77777777">
        <w:tblPrEx>
          <w:tblCellMar>
            <w:top w:w="0" w:type="dxa"/>
            <w:bottom w:w="0" w:type="dxa"/>
          </w:tblCellMar>
        </w:tblPrEx>
        <w:trPr>
          <w:tblHeader/>
        </w:trPr>
        <w:tc>
          <w:tcPr>
            <w:tcW w:w="17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5DD13DFA" w14:textId="77777777" w:rsidR="00E0076C" w:rsidRDefault="00000000">
            <w:pPr>
              <w:spacing w:before="40" w:after="40"/>
            </w:pPr>
            <w:r>
              <w:rPr>
                <w:b/>
                <w:bCs/>
                <w:color w:val="FFFFFF"/>
                <w:sz w:val="20"/>
                <w:szCs w:val="20"/>
              </w:rPr>
              <w:t>Phase</w:t>
            </w:r>
          </w:p>
        </w:tc>
        <w:tc>
          <w:tcPr>
            <w:tcW w:w="23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F43971B" w14:textId="77777777" w:rsidR="00E0076C" w:rsidRDefault="00000000">
            <w:pPr>
              <w:spacing w:before="40" w:after="40"/>
            </w:pPr>
            <w:r>
              <w:rPr>
                <w:b/>
                <w:bCs/>
                <w:color w:val="FFFFFF"/>
                <w:sz w:val="20"/>
                <w:szCs w:val="20"/>
              </w:rPr>
              <w:t>Duration</w:t>
            </w:r>
          </w:p>
        </w:tc>
        <w:tc>
          <w:tcPr>
            <w:tcW w:w="53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1F08C73E" w14:textId="77777777" w:rsidR="00E0076C" w:rsidRDefault="00000000">
            <w:pPr>
              <w:spacing w:before="40" w:after="40"/>
            </w:pPr>
            <w:r>
              <w:rPr>
                <w:b/>
                <w:bCs/>
                <w:color w:val="FFFFFF"/>
                <w:sz w:val="20"/>
                <w:szCs w:val="20"/>
              </w:rPr>
              <w:t>Activities</w:t>
            </w:r>
          </w:p>
        </w:tc>
      </w:tr>
      <w:tr w:rsidR="00E0076C" w14:paraId="7FEB3686" w14:textId="77777777">
        <w:tblPrEx>
          <w:tblCellMar>
            <w:top w:w="0" w:type="dxa"/>
            <w:bottom w:w="0" w:type="dxa"/>
          </w:tblCellMar>
        </w:tblPrEx>
        <w:tc>
          <w:tcPr>
            <w:tcW w:w="17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BFCC397" w14:textId="77777777" w:rsidR="00E0076C" w:rsidRDefault="00000000">
            <w:pPr>
              <w:spacing w:before="40" w:after="40"/>
            </w:pPr>
            <w:r>
              <w:rPr>
                <w:b/>
                <w:bCs/>
                <w:color w:val="107840"/>
                <w:sz w:val="20"/>
                <w:szCs w:val="20"/>
              </w:rPr>
              <w:t>Day 0</w:t>
            </w:r>
          </w:p>
        </w:tc>
        <w:tc>
          <w:tcPr>
            <w:tcW w:w="23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AE840AF" w14:textId="77777777" w:rsidR="00E0076C" w:rsidRDefault="00000000">
            <w:pPr>
              <w:spacing w:before="40" w:after="40"/>
            </w:pPr>
            <w:r>
              <w:rPr>
                <w:b/>
                <w:bCs/>
                <w:sz w:val="20"/>
                <w:szCs w:val="20"/>
              </w:rPr>
              <w:t>Under 30 minutes</w:t>
            </w:r>
          </w:p>
        </w:tc>
        <w:tc>
          <w:tcPr>
            <w:tcW w:w="53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B0668B2" w14:textId="77777777" w:rsidR="00E0076C" w:rsidRDefault="00000000">
            <w:pPr>
              <w:spacing w:before="40" w:after="40"/>
            </w:pPr>
            <w:r>
              <w:rPr>
                <w:sz w:val="20"/>
                <w:szCs w:val="20"/>
              </w:rPr>
              <w:t>Self-service sign-up, organization setup (CR, VAT, entity type), first property added.</w:t>
            </w:r>
          </w:p>
        </w:tc>
      </w:tr>
      <w:tr w:rsidR="00E0076C" w14:paraId="1B9AF6CF" w14:textId="77777777">
        <w:tblPrEx>
          <w:tblCellMar>
            <w:top w:w="0" w:type="dxa"/>
            <w:bottom w:w="0" w:type="dxa"/>
          </w:tblCellMar>
        </w:tblPrEx>
        <w:tc>
          <w:tcPr>
            <w:tcW w:w="17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D97A5EA" w14:textId="77777777" w:rsidR="00E0076C" w:rsidRDefault="00000000">
            <w:pPr>
              <w:spacing w:before="40" w:after="40"/>
            </w:pPr>
            <w:r>
              <w:rPr>
                <w:b/>
                <w:bCs/>
                <w:color w:val="107840"/>
                <w:sz w:val="20"/>
                <w:szCs w:val="20"/>
              </w:rPr>
              <w:t>Week 1</w:t>
            </w:r>
          </w:p>
        </w:tc>
        <w:tc>
          <w:tcPr>
            <w:tcW w:w="23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DC51026" w14:textId="77777777" w:rsidR="00E0076C" w:rsidRDefault="00000000">
            <w:pPr>
              <w:spacing w:before="40" w:after="40"/>
            </w:pPr>
            <w:r>
              <w:rPr>
                <w:b/>
                <w:bCs/>
                <w:sz w:val="20"/>
                <w:szCs w:val="20"/>
              </w:rPr>
              <w:t>1–5 business days</w:t>
            </w:r>
          </w:p>
        </w:tc>
        <w:tc>
          <w:tcPr>
            <w:tcW w:w="53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C094B4F" w14:textId="77777777" w:rsidR="00E0076C" w:rsidRDefault="00000000">
            <w:pPr>
              <w:spacing w:before="40" w:after="40"/>
            </w:pPr>
            <w:r>
              <w:rPr>
                <w:sz w:val="20"/>
                <w:szCs w:val="20"/>
              </w:rPr>
              <w:t>Bulk import of units, customers, and existing contracts. Team invitations sent. Role assignment.</w:t>
            </w:r>
          </w:p>
        </w:tc>
      </w:tr>
      <w:tr w:rsidR="00E0076C" w14:paraId="2963FF28" w14:textId="77777777">
        <w:tblPrEx>
          <w:tblCellMar>
            <w:top w:w="0" w:type="dxa"/>
            <w:bottom w:w="0" w:type="dxa"/>
          </w:tblCellMar>
        </w:tblPrEx>
        <w:tc>
          <w:tcPr>
            <w:tcW w:w="17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2FB2643" w14:textId="77777777" w:rsidR="00E0076C" w:rsidRDefault="00000000">
            <w:pPr>
              <w:spacing w:before="40" w:after="40"/>
            </w:pPr>
            <w:r>
              <w:rPr>
                <w:b/>
                <w:bCs/>
                <w:color w:val="107840"/>
                <w:sz w:val="20"/>
                <w:szCs w:val="20"/>
              </w:rPr>
              <w:t>Weeks 2–3</w:t>
            </w:r>
          </w:p>
        </w:tc>
        <w:tc>
          <w:tcPr>
            <w:tcW w:w="23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7F7A19F" w14:textId="77777777" w:rsidR="00E0076C" w:rsidRDefault="00000000">
            <w:pPr>
              <w:spacing w:before="40" w:after="40"/>
            </w:pPr>
            <w:r>
              <w:rPr>
                <w:b/>
                <w:bCs/>
                <w:sz w:val="20"/>
                <w:szCs w:val="20"/>
              </w:rPr>
              <w:t>5–10 business days</w:t>
            </w:r>
          </w:p>
        </w:tc>
        <w:tc>
          <w:tcPr>
            <w:tcW w:w="53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2001CF8" w14:textId="77777777" w:rsidR="00E0076C" w:rsidRDefault="00000000">
            <w:pPr>
              <w:spacing w:before="40" w:after="40"/>
            </w:pPr>
            <w:r>
              <w:rPr>
                <w:sz w:val="20"/>
                <w:szCs w:val="20"/>
              </w:rPr>
              <w:t>Pipeline configuration, payment plan templates, preventive maintenance schedules, branding customization (Enterprise).</w:t>
            </w:r>
          </w:p>
        </w:tc>
      </w:tr>
      <w:tr w:rsidR="00E0076C" w14:paraId="3CC4EC9A" w14:textId="77777777">
        <w:tblPrEx>
          <w:tblCellMar>
            <w:top w:w="0" w:type="dxa"/>
            <w:bottom w:w="0" w:type="dxa"/>
          </w:tblCellMar>
        </w:tblPrEx>
        <w:tc>
          <w:tcPr>
            <w:tcW w:w="17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C4069AF" w14:textId="77777777" w:rsidR="00E0076C" w:rsidRDefault="00000000">
            <w:pPr>
              <w:spacing w:before="40" w:after="40"/>
            </w:pPr>
            <w:r>
              <w:rPr>
                <w:b/>
                <w:bCs/>
                <w:color w:val="107840"/>
                <w:sz w:val="20"/>
                <w:szCs w:val="20"/>
              </w:rPr>
              <w:t>Month 1+</w:t>
            </w:r>
          </w:p>
        </w:tc>
        <w:tc>
          <w:tcPr>
            <w:tcW w:w="23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E235BB4" w14:textId="77777777" w:rsidR="00E0076C" w:rsidRDefault="00000000">
            <w:pPr>
              <w:spacing w:before="40" w:after="40"/>
            </w:pPr>
            <w:r>
              <w:rPr>
                <w:b/>
                <w:bCs/>
                <w:sz w:val="20"/>
                <w:szCs w:val="20"/>
              </w:rPr>
              <w:t>Ongoing</w:t>
            </w:r>
          </w:p>
        </w:tc>
        <w:tc>
          <w:tcPr>
            <w:tcW w:w="53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D81EF45" w14:textId="77777777" w:rsidR="00E0076C" w:rsidRDefault="00000000">
            <w:pPr>
              <w:spacing w:before="40" w:after="40"/>
            </w:pPr>
            <w:r>
              <w:rPr>
                <w:sz w:val="20"/>
                <w:szCs w:val="20"/>
              </w:rPr>
              <w:t>Full operational use, continuous training, success management touchpoints, quarterly business reviews.</w:t>
            </w:r>
          </w:p>
        </w:tc>
      </w:tr>
    </w:tbl>
    <w:p w14:paraId="69B5B52C" w14:textId="77777777" w:rsidR="00E0076C" w:rsidRDefault="00000000">
      <w:pPr>
        <w:pStyle w:val="Heading1"/>
        <w:pageBreakBefore/>
      </w:pPr>
      <w:bookmarkStart w:id="68" w:name="design"/>
      <w:bookmarkStart w:id="69" w:name="_Toc227294904"/>
      <w:r>
        <w:lastRenderedPageBreak/>
        <w:t>11. Design &amp; User Experience</w:t>
      </w:r>
      <w:bookmarkEnd w:id="68"/>
      <w:bookmarkEnd w:id="69"/>
    </w:p>
    <w:p w14:paraId="7AF44208" w14:textId="77777777" w:rsidR="00E0076C" w:rsidRDefault="00000000">
      <w:pPr>
        <w:spacing w:before="80" w:after="80" w:line="320" w:lineRule="auto"/>
        <w:jc w:val="both"/>
      </w:pPr>
      <w:r>
        <w:t>The design of Mimaric is the product. Every pixel, every interaction, every color choice communicates trust, competence, and respect for the operator’s time. Design is treated as a first-class engineering discipline — not a decorative layer.</w:t>
      </w:r>
    </w:p>
    <w:p w14:paraId="07962013" w14:textId="77777777" w:rsidR="00E0076C" w:rsidRDefault="00000000">
      <w:pPr>
        <w:pStyle w:val="Heading2"/>
      </w:pPr>
      <w:bookmarkStart w:id="70" w:name="_Toc227294905"/>
      <w:r>
        <w:t>11.1 Arabic-First Bilingual Design</w:t>
      </w:r>
      <w:bookmarkEnd w:id="70"/>
    </w:p>
    <w:p w14:paraId="2559336C" w14:textId="77777777" w:rsidR="00E0076C" w:rsidRDefault="00000000">
      <w:pPr>
        <w:spacing w:before="80" w:after="80" w:line="320" w:lineRule="auto"/>
        <w:jc w:val="both"/>
      </w:pPr>
      <w:r>
        <w:t>Arabic is not a localization target. It is the primary language of Mimaric, and every screen is designed RTL-first, with LTR English as the secondary mode.</w:t>
      </w:r>
    </w:p>
    <w:p w14:paraId="6A168AC0" w14:textId="77777777" w:rsidR="00E0076C" w:rsidRDefault="00000000">
      <w:pPr>
        <w:pStyle w:val="Heading3"/>
      </w:pPr>
      <w:bookmarkStart w:id="71" w:name="_Toc227294906"/>
      <w:r>
        <w:t>Language &amp; Typography</w:t>
      </w:r>
      <w:bookmarkEnd w:id="71"/>
    </w:p>
    <w:p w14:paraId="7DD5E3C1" w14:textId="77777777" w:rsidR="00E0076C" w:rsidRDefault="00000000">
      <w:pPr>
        <w:pStyle w:val="ListParagraph"/>
        <w:numPr>
          <w:ilvl w:val="0"/>
          <w:numId w:val="2"/>
        </w:numPr>
        <w:spacing w:before="40" w:after="40" w:line="300" w:lineRule="auto"/>
      </w:pPr>
      <w:r>
        <w:t>Default direction: Right-to-Left (RTL); default language: Arabic.</w:t>
      </w:r>
    </w:p>
    <w:p w14:paraId="118F548F" w14:textId="77777777" w:rsidR="00E0076C" w:rsidRDefault="00000000">
      <w:pPr>
        <w:pStyle w:val="ListParagraph"/>
        <w:numPr>
          <w:ilvl w:val="0"/>
          <w:numId w:val="2"/>
        </w:numPr>
        <w:spacing w:before="40" w:after="40" w:line="300" w:lineRule="auto"/>
      </w:pPr>
      <w:r>
        <w:t>Arabic typeface: IBM Plex Sans Arabic (weights 300, 400, 500, 600, 700).</w:t>
      </w:r>
    </w:p>
    <w:p w14:paraId="42ABA593" w14:textId="77777777" w:rsidR="00E0076C" w:rsidRDefault="00000000">
      <w:pPr>
        <w:pStyle w:val="ListParagraph"/>
        <w:numPr>
          <w:ilvl w:val="0"/>
          <w:numId w:val="2"/>
        </w:numPr>
        <w:spacing w:before="40" w:after="40" w:line="300" w:lineRule="auto"/>
      </w:pPr>
      <w:r>
        <w:t>Latin typeface: DM Sans (weights 300, 400, 500, 600, 700) for English text, numbers, prices, and dates.</w:t>
      </w:r>
    </w:p>
    <w:p w14:paraId="4DFBD803" w14:textId="77777777" w:rsidR="00E0076C" w:rsidRDefault="00000000">
      <w:pPr>
        <w:pStyle w:val="ListParagraph"/>
        <w:numPr>
          <w:ilvl w:val="0"/>
          <w:numId w:val="2"/>
        </w:numPr>
        <w:spacing w:before="40" w:after="40" w:line="300" w:lineRule="auto"/>
      </w:pPr>
      <w:r>
        <w:t>Monospace typeface: IBM Plex Mono for IDs, invoice numbers, IBANs, and API keys.</w:t>
      </w:r>
    </w:p>
    <w:p w14:paraId="519ABC3D" w14:textId="77777777" w:rsidR="00E0076C" w:rsidRDefault="00000000">
      <w:pPr>
        <w:pStyle w:val="ListParagraph"/>
        <w:numPr>
          <w:ilvl w:val="0"/>
          <w:numId w:val="2"/>
        </w:numPr>
        <w:spacing w:before="40" w:after="40" w:line="300" w:lineRule="auto"/>
      </w:pPr>
      <w:r>
        <w:t>Bilingual labels throughout (for example: عميل / Customer).</w:t>
      </w:r>
    </w:p>
    <w:p w14:paraId="38343F23" w14:textId="77777777" w:rsidR="00E0076C" w:rsidRDefault="00000000">
      <w:pPr>
        <w:pStyle w:val="ListParagraph"/>
        <w:numPr>
          <w:ilvl w:val="0"/>
          <w:numId w:val="2"/>
        </w:numPr>
        <w:spacing w:before="40" w:after="40" w:line="300" w:lineRule="auto"/>
      </w:pPr>
      <w:r>
        <w:t>Numbers, prices, and dates always wrapped in LTR context regardless of surrounding text direction.</w:t>
      </w:r>
    </w:p>
    <w:p w14:paraId="4766E66D" w14:textId="77777777" w:rsidR="00E0076C" w:rsidRDefault="00000000">
      <w:pPr>
        <w:pStyle w:val="ListParagraph"/>
        <w:numPr>
          <w:ilvl w:val="0"/>
          <w:numId w:val="2"/>
        </w:numPr>
        <w:spacing w:before="40" w:after="40" w:line="300" w:lineRule="auto"/>
      </w:pPr>
      <w:r>
        <w:t>Hijri dates displayed alongside Gregorian where contextually appropriate (e.g., customer date of birth).</w:t>
      </w:r>
    </w:p>
    <w:p w14:paraId="51A2ACBA" w14:textId="77777777" w:rsidR="00E0076C" w:rsidRDefault="00000000">
      <w:pPr>
        <w:pStyle w:val="ListParagraph"/>
        <w:numPr>
          <w:ilvl w:val="0"/>
          <w:numId w:val="2"/>
        </w:numPr>
        <w:spacing w:before="40" w:after="40" w:line="300" w:lineRule="auto"/>
      </w:pPr>
      <w:r>
        <w:t>Arabic feels native, not translated — proper typography rhythm, correct diacritic handling, dignified tone.</w:t>
      </w:r>
    </w:p>
    <w:p w14:paraId="68C94032" w14:textId="77777777" w:rsidR="00E0076C" w:rsidRDefault="00000000">
      <w:pPr>
        <w:pStyle w:val="Heading3"/>
      </w:pPr>
      <w:bookmarkStart w:id="72" w:name="_Toc227294907"/>
      <w:r>
        <w:t>RTL Layout Principles</w:t>
      </w:r>
      <w:bookmarkEnd w:id="72"/>
    </w:p>
    <w:p w14:paraId="0BB0BC32" w14:textId="77777777" w:rsidR="00E0076C" w:rsidRDefault="00000000">
      <w:pPr>
        <w:pStyle w:val="ListParagraph"/>
        <w:numPr>
          <w:ilvl w:val="0"/>
          <w:numId w:val="2"/>
        </w:numPr>
        <w:spacing w:before="40" w:after="40" w:line="300" w:lineRule="auto"/>
      </w:pPr>
      <w:r>
        <w:t>CSS logical properties used throughout (margin-inline, padding-inline) — no hard-coded left/right.</w:t>
      </w:r>
    </w:p>
    <w:p w14:paraId="16309193" w14:textId="77777777" w:rsidR="00E0076C" w:rsidRDefault="00000000">
      <w:pPr>
        <w:pStyle w:val="ListParagraph"/>
        <w:numPr>
          <w:ilvl w:val="0"/>
          <w:numId w:val="2"/>
        </w:numPr>
        <w:spacing w:before="40" w:after="40" w:line="300" w:lineRule="auto"/>
      </w:pPr>
      <w:r>
        <w:t>Sidebar anchored to the right in RTL, to the left in LTR.</w:t>
      </w:r>
    </w:p>
    <w:p w14:paraId="604D6BD9" w14:textId="77777777" w:rsidR="00E0076C" w:rsidRDefault="00000000">
      <w:pPr>
        <w:pStyle w:val="ListParagraph"/>
        <w:numPr>
          <w:ilvl w:val="0"/>
          <w:numId w:val="2"/>
        </w:numPr>
        <w:spacing w:before="40" w:after="40" w:line="300" w:lineRule="auto"/>
      </w:pPr>
      <w:r>
        <w:t>Modal close buttons positioned at the top-left in RTL, top-right in LTR.</w:t>
      </w:r>
    </w:p>
    <w:p w14:paraId="152F4D8F" w14:textId="77777777" w:rsidR="00E0076C" w:rsidRDefault="00000000">
      <w:pPr>
        <w:pStyle w:val="ListParagraph"/>
        <w:numPr>
          <w:ilvl w:val="0"/>
          <w:numId w:val="2"/>
        </w:numPr>
        <w:spacing w:before="40" w:after="40" w:line="300" w:lineRule="auto"/>
      </w:pPr>
      <w:r>
        <w:t>Directional icons (arrows, chevrons, sign-out) mirrored in RTL; semantic icons (heart, star, bell) never mirrored.</w:t>
      </w:r>
    </w:p>
    <w:p w14:paraId="52BF25BD" w14:textId="77777777" w:rsidR="00E0076C" w:rsidRDefault="00000000">
      <w:pPr>
        <w:pStyle w:val="ListParagraph"/>
        <w:numPr>
          <w:ilvl w:val="0"/>
          <w:numId w:val="2"/>
        </w:numPr>
        <w:spacing w:before="40" w:after="40" w:line="300" w:lineRule="auto"/>
      </w:pPr>
      <w:r>
        <w:t>Scrollbar and table alignment respect page direction without visual breakage.</w:t>
      </w:r>
    </w:p>
    <w:p w14:paraId="0A17A5BF" w14:textId="77777777" w:rsidR="00E0076C" w:rsidRDefault="00000000">
      <w:pPr>
        <w:pStyle w:val="Heading2"/>
      </w:pPr>
      <w:bookmarkStart w:id="73" w:name="_Toc227294908"/>
      <w:r>
        <w:t>11.2 Premium Design System</w:t>
      </w:r>
      <w:bookmarkEnd w:id="73"/>
    </w:p>
    <w:p w14:paraId="483E3AF2" w14:textId="77777777" w:rsidR="00E0076C" w:rsidRDefault="00000000">
      <w:pPr>
        <w:spacing w:before="80" w:after="80" w:line="320" w:lineRule="auto"/>
        <w:jc w:val="both"/>
      </w:pPr>
      <w:r>
        <w:t>The Mimaric design system is built around a disciplined palette, a four-pixel spacing grid, and a deliberate component library inspired by the best of modern enterprise SaaS — but rebuilt to feel unmistakably Saudi.</w:t>
      </w:r>
    </w:p>
    <w:p w14:paraId="1668365A" w14:textId="77777777" w:rsidR="00E0076C" w:rsidRDefault="00000000">
      <w:pPr>
        <w:pStyle w:val="Heading3"/>
      </w:pPr>
      <w:bookmarkStart w:id="74" w:name="_Toc227294909"/>
      <w:r>
        <w:t>Color Palette</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E0076C" w14:paraId="0E83FABD" w14:textId="77777777">
        <w:tblPrEx>
          <w:tblCellMar>
            <w:top w:w="0" w:type="dxa"/>
            <w:bottom w:w="0" w:type="dxa"/>
          </w:tblCellMar>
        </w:tblPrEx>
        <w:trPr>
          <w:tblHeader/>
        </w:trPr>
        <w:tc>
          <w:tcPr>
            <w:tcW w:w="24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6F9C568" w14:textId="77777777" w:rsidR="00E0076C" w:rsidRDefault="00000000">
            <w:pPr>
              <w:spacing w:before="40" w:after="40"/>
            </w:pPr>
            <w:r>
              <w:rPr>
                <w:b/>
                <w:bCs/>
                <w:color w:val="FFFFFF"/>
                <w:sz w:val="20"/>
                <w:szCs w:val="20"/>
              </w:rPr>
              <w:lastRenderedPageBreak/>
              <w:t>Color</w:t>
            </w:r>
          </w:p>
        </w:tc>
        <w:tc>
          <w:tcPr>
            <w:tcW w:w="14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2716EECA" w14:textId="77777777" w:rsidR="00E0076C" w:rsidRDefault="00000000">
            <w:pPr>
              <w:spacing w:before="40" w:after="40"/>
              <w:jc w:val="center"/>
            </w:pPr>
            <w:r>
              <w:rPr>
                <w:b/>
                <w:bCs/>
                <w:color w:val="FFFFFF"/>
                <w:sz w:val="20"/>
                <w:szCs w:val="20"/>
              </w:rPr>
              <w:t>HEX</w:t>
            </w:r>
          </w:p>
        </w:tc>
        <w:tc>
          <w:tcPr>
            <w:tcW w:w="55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5D38437" w14:textId="77777777" w:rsidR="00E0076C" w:rsidRDefault="00000000">
            <w:pPr>
              <w:spacing w:before="40" w:after="40"/>
            </w:pPr>
            <w:r>
              <w:rPr>
                <w:b/>
                <w:bCs/>
                <w:color w:val="FFFFFF"/>
                <w:sz w:val="20"/>
                <w:szCs w:val="20"/>
              </w:rPr>
              <w:t>Usage</w:t>
            </w:r>
          </w:p>
        </w:tc>
      </w:tr>
      <w:tr w:rsidR="00E0076C" w14:paraId="46E682F5"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7836E672" w14:textId="77777777" w:rsidR="00E0076C" w:rsidRDefault="00000000">
            <w:pPr>
              <w:spacing w:before="40" w:after="40"/>
            </w:pPr>
            <w:r>
              <w:rPr>
                <w:b/>
                <w:bCs/>
                <w:color w:val="FFFFFF"/>
                <w:sz w:val="20"/>
                <w:szCs w:val="20"/>
              </w:rPr>
              <w:t>Brand Navy (Primary)</w:t>
            </w:r>
          </w:p>
        </w:tc>
        <w:tc>
          <w:tcPr>
            <w:tcW w:w="1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D338FAF" w14:textId="77777777" w:rsidR="00E0076C" w:rsidRDefault="00000000">
            <w:pPr>
              <w:spacing w:before="40" w:after="40"/>
              <w:jc w:val="center"/>
            </w:pPr>
            <w:r>
              <w:rPr>
                <w:b/>
                <w:bCs/>
                <w:sz w:val="20"/>
                <w:szCs w:val="20"/>
              </w:rPr>
              <w:t>#182840</w:t>
            </w:r>
          </w:p>
        </w:tc>
        <w:tc>
          <w:tcPr>
            <w:tcW w:w="5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E1C188B" w14:textId="77777777" w:rsidR="00E0076C" w:rsidRDefault="00000000">
            <w:pPr>
              <w:spacing w:before="40" w:after="40"/>
            </w:pPr>
            <w:r>
              <w:rPr>
                <w:sz w:val="20"/>
                <w:szCs w:val="20"/>
              </w:rPr>
              <w:t>Headings, sidebar, primary buttons, wordmark</w:t>
            </w:r>
          </w:p>
        </w:tc>
      </w:tr>
      <w:tr w:rsidR="00E0076C" w14:paraId="22A82412"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107840"/>
            <w:tcMar>
              <w:top w:w="120" w:type="dxa"/>
              <w:left w:w="140" w:type="dxa"/>
              <w:bottom w:w="120" w:type="dxa"/>
              <w:right w:w="140" w:type="dxa"/>
            </w:tcMar>
            <w:vAlign w:val="center"/>
          </w:tcPr>
          <w:p w14:paraId="143AD197" w14:textId="77777777" w:rsidR="00E0076C" w:rsidRDefault="00000000">
            <w:pPr>
              <w:spacing w:before="40" w:after="40"/>
            </w:pPr>
            <w:r>
              <w:rPr>
                <w:b/>
                <w:bCs/>
                <w:color w:val="FFFFFF"/>
                <w:sz w:val="20"/>
                <w:szCs w:val="20"/>
              </w:rPr>
              <w:t>Saudi Circuit Green</w:t>
            </w:r>
          </w:p>
        </w:tc>
        <w:tc>
          <w:tcPr>
            <w:tcW w:w="1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F874681" w14:textId="77777777" w:rsidR="00E0076C" w:rsidRDefault="00000000">
            <w:pPr>
              <w:spacing w:before="40" w:after="40"/>
              <w:jc w:val="center"/>
            </w:pPr>
            <w:r>
              <w:rPr>
                <w:b/>
                <w:bCs/>
                <w:sz w:val="20"/>
                <w:szCs w:val="20"/>
              </w:rPr>
              <w:t>#107840</w:t>
            </w:r>
          </w:p>
        </w:tc>
        <w:tc>
          <w:tcPr>
            <w:tcW w:w="5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3A882A0" w14:textId="77777777" w:rsidR="00E0076C" w:rsidRDefault="00000000">
            <w:pPr>
              <w:spacing w:before="40" w:after="40"/>
            </w:pPr>
            <w:r>
              <w:rPr>
                <w:sz w:val="20"/>
                <w:szCs w:val="20"/>
              </w:rPr>
              <w:t>CTAs, success states, active navigation, circuit accents</w:t>
            </w:r>
          </w:p>
        </w:tc>
      </w:tr>
      <w:tr w:rsidR="00E0076C" w14:paraId="0EDE4448"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D4AF37"/>
            <w:tcMar>
              <w:top w:w="120" w:type="dxa"/>
              <w:left w:w="140" w:type="dxa"/>
              <w:bottom w:w="120" w:type="dxa"/>
              <w:right w:w="140" w:type="dxa"/>
            </w:tcMar>
            <w:vAlign w:val="center"/>
          </w:tcPr>
          <w:p w14:paraId="277C8841" w14:textId="77777777" w:rsidR="00E0076C" w:rsidRDefault="00000000">
            <w:pPr>
              <w:spacing w:before="40" w:after="40"/>
            </w:pPr>
            <w:r>
              <w:rPr>
                <w:b/>
                <w:bCs/>
                <w:color w:val="182840"/>
                <w:sz w:val="20"/>
                <w:szCs w:val="20"/>
              </w:rPr>
              <w:t>Horizon Gold (Premium)</w:t>
            </w:r>
          </w:p>
        </w:tc>
        <w:tc>
          <w:tcPr>
            <w:tcW w:w="1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F83E48D" w14:textId="77777777" w:rsidR="00E0076C" w:rsidRDefault="00000000">
            <w:pPr>
              <w:spacing w:before="40" w:after="40"/>
              <w:jc w:val="center"/>
            </w:pPr>
            <w:r>
              <w:rPr>
                <w:b/>
                <w:bCs/>
                <w:sz w:val="20"/>
                <w:szCs w:val="20"/>
              </w:rPr>
              <w:t>#D4AF37</w:t>
            </w:r>
          </w:p>
        </w:tc>
        <w:tc>
          <w:tcPr>
            <w:tcW w:w="5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1E3E53E" w14:textId="77777777" w:rsidR="00E0076C" w:rsidRDefault="00000000">
            <w:pPr>
              <w:spacing w:before="40" w:after="40"/>
            </w:pPr>
            <w:r>
              <w:rPr>
                <w:sz w:val="20"/>
                <w:szCs w:val="20"/>
              </w:rPr>
              <w:t>Enterprise tier accents, luxury labels (used sparingly)</w:t>
            </w:r>
          </w:p>
        </w:tc>
      </w:tr>
      <w:tr w:rsidR="00E0076C" w14:paraId="63137A70"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FEE3FF1" w14:textId="77777777" w:rsidR="00E0076C" w:rsidRDefault="00000000">
            <w:pPr>
              <w:spacing w:before="40" w:after="40"/>
            </w:pPr>
            <w:r>
              <w:rPr>
                <w:b/>
                <w:bCs/>
                <w:sz w:val="20"/>
                <w:szCs w:val="20"/>
              </w:rPr>
              <w:t>Digital Alabaster</w:t>
            </w:r>
          </w:p>
        </w:tc>
        <w:tc>
          <w:tcPr>
            <w:tcW w:w="1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217ECD2" w14:textId="77777777" w:rsidR="00E0076C" w:rsidRDefault="00000000">
            <w:pPr>
              <w:spacing w:before="40" w:after="40"/>
              <w:jc w:val="center"/>
            </w:pPr>
            <w:r>
              <w:rPr>
                <w:b/>
                <w:bCs/>
                <w:sz w:val="20"/>
                <w:szCs w:val="20"/>
              </w:rPr>
              <w:t>#F8F9FA</w:t>
            </w:r>
          </w:p>
        </w:tc>
        <w:tc>
          <w:tcPr>
            <w:tcW w:w="5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AE52043" w14:textId="77777777" w:rsidR="00E0076C" w:rsidRDefault="00000000">
            <w:pPr>
              <w:spacing w:before="40" w:after="40"/>
            </w:pPr>
            <w:r>
              <w:rPr>
                <w:sz w:val="20"/>
                <w:szCs w:val="20"/>
              </w:rPr>
              <w:t>Page background, light surfaces</w:t>
            </w:r>
          </w:p>
        </w:tc>
      </w:tr>
      <w:tr w:rsidR="00E0076C" w14:paraId="6C873C27"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D4CFB31" w14:textId="77777777" w:rsidR="00E0076C" w:rsidRDefault="00000000">
            <w:pPr>
              <w:spacing w:before="40" w:after="40"/>
            </w:pPr>
            <w:r>
              <w:rPr>
                <w:b/>
                <w:bCs/>
                <w:sz w:val="20"/>
                <w:szCs w:val="20"/>
              </w:rPr>
              <w:t>Steel Slate</w:t>
            </w:r>
          </w:p>
        </w:tc>
        <w:tc>
          <w:tcPr>
            <w:tcW w:w="1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D4D8535" w14:textId="77777777" w:rsidR="00E0076C" w:rsidRDefault="00000000">
            <w:pPr>
              <w:spacing w:before="40" w:after="40"/>
              <w:jc w:val="center"/>
            </w:pPr>
            <w:r>
              <w:rPr>
                <w:b/>
                <w:bCs/>
                <w:sz w:val="20"/>
                <w:szCs w:val="20"/>
              </w:rPr>
              <w:t>#4A5568</w:t>
            </w:r>
          </w:p>
        </w:tc>
        <w:tc>
          <w:tcPr>
            <w:tcW w:w="5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1FC0636" w14:textId="77777777" w:rsidR="00E0076C" w:rsidRDefault="00000000">
            <w:pPr>
              <w:spacing w:before="40" w:after="40"/>
            </w:pPr>
            <w:r>
              <w:rPr>
                <w:sz w:val="20"/>
                <w:szCs w:val="20"/>
              </w:rPr>
              <w:t>Body text, secondary icons</w:t>
            </w:r>
          </w:p>
        </w:tc>
      </w:tr>
      <w:tr w:rsidR="00E0076C" w14:paraId="1255B070"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B1B8BA6" w14:textId="77777777" w:rsidR="00E0076C" w:rsidRDefault="00000000">
            <w:pPr>
              <w:spacing w:before="40" w:after="40"/>
            </w:pPr>
            <w:r>
              <w:rPr>
                <w:b/>
                <w:bCs/>
                <w:color w:val="E53E3E"/>
                <w:sz w:val="20"/>
                <w:szCs w:val="20"/>
              </w:rPr>
              <w:t>Semantic — Error</w:t>
            </w:r>
          </w:p>
        </w:tc>
        <w:tc>
          <w:tcPr>
            <w:tcW w:w="1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AC90CF1" w14:textId="77777777" w:rsidR="00E0076C" w:rsidRDefault="00000000">
            <w:pPr>
              <w:spacing w:before="40" w:after="40"/>
              <w:jc w:val="center"/>
            </w:pPr>
            <w:r>
              <w:rPr>
                <w:b/>
                <w:bCs/>
                <w:sz w:val="20"/>
                <w:szCs w:val="20"/>
              </w:rPr>
              <w:t>#E53E3E</w:t>
            </w:r>
          </w:p>
        </w:tc>
        <w:tc>
          <w:tcPr>
            <w:tcW w:w="5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E021E6A" w14:textId="77777777" w:rsidR="00E0076C" w:rsidRDefault="00000000">
            <w:pPr>
              <w:spacing w:before="40" w:after="40"/>
            </w:pPr>
            <w:r>
              <w:rPr>
                <w:sz w:val="20"/>
                <w:szCs w:val="20"/>
              </w:rPr>
              <w:t>Destructive actions, overdue status, validation errors</w:t>
            </w:r>
          </w:p>
        </w:tc>
      </w:tr>
      <w:tr w:rsidR="00E0076C" w14:paraId="3A50B19A"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C5E69B0" w14:textId="77777777" w:rsidR="00E0076C" w:rsidRDefault="00000000">
            <w:pPr>
              <w:spacing w:before="40" w:after="40"/>
            </w:pPr>
            <w:r>
              <w:rPr>
                <w:b/>
                <w:bCs/>
                <w:color w:val="DD6B20"/>
                <w:sz w:val="20"/>
                <w:szCs w:val="20"/>
              </w:rPr>
              <w:t>Semantic — Warning</w:t>
            </w:r>
          </w:p>
        </w:tc>
        <w:tc>
          <w:tcPr>
            <w:tcW w:w="1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D097D32" w14:textId="77777777" w:rsidR="00E0076C" w:rsidRDefault="00000000">
            <w:pPr>
              <w:spacing w:before="40" w:after="40"/>
              <w:jc w:val="center"/>
            </w:pPr>
            <w:r>
              <w:rPr>
                <w:b/>
                <w:bCs/>
                <w:sz w:val="20"/>
                <w:szCs w:val="20"/>
              </w:rPr>
              <w:t>#DD6B20</w:t>
            </w:r>
          </w:p>
        </w:tc>
        <w:tc>
          <w:tcPr>
            <w:tcW w:w="5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014D58A" w14:textId="77777777" w:rsidR="00E0076C" w:rsidRDefault="00000000">
            <w:pPr>
              <w:spacing w:before="40" w:after="40"/>
            </w:pPr>
            <w:r>
              <w:rPr>
                <w:sz w:val="20"/>
                <w:szCs w:val="20"/>
              </w:rPr>
              <w:t>Pending states, expiry warnings</w:t>
            </w:r>
          </w:p>
        </w:tc>
      </w:tr>
      <w:tr w:rsidR="00E0076C" w14:paraId="01804366"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4BA29B4" w14:textId="77777777" w:rsidR="00E0076C" w:rsidRDefault="00000000">
            <w:pPr>
              <w:spacing w:before="40" w:after="40"/>
            </w:pPr>
            <w:r>
              <w:rPr>
                <w:b/>
                <w:bCs/>
                <w:color w:val="3182CE"/>
                <w:sz w:val="20"/>
                <w:szCs w:val="20"/>
              </w:rPr>
              <w:t>Semantic — Info</w:t>
            </w:r>
          </w:p>
        </w:tc>
        <w:tc>
          <w:tcPr>
            <w:tcW w:w="1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4DEADD1" w14:textId="77777777" w:rsidR="00E0076C" w:rsidRDefault="00000000">
            <w:pPr>
              <w:spacing w:before="40" w:after="40"/>
              <w:jc w:val="center"/>
            </w:pPr>
            <w:r>
              <w:rPr>
                <w:b/>
                <w:bCs/>
                <w:sz w:val="20"/>
                <w:szCs w:val="20"/>
              </w:rPr>
              <w:t>#3182CE</w:t>
            </w:r>
          </w:p>
        </w:tc>
        <w:tc>
          <w:tcPr>
            <w:tcW w:w="5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DBEF315" w14:textId="77777777" w:rsidR="00E0076C" w:rsidRDefault="00000000">
            <w:pPr>
              <w:spacing w:before="40" w:after="40"/>
            </w:pPr>
            <w:r>
              <w:rPr>
                <w:sz w:val="20"/>
                <w:szCs w:val="20"/>
              </w:rPr>
              <w:t>Links, informational callouts</w:t>
            </w:r>
          </w:p>
        </w:tc>
      </w:tr>
    </w:tbl>
    <w:p w14:paraId="30A66092" w14:textId="77777777" w:rsidR="00E0076C" w:rsidRDefault="00000000">
      <w:pPr>
        <w:pStyle w:val="Heading3"/>
      </w:pPr>
      <w:bookmarkStart w:id="75" w:name="_Toc227294910"/>
      <w:r>
        <w:t>Spacing &amp; Grid</w:t>
      </w:r>
      <w:bookmarkEnd w:id="75"/>
    </w:p>
    <w:p w14:paraId="79D38393" w14:textId="77777777" w:rsidR="00E0076C" w:rsidRDefault="00000000">
      <w:pPr>
        <w:pStyle w:val="ListParagraph"/>
        <w:numPr>
          <w:ilvl w:val="0"/>
          <w:numId w:val="2"/>
        </w:numPr>
        <w:spacing w:before="40" w:after="40" w:line="300" w:lineRule="auto"/>
      </w:pPr>
      <w:r>
        <w:t>Four-pixel base unit — all spacing is a multiple of four or eight.</w:t>
      </w:r>
    </w:p>
    <w:p w14:paraId="426B8F22" w14:textId="77777777" w:rsidR="00E0076C" w:rsidRDefault="00000000">
      <w:pPr>
        <w:pStyle w:val="ListParagraph"/>
        <w:numPr>
          <w:ilvl w:val="0"/>
          <w:numId w:val="2"/>
        </w:numPr>
        <w:spacing w:before="40" w:after="40" w:line="300" w:lineRule="auto"/>
      </w:pPr>
      <w:r>
        <w:t>Tokens: --space-1 (4px), --space-2 (8px), --space-3 (12px), --space-4 (16px), --space-6 (24px), --space-8 (32px), --space-12 (48px), --space-16 (64px).</w:t>
      </w:r>
    </w:p>
    <w:p w14:paraId="335EDCA6" w14:textId="77777777" w:rsidR="00E0076C" w:rsidRDefault="00000000">
      <w:pPr>
        <w:pStyle w:val="ListParagraph"/>
        <w:numPr>
          <w:ilvl w:val="0"/>
          <w:numId w:val="2"/>
        </w:numPr>
        <w:spacing w:before="40" w:after="40" w:line="300" w:lineRule="auto"/>
      </w:pPr>
      <w:r>
        <w:t>Generous whitespace — elements breathe, never crowd.</w:t>
      </w:r>
    </w:p>
    <w:p w14:paraId="5943A937" w14:textId="77777777" w:rsidR="00E0076C" w:rsidRDefault="00000000">
      <w:pPr>
        <w:pStyle w:val="ListParagraph"/>
        <w:numPr>
          <w:ilvl w:val="0"/>
          <w:numId w:val="2"/>
        </w:numPr>
        <w:spacing w:before="40" w:after="40" w:line="300" w:lineRule="auto"/>
      </w:pPr>
      <w:r>
        <w:t>Card padding: 24px standard; section gaps: 32px; page top padding: 48px.</w:t>
      </w:r>
    </w:p>
    <w:p w14:paraId="13BF85D0" w14:textId="77777777" w:rsidR="00E0076C" w:rsidRDefault="00000000">
      <w:pPr>
        <w:pStyle w:val="Heading3"/>
      </w:pPr>
      <w:bookmarkStart w:id="76" w:name="_Toc227294911"/>
      <w:r>
        <w:t>Iconography</w:t>
      </w:r>
      <w:bookmarkEnd w:id="76"/>
    </w:p>
    <w:p w14:paraId="357D4671" w14:textId="77777777" w:rsidR="00E0076C" w:rsidRDefault="00000000">
      <w:pPr>
        <w:pStyle w:val="ListParagraph"/>
        <w:numPr>
          <w:ilvl w:val="0"/>
          <w:numId w:val="2"/>
        </w:numPr>
        <w:spacing w:before="40" w:after="40" w:line="300" w:lineRule="auto"/>
      </w:pPr>
      <w:r>
        <w:t>Lucide React icon library — consistent 1.5px stroke, geometric and professional.</w:t>
      </w:r>
    </w:p>
    <w:p w14:paraId="22043AA3" w14:textId="77777777" w:rsidR="00E0076C" w:rsidRDefault="00000000">
      <w:pPr>
        <w:pStyle w:val="ListParagraph"/>
        <w:numPr>
          <w:ilvl w:val="0"/>
          <w:numId w:val="2"/>
        </w:numPr>
        <w:spacing w:before="40" w:after="40" w:line="300" w:lineRule="auto"/>
      </w:pPr>
      <w:r>
        <w:t>Icon size matched to text line-height for visual harmony.</w:t>
      </w:r>
    </w:p>
    <w:p w14:paraId="174A5409" w14:textId="77777777" w:rsidR="00E0076C" w:rsidRDefault="00000000">
      <w:pPr>
        <w:pStyle w:val="ListParagraph"/>
        <w:numPr>
          <w:ilvl w:val="0"/>
          <w:numId w:val="2"/>
        </w:numPr>
        <w:spacing w:before="40" w:after="40" w:line="300" w:lineRule="auto"/>
      </w:pPr>
      <w:r>
        <w:t>No emojis anywhere in the product UI — emojis undermine the premium feel.</w:t>
      </w:r>
    </w:p>
    <w:p w14:paraId="1986A86D" w14:textId="77777777" w:rsidR="00E0076C" w:rsidRDefault="00000000">
      <w:pPr>
        <w:pStyle w:val="ListParagraph"/>
        <w:numPr>
          <w:ilvl w:val="0"/>
          <w:numId w:val="2"/>
        </w:numPr>
        <w:spacing w:before="40" w:after="40" w:line="300" w:lineRule="auto"/>
      </w:pPr>
      <w:r>
        <w:t>Directional icons (arrows, chevrons) mirror in RTL; semantic icons (check, warning, star) never mirror.</w:t>
      </w:r>
    </w:p>
    <w:p w14:paraId="5DF81831" w14:textId="77777777" w:rsidR="00E0076C" w:rsidRDefault="00000000">
      <w:pPr>
        <w:pStyle w:val="Heading3"/>
      </w:pPr>
      <w:bookmarkStart w:id="77" w:name="_Toc227294912"/>
      <w:r>
        <w:t>Interaction &amp; Feedback</w:t>
      </w:r>
      <w:bookmarkEnd w:id="77"/>
    </w:p>
    <w:p w14:paraId="11C4EB4B" w14:textId="77777777" w:rsidR="00E0076C" w:rsidRDefault="00000000">
      <w:pPr>
        <w:pStyle w:val="ListParagraph"/>
        <w:numPr>
          <w:ilvl w:val="0"/>
          <w:numId w:val="2"/>
        </w:numPr>
        <w:spacing w:before="40" w:after="40" w:line="300" w:lineRule="auto"/>
      </w:pPr>
      <w:r>
        <w:t>Every button has four states: default, hovered, active/pressed, disabled — with clear visual differentiation.</w:t>
      </w:r>
    </w:p>
    <w:p w14:paraId="4A834768" w14:textId="77777777" w:rsidR="00E0076C" w:rsidRDefault="00000000">
      <w:pPr>
        <w:pStyle w:val="ListParagraph"/>
        <w:numPr>
          <w:ilvl w:val="0"/>
          <w:numId w:val="2"/>
        </w:numPr>
        <w:spacing w:before="40" w:after="40" w:line="300" w:lineRule="auto"/>
      </w:pPr>
      <w:r>
        <w:t>Loading spinners on every async button (no silent waits).</w:t>
      </w:r>
    </w:p>
    <w:p w14:paraId="29572C3C" w14:textId="77777777" w:rsidR="00E0076C" w:rsidRDefault="00000000">
      <w:pPr>
        <w:pStyle w:val="ListParagraph"/>
        <w:numPr>
          <w:ilvl w:val="0"/>
          <w:numId w:val="2"/>
        </w:numPr>
        <w:spacing w:before="40" w:after="40" w:line="300" w:lineRule="auto"/>
      </w:pPr>
      <w:r>
        <w:t>Toast notifications for transient feedback (Sonner library) — success, error, info.</w:t>
      </w:r>
    </w:p>
    <w:p w14:paraId="1048D044" w14:textId="77777777" w:rsidR="00E0076C" w:rsidRDefault="00000000">
      <w:pPr>
        <w:pStyle w:val="ListParagraph"/>
        <w:numPr>
          <w:ilvl w:val="0"/>
          <w:numId w:val="2"/>
        </w:numPr>
        <w:spacing w:before="40" w:after="40" w:line="300" w:lineRule="auto"/>
      </w:pPr>
      <w:r>
        <w:t>Skeleton loading states for data-heavy pages (billing, documents, deals).</w:t>
      </w:r>
    </w:p>
    <w:p w14:paraId="546A8BB5" w14:textId="77777777" w:rsidR="00E0076C" w:rsidRDefault="00000000">
      <w:pPr>
        <w:pStyle w:val="ListParagraph"/>
        <w:numPr>
          <w:ilvl w:val="0"/>
          <w:numId w:val="2"/>
        </w:numPr>
        <w:spacing w:before="40" w:after="40" w:line="300" w:lineRule="auto"/>
      </w:pPr>
      <w:r>
        <w:t>Field-level validation with red borders and bilingual error messages.</w:t>
      </w:r>
    </w:p>
    <w:p w14:paraId="167E71C7" w14:textId="77777777" w:rsidR="00E0076C" w:rsidRDefault="00000000">
      <w:pPr>
        <w:pStyle w:val="ListParagraph"/>
        <w:numPr>
          <w:ilvl w:val="0"/>
          <w:numId w:val="2"/>
        </w:numPr>
        <w:spacing w:before="40" w:after="40" w:line="300" w:lineRule="auto"/>
      </w:pPr>
      <w:r>
        <w:t>Micro-interactions for delight: copy-to-clipboard chip, status transition animations.</w:t>
      </w:r>
    </w:p>
    <w:p w14:paraId="0BDF9CAA" w14:textId="77777777" w:rsidR="00E0076C" w:rsidRDefault="00000000">
      <w:pPr>
        <w:pStyle w:val="Heading3"/>
      </w:pPr>
      <w:bookmarkStart w:id="78" w:name="_Toc227294913"/>
      <w:r>
        <w:lastRenderedPageBreak/>
        <w:t>Error Messaging (Hard Rule)</w:t>
      </w:r>
      <w:bookmarkEnd w:id="78"/>
    </w:p>
    <w:p w14:paraId="1C89D02B" w14:textId="77777777" w:rsidR="00E0076C" w:rsidRDefault="00000000">
      <w:pPr>
        <w:spacing w:before="80" w:after="80" w:line="320" w:lineRule="auto"/>
        <w:jc w:val="both"/>
      </w:pPr>
      <w:r>
        <w:t>All user-facing error messages are customer-friendly. Technical errors, variable names, stack traces, and status codes are never shown to end users. Every error message explains what went wrong and what the user should do next, in the user’s chosen language.</w:t>
      </w:r>
    </w:p>
    <w:p w14:paraId="6E03D41D" w14:textId="77777777" w:rsidR="00E0076C" w:rsidRDefault="00000000">
      <w:pPr>
        <w:pStyle w:val="Heading2"/>
      </w:pPr>
      <w:bookmarkStart w:id="79" w:name="_Toc227294914"/>
      <w:r>
        <w:t>11.3 Onboarding Experience</w:t>
      </w:r>
      <w:bookmarkEnd w:id="79"/>
    </w:p>
    <w:p w14:paraId="23ED5C37" w14:textId="77777777" w:rsidR="00E0076C" w:rsidRDefault="00000000">
      <w:pPr>
        <w:spacing w:before="80" w:after="80" w:line="320" w:lineRule="auto"/>
        <w:jc w:val="both"/>
      </w:pPr>
      <w:r>
        <w:t>Mimaric’s onboarding is deliberately short — three steps — because every minute of friction is a customer we lose. The flow is fully bilingual, saves progress automatically, and can be re-entered from Settings at any time.</w:t>
      </w:r>
    </w:p>
    <w:p w14:paraId="63F7713C" w14:textId="77777777" w:rsidR="00E0076C" w:rsidRDefault="00000000">
      <w:pPr>
        <w:pStyle w:val="Heading3"/>
      </w:pPr>
      <w:bookmarkStart w:id="80" w:name="_Toc227294915"/>
      <w:r>
        <w:t>Three-Step Flow</w:t>
      </w:r>
      <w:bookmarkEnd w:id="80"/>
    </w:p>
    <w:p w14:paraId="26C00109" w14:textId="77777777" w:rsidR="00E0076C" w:rsidRDefault="00000000">
      <w:pPr>
        <w:pStyle w:val="ListParagraph"/>
        <w:numPr>
          <w:ilvl w:val="0"/>
          <w:numId w:val="3"/>
        </w:numPr>
        <w:spacing w:before="40" w:after="40" w:line="300" w:lineRule="auto"/>
      </w:pPr>
      <w:r>
        <w:t>Company Info — organization name (Arabic and English), CR number, VAT number, entity type, legal form, national address. Pre-fills where possible from unified commercial registry data.</w:t>
      </w:r>
    </w:p>
    <w:p w14:paraId="2EF481E0" w14:textId="77777777" w:rsidR="00E0076C" w:rsidRDefault="00000000">
      <w:pPr>
        <w:pStyle w:val="ListParagraph"/>
        <w:numPr>
          <w:ilvl w:val="0"/>
          <w:numId w:val="3"/>
        </w:numPr>
        <w:spacing w:before="40" w:after="40" w:line="300" w:lineRule="auto"/>
      </w:pPr>
      <w:r>
        <w:t>Add First Property — a single unit added to validate the workflow and demonstrate immediate value.</w:t>
      </w:r>
    </w:p>
    <w:p w14:paraId="75272C6A" w14:textId="77777777" w:rsidR="00E0076C" w:rsidRDefault="00000000">
      <w:pPr>
        <w:pStyle w:val="ListParagraph"/>
        <w:numPr>
          <w:ilvl w:val="0"/>
          <w:numId w:val="3"/>
        </w:numPr>
        <w:spacing w:before="40" w:after="40" w:line="300" w:lineRule="auto"/>
      </w:pPr>
      <w:r>
        <w:t>Done — dashboard loads with personalized KPI cards, first-action prompts, and invitations to explore each module.</w:t>
      </w:r>
    </w:p>
    <w:p w14:paraId="7ADFC7A1" w14:textId="77777777" w:rsidR="00E0076C" w:rsidRDefault="00000000">
      <w:pPr>
        <w:spacing w:before="80" w:after="80" w:line="320" w:lineRule="auto"/>
        <w:jc w:val="both"/>
      </w:pPr>
      <w:r>
        <w:t>Users can re-enter the onboarding flow from Settings (?mode=edit) with previously entered data pre-filled — respecting the time already invested.</w:t>
      </w:r>
    </w:p>
    <w:p w14:paraId="75FA65B2" w14:textId="77777777" w:rsidR="00E0076C" w:rsidRDefault="00000000">
      <w:pPr>
        <w:pStyle w:val="Heading1"/>
        <w:pageBreakBefore/>
      </w:pPr>
      <w:bookmarkStart w:id="81" w:name="technology"/>
      <w:bookmarkStart w:id="82" w:name="_Toc227294916"/>
      <w:r>
        <w:lastRenderedPageBreak/>
        <w:t>12. Technology Foundation</w:t>
      </w:r>
      <w:bookmarkEnd w:id="81"/>
      <w:bookmarkEnd w:id="82"/>
    </w:p>
    <w:p w14:paraId="221C4165" w14:textId="77777777" w:rsidR="00E0076C" w:rsidRDefault="00000000">
      <w:pPr>
        <w:spacing w:before="80" w:after="80" w:line="320" w:lineRule="auto"/>
        <w:jc w:val="both"/>
      </w:pPr>
      <w:r>
        <w:t>Mimaric is engineered on a deliberately modern stack. Every dependency is chosen for a reason: performance, developer velocity, long-term maintainability, and alignment with best-in-class practices in the Saudi and global SaaS ecosystem.</w:t>
      </w:r>
    </w:p>
    <w:p w14:paraId="3105908A" w14:textId="77777777" w:rsidR="00E0076C" w:rsidRDefault="00000000">
      <w:pPr>
        <w:pStyle w:val="Heading2"/>
      </w:pPr>
      <w:bookmarkStart w:id="83" w:name="_Toc227294917"/>
      <w:r>
        <w:t>12.1 Architecture Overview</w:t>
      </w:r>
      <w:bookmarkEnd w:id="83"/>
    </w:p>
    <w:p w14:paraId="3D86D799" w14:textId="77777777" w:rsidR="00E0076C" w:rsidRDefault="00000000">
      <w:pPr>
        <w:pStyle w:val="ListParagraph"/>
        <w:numPr>
          <w:ilvl w:val="0"/>
          <w:numId w:val="2"/>
        </w:numPr>
        <w:spacing w:before="40" w:after="40" w:line="300" w:lineRule="auto"/>
      </w:pPr>
      <w:r>
        <w:t>Monorepo architecture powered by Turborepo — unified build orchestration across web app, portal, and shared packages.</w:t>
      </w:r>
    </w:p>
    <w:p w14:paraId="7909DDC6" w14:textId="77777777" w:rsidR="00E0076C" w:rsidRDefault="00000000">
      <w:pPr>
        <w:pStyle w:val="ListParagraph"/>
        <w:numPr>
          <w:ilvl w:val="0"/>
          <w:numId w:val="2"/>
        </w:numPr>
        <w:spacing w:before="40" w:after="40" w:line="300" w:lineRule="auto"/>
      </w:pPr>
      <w:r>
        <w:t>Next.js 16 with the App Router — server components, server actions, React 19 foundation.</w:t>
      </w:r>
    </w:p>
    <w:p w14:paraId="0A8DE2EE" w14:textId="77777777" w:rsidR="00E0076C" w:rsidRDefault="00000000">
      <w:pPr>
        <w:pStyle w:val="ListParagraph"/>
        <w:numPr>
          <w:ilvl w:val="0"/>
          <w:numId w:val="2"/>
        </w:numPr>
        <w:spacing w:before="40" w:after="40" w:line="300" w:lineRule="auto"/>
      </w:pPr>
      <w:r>
        <w:t>Server Actions as the primary data pattern — strongly-typed, server-only mutations; no public REST surface by default.</w:t>
      </w:r>
    </w:p>
    <w:p w14:paraId="00476A74" w14:textId="77777777" w:rsidR="00E0076C" w:rsidRDefault="00000000">
      <w:pPr>
        <w:pStyle w:val="ListParagraph"/>
        <w:numPr>
          <w:ilvl w:val="0"/>
          <w:numId w:val="2"/>
        </w:numPr>
        <w:spacing w:before="40" w:after="40" w:line="300" w:lineRule="auto"/>
      </w:pPr>
      <w:r>
        <w:t>Multi-tenant data model with organization-level isolation enforced at every query.</w:t>
      </w:r>
    </w:p>
    <w:p w14:paraId="4ECB9B23" w14:textId="77777777" w:rsidR="00E0076C" w:rsidRDefault="00000000">
      <w:pPr>
        <w:pStyle w:val="ListParagraph"/>
        <w:numPr>
          <w:ilvl w:val="0"/>
          <w:numId w:val="2"/>
        </w:numPr>
        <w:spacing w:before="40" w:after="40" w:line="300" w:lineRule="auto"/>
      </w:pPr>
      <w:r>
        <w:t>Edge-safe authentication split — NextAuth v5 configuration partitioned between edge-compatible and Node-only surfaces.</w:t>
      </w:r>
    </w:p>
    <w:p w14:paraId="740B73FE" w14:textId="77777777" w:rsidR="00E0076C" w:rsidRDefault="00000000">
      <w:pPr>
        <w:pStyle w:val="Heading2"/>
      </w:pPr>
      <w:bookmarkStart w:id="84" w:name="_Toc227294918"/>
      <w:r>
        <w:t>12.2 Core Stack</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E0076C" w14:paraId="4298A9C2" w14:textId="77777777">
        <w:tblPrEx>
          <w:tblCellMar>
            <w:top w:w="0" w:type="dxa"/>
            <w:bottom w:w="0" w:type="dxa"/>
          </w:tblCellMar>
        </w:tblPrEx>
        <w:trPr>
          <w:tblHeader/>
        </w:trPr>
        <w:tc>
          <w:tcPr>
            <w:tcW w:w="24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766DBD2C" w14:textId="77777777" w:rsidR="00E0076C" w:rsidRDefault="00000000">
            <w:pPr>
              <w:spacing w:before="40" w:after="40"/>
            </w:pPr>
            <w:r>
              <w:rPr>
                <w:b/>
                <w:bCs/>
                <w:color w:val="FFFFFF"/>
                <w:sz w:val="20"/>
                <w:szCs w:val="20"/>
              </w:rPr>
              <w:t>Layer</w:t>
            </w:r>
          </w:p>
        </w:tc>
        <w:tc>
          <w:tcPr>
            <w:tcW w:w="18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6AFF4262" w14:textId="77777777" w:rsidR="00E0076C" w:rsidRDefault="00000000">
            <w:pPr>
              <w:spacing w:before="40" w:after="40"/>
            </w:pPr>
            <w:r>
              <w:rPr>
                <w:b/>
                <w:bCs/>
                <w:color w:val="FFFFFF"/>
                <w:sz w:val="20"/>
                <w:szCs w:val="20"/>
              </w:rPr>
              <w:t>Technology</w:t>
            </w:r>
          </w:p>
        </w:tc>
        <w:tc>
          <w:tcPr>
            <w:tcW w:w="51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5DA29E1D" w14:textId="77777777" w:rsidR="00E0076C" w:rsidRDefault="00000000">
            <w:pPr>
              <w:spacing w:before="40" w:after="40"/>
            </w:pPr>
            <w:r>
              <w:rPr>
                <w:b/>
                <w:bCs/>
                <w:color w:val="FFFFFF"/>
                <w:sz w:val="20"/>
                <w:szCs w:val="20"/>
              </w:rPr>
              <w:t>Role</w:t>
            </w:r>
          </w:p>
        </w:tc>
      </w:tr>
      <w:tr w:rsidR="00E0076C" w14:paraId="21FD628D"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5B54E8A" w14:textId="77777777" w:rsidR="00E0076C" w:rsidRDefault="00000000">
            <w:pPr>
              <w:spacing w:before="40" w:after="40"/>
            </w:pPr>
            <w:r>
              <w:rPr>
                <w:b/>
                <w:bCs/>
                <w:sz w:val="20"/>
                <w:szCs w:val="20"/>
              </w:rPr>
              <w:t>Framework</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79306E2" w14:textId="77777777" w:rsidR="00E0076C" w:rsidRDefault="00000000">
            <w:pPr>
              <w:spacing w:before="40" w:after="40"/>
            </w:pPr>
            <w:r>
              <w:rPr>
                <w:b/>
                <w:bCs/>
                <w:color w:val="107840"/>
                <w:sz w:val="20"/>
                <w:szCs w:val="20"/>
              </w:rPr>
              <w:t>Next.js 16</w:t>
            </w:r>
          </w:p>
        </w:tc>
        <w:tc>
          <w:tcPr>
            <w:tcW w:w="51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E7BE497" w14:textId="77777777" w:rsidR="00E0076C" w:rsidRDefault="00000000">
            <w:pPr>
              <w:spacing w:before="40" w:after="40"/>
            </w:pPr>
            <w:r>
              <w:rPr>
                <w:sz w:val="20"/>
                <w:szCs w:val="20"/>
              </w:rPr>
              <w:t>App Router, server components, server actions, React 19</w:t>
            </w:r>
          </w:p>
        </w:tc>
      </w:tr>
      <w:tr w:rsidR="00E0076C" w14:paraId="068A1CCE"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0BA9211" w14:textId="77777777" w:rsidR="00E0076C" w:rsidRDefault="00000000">
            <w:pPr>
              <w:spacing w:before="40" w:after="40"/>
            </w:pPr>
            <w:r>
              <w:rPr>
                <w:b/>
                <w:bCs/>
                <w:sz w:val="20"/>
                <w:szCs w:val="20"/>
              </w:rPr>
              <w:t>UI Runtime</w:t>
            </w:r>
          </w:p>
        </w:tc>
        <w:tc>
          <w:tcPr>
            <w:tcW w:w="1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0825DA8" w14:textId="77777777" w:rsidR="00E0076C" w:rsidRDefault="00000000">
            <w:pPr>
              <w:spacing w:before="40" w:after="40"/>
            </w:pPr>
            <w:r>
              <w:rPr>
                <w:b/>
                <w:bCs/>
                <w:color w:val="107840"/>
                <w:sz w:val="20"/>
                <w:szCs w:val="20"/>
              </w:rPr>
              <w:t>React 19</w:t>
            </w:r>
          </w:p>
        </w:tc>
        <w:tc>
          <w:tcPr>
            <w:tcW w:w="51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44FDAD0" w14:textId="77777777" w:rsidR="00E0076C" w:rsidRDefault="00000000">
            <w:pPr>
              <w:spacing w:before="40" w:after="40"/>
            </w:pPr>
            <w:r>
              <w:rPr>
                <w:sz w:val="20"/>
                <w:szCs w:val="20"/>
              </w:rPr>
              <w:t>Latest React with concurrent features and hooks</w:t>
            </w:r>
          </w:p>
        </w:tc>
      </w:tr>
      <w:tr w:rsidR="00E0076C" w14:paraId="2ACB52DF"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B7FC9FF" w14:textId="77777777" w:rsidR="00E0076C" w:rsidRDefault="00000000">
            <w:pPr>
              <w:spacing w:before="40" w:after="40"/>
            </w:pPr>
            <w:r>
              <w:rPr>
                <w:b/>
                <w:bCs/>
                <w:sz w:val="20"/>
                <w:szCs w:val="20"/>
              </w:rPr>
              <w:t>Language</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075408F" w14:textId="77777777" w:rsidR="00E0076C" w:rsidRDefault="00000000">
            <w:pPr>
              <w:spacing w:before="40" w:after="40"/>
            </w:pPr>
            <w:r>
              <w:rPr>
                <w:b/>
                <w:bCs/>
                <w:color w:val="107840"/>
                <w:sz w:val="20"/>
                <w:szCs w:val="20"/>
              </w:rPr>
              <w:t>TypeScript 5.9</w:t>
            </w:r>
          </w:p>
        </w:tc>
        <w:tc>
          <w:tcPr>
            <w:tcW w:w="51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D3A90A1" w14:textId="77777777" w:rsidR="00E0076C" w:rsidRDefault="00000000">
            <w:pPr>
              <w:spacing w:before="40" w:after="40"/>
            </w:pPr>
            <w:r>
              <w:rPr>
                <w:sz w:val="20"/>
                <w:szCs w:val="20"/>
              </w:rPr>
              <w:t>Strict mode, full type coverage, shared types across packages</w:t>
            </w:r>
          </w:p>
        </w:tc>
      </w:tr>
      <w:tr w:rsidR="00E0076C" w14:paraId="2353B158"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536FB71" w14:textId="77777777" w:rsidR="00E0076C" w:rsidRDefault="00000000">
            <w:pPr>
              <w:spacing w:before="40" w:after="40"/>
            </w:pPr>
            <w:r>
              <w:rPr>
                <w:b/>
                <w:bCs/>
                <w:sz w:val="20"/>
                <w:szCs w:val="20"/>
              </w:rPr>
              <w:t>Database ORM</w:t>
            </w:r>
          </w:p>
        </w:tc>
        <w:tc>
          <w:tcPr>
            <w:tcW w:w="1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959145D" w14:textId="77777777" w:rsidR="00E0076C" w:rsidRDefault="00000000">
            <w:pPr>
              <w:spacing w:before="40" w:after="40"/>
            </w:pPr>
            <w:r>
              <w:rPr>
                <w:b/>
                <w:bCs/>
                <w:color w:val="107840"/>
                <w:sz w:val="20"/>
                <w:szCs w:val="20"/>
              </w:rPr>
              <w:t>Prisma 7</w:t>
            </w:r>
          </w:p>
        </w:tc>
        <w:tc>
          <w:tcPr>
            <w:tcW w:w="51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96F065C" w14:textId="77777777" w:rsidR="00E0076C" w:rsidRDefault="00000000">
            <w:pPr>
              <w:spacing w:before="40" w:after="40"/>
            </w:pPr>
            <w:r>
              <w:rPr>
                <w:sz w:val="20"/>
                <w:szCs w:val="20"/>
              </w:rPr>
              <w:t>Type-safe data layer, @prisma/adapter-pg, schema as single source of truth</w:t>
            </w:r>
          </w:p>
        </w:tc>
      </w:tr>
      <w:tr w:rsidR="00E0076C" w14:paraId="3B2DB835"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CC7401A" w14:textId="77777777" w:rsidR="00E0076C" w:rsidRDefault="00000000">
            <w:pPr>
              <w:spacing w:before="40" w:after="40"/>
            </w:pPr>
            <w:r>
              <w:rPr>
                <w:b/>
                <w:bCs/>
                <w:sz w:val="20"/>
                <w:szCs w:val="20"/>
              </w:rPr>
              <w:t>Database</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2F31C0E" w14:textId="77777777" w:rsidR="00E0076C" w:rsidRDefault="00000000">
            <w:pPr>
              <w:spacing w:before="40" w:after="40"/>
            </w:pPr>
            <w:r>
              <w:rPr>
                <w:b/>
                <w:bCs/>
                <w:color w:val="107840"/>
                <w:sz w:val="20"/>
                <w:szCs w:val="20"/>
              </w:rPr>
              <w:t>PostgreSQL (Supabase)</w:t>
            </w:r>
          </w:p>
        </w:tc>
        <w:tc>
          <w:tcPr>
            <w:tcW w:w="51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3883388" w14:textId="77777777" w:rsidR="00E0076C" w:rsidRDefault="00000000">
            <w:pPr>
              <w:spacing w:before="40" w:after="40"/>
            </w:pPr>
            <w:r>
              <w:rPr>
                <w:sz w:val="20"/>
                <w:szCs w:val="20"/>
              </w:rPr>
              <w:t>Managed Postgres with edge-safe connections</w:t>
            </w:r>
          </w:p>
        </w:tc>
      </w:tr>
      <w:tr w:rsidR="00E0076C" w14:paraId="310681B0"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4008DE3" w14:textId="77777777" w:rsidR="00E0076C" w:rsidRDefault="00000000">
            <w:pPr>
              <w:spacing w:before="40" w:after="40"/>
            </w:pPr>
            <w:r>
              <w:rPr>
                <w:b/>
                <w:bCs/>
                <w:sz w:val="20"/>
                <w:szCs w:val="20"/>
              </w:rPr>
              <w:t>Authentication</w:t>
            </w:r>
          </w:p>
        </w:tc>
        <w:tc>
          <w:tcPr>
            <w:tcW w:w="1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45025FE" w14:textId="77777777" w:rsidR="00E0076C" w:rsidRDefault="00000000">
            <w:pPr>
              <w:spacing w:before="40" w:after="40"/>
            </w:pPr>
            <w:r>
              <w:rPr>
                <w:b/>
                <w:bCs/>
                <w:color w:val="107840"/>
                <w:sz w:val="20"/>
                <w:szCs w:val="20"/>
              </w:rPr>
              <w:t>NextAuth v5</w:t>
            </w:r>
          </w:p>
        </w:tc>
        <w:tc>
          <w:tcPr>
            <w:tcW w:w="51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1CE43AA" w14:textId="77777777" w:rsidR="00E0076C" w:rsidRDefault="00000000">
            <w:pPr>
              <w:spacing w:before="40" w:after="40"/>
            </w:pPr>
            <w:r>
              <w:rPr>
                <w:sz w:val="20"/>
                <w:szCs w:val="20"/>
              </w:rPr>
              <w:t>Credentials provider, JWT strategy, edge-safe config split</w:t>
            </w:r>
          </w:p>
        </w:tc>
      </w:tr>
      <w:tr w:rsidR="00E0076C" w14:paraId="29FDCD23"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1AA07DD" w14:textId="77777777" w:rsidR="00E0076C" w:rsidRDefault="00000000">
            <w:pPr>
              <w:spacing w:before="40" w:after="40"/>
            </w:pPr>
            <w:r>
              <w:rPr>
                <w:b/>
                <w:bCs/>
                <w:sz w:val="20"/>
                <w:szCs w:val="20"/>
              </w:rPr>
              <w:t>Styling</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2FC9BB3" w14:textId="77777777" w:rsidR="00E0076C" w:rsidRDefault="00000000">
            <w:pPr>
              <w:spacing w:before="40" w:after="40"/>
            </w:pPr>
            <w:r>
              <w:rPr>
                <w:b/>
                <w:bCs/>
                <w:color w:val="107840"/>
                <w:sz w:val="20"/>
                <w:szCs w:val="20"/>
              </w:rPr>
              <w:t>Tailwind CSS v4</w:t>
            </w:r>
          </w:p>
        </w:tc>
        <w:tc>
          <w:tcPr>
            <w:tcW w:w="51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FEE09E1" w14:textId="77777777" w:rsidR="00E0076C" w:rsidRDefault="00000000">
            <w:pPr>
              <w:spacing w:before="40" w:after="40"/>
            </w:pPr>
            <w:r>
              <w:rPr>
                <w:sz w:val="20"/>
                <w:szCs w:val="20"/>
              </w:rPr>
              <w:t>Utility-first CSS with RTL-aware logical properties</w:t>
            </w:r>
          </w:p>
        </w:tc>
      </w:tr>
      <w:tr w:rsidR="00E0076C" w14:paraId="433C0908"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8B38DBC" w14:textId="77777777" w:rsidR="00E0076C" w:rsidRDefault="00000000">
            <w:pPr>
              <w:spacing w:before="40" w:after="40"/>
            </w:pPr>
            <w:r>
              <w:rPr>
                <w:b/>
                <w:bCs/>
                <w:sz w:val="20"/>
                <w:szCs w:val="20"/>
              </w:rPr>
              <w:t>UI Components</w:t>
            </w:r>
          </w:p>
        </w:tc>
        <w:tc>
          <w:tcPr>
            <w:tcW w:w="1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B512CDA" w14:textId="77777777" w:rsidR="00E0076C" w:rsidRDefault="00000000">
            <w:pPr>
              <w:spacing w:before="40" w:after="40"/>
            </w:pPr>
            <w:r>
              <w:rPr>
                <w:b/>
                <w:bCs/>
                <w:color w:val="107840"/>
                <w:sz w:val="20"/>
                <w:szCs w:val="20"/>
              </w:rPr>
              <w:t>Radix UI + shadcn</w:t>
            </w:r>
          </w:p>
        </w:tc>
        <w:tc>
          <w:tcPr>
            <w:tcW w:w="51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43292F2" w14:textId="77777777" w:rsidR="00E0076C" w:rsidRDefault="00000000">
            <w:pPr>
              <w:spacing w:before="40" w:after="40"/>
            </w:pPr>
            <w:r>
              <w:rPr>
                <w:sz w:val="20"/>
                <w:szCs w:val="20"/>
              </w:rPr>
              <w:t>Accessible primitives (25+ components) with custom Mimaric styling</w:t>
            </w:r>
          </w:p>
        </w:tc>
      </w:tr>
      <w:tr w:rsidR="00E0076C" w14:paraId="0B795CDA"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1335DCE" w14:textId="77777777" w:rsidR="00E0076C" w:rsidRDefault="00000000">
            <w:pPr>
              <w:spacing w:before="40" w:after="40"/>
            </w:pPr>
            <w:r>
              <w:rPr>
                <w:b/>
                <w:bCs/>
                <w:sz w:val="20"/>
                <w:szCs w:val="20"/>
              </w:rPr>
              <w:lastRenderedPageBreak/>
              <w:t>Icons</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AA2A93C" w14:textId="77777777" w:rsidR="00E0076C" w:rsidRDefault="00000000">
            <w:pPr>
              <w:spacing w:before="40" w:after="40"/>
            </w:pPr>
            <w:r>
              <w:rPr>
                <w:b/>
                <w:bCs/>
                <w:color w:val="107840"/>
                <w:sz w:val="20"/>
                <w:szCs w:val="20"/>
              </w:rPr>
              <w:t>Lucide React</w:t>
            </w:r>
          </w:p>
        </w:tc>
        <w:tc>
          <w:tcPr>
            <w:tcW w:w="51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D435750" w14:textId="77777777" w:rsidR="00E0076C" w:rsidRDefault="00000000">
            <w:pPr>
              <w:spacing w:before="40" w:after="40"/>
            </w:pPr>
            <w:r>
              <w:rPr>
                <w:sz w:val="20"/>
                <w:szCs w:val="20"/>
              </w:rPr>
              <w:t>Geometric, professional icon set</w:t>
            </w:r>
          </w:p>
        </w:tc>
      </w:tr>
      <w:tr w:rsidR="00E0076C" w14:paraId="6D21D6AC"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9EBC0EE" w14:textId="77777777" w:rsidR="00E0076C" w:rsidRDefault="00000000">
            <w:pPr>
              <w:spacing w:before="40" w:after="40"/>
            </w:pPr>
            <w:r>
              <w:rPr>
                <w:b/>
                <w:bCs/>
                <w:sz w:val="20"/>
                <w:szCs w:val="20"/>
              </w:rPr>
              <w:t>Data Viz</w:t>
            </w:r>
          </w:p>
        </w:tc>
        <w:tc>
          <w:tcPr>
            <w:tcW w:w="1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4554AF7" w14:textId="77777777" w:rsidR="00E0076C" w:rsidRDefault="00000000">
            <w:pPr>
              <w:spacing w:before="40" w:after="40"/>
            </w:pPr>
            <w:r>
              <w:rPr>
                <w:b/>
                <w:bCs/>
                <w:color w:val="107840"/>
                <w:sz w:val="20"/>
                <w:szCs w:val="20"/>
              </w:rPr>
              <w:t>Recharts</w:t>
            </w:r>
          </w:p>
        </w:tc>
        <w:tc>
          <w:tcPr>
            <w:tcW w:w="51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729E423" w14:textId="77777777" w:rsidR="00E0076C" w:rsidRDefault="00000000">
            <w:pPr>
              <w:spacing w:before="40" w:after="40"/>
            </w:pPr>
            <w:r>
              <w:rPr>
                <w:sz w:val="20"/>
                <w:szCs w:val="20"/>
              </w:rPr>
              <w:t>Charts, graphs, KPI visualizations</w:t>
            </w:r>
          </w:p>
        </w:tc>
      </w:tr>
      <w:tr w:rsidR="00E0076C" w14:paraId="787DE8E1"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6357B05" w14:textId="77777777" w:rsidR="00E0076C" w:rsidRDefault="00000000">
            <w:pPr>
              <w:spacing w:before="40" w:after="40"/>
            </w:pPr>
            <w:r>
              <w:rPr>
                <w:b/>
                <w:bCs/>
                <w:sz w:val="20"/>
                <w:szCs w:val="20"/>
              </w:rPr>
              <w:t>File Storage</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0CBD564C" w14:textId="77777777" w:rsidR="00E0076C" w:rsidRDefault="00000000">
            <w:pPr>
              <w:spacing w:before="40" w:after="40"/>
            </w:pPr>
            <w:r>
              <w:rPr>
                <w:b/>
                <w:bCs/>
                <w:color w:val="107840"/>
                <w:sz w:val="20"/>
                <w:szCs w:val="20"/>
              </w:rPr>
              <w:t>UploadThing</w:t>
            </w:r>
          </w:p>
        </w:tc>
        <w:tc>
          <w:tcPr>
            <w:tcW w:w="51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6A44F2A" w14:textId="77777777" w:rsidR="00E0076C" w:rsidRDefault="00000000">
            <w:pPr>
              <w:spacing w:before="40" w:after="40"/>
            </w:pPr>
            <w:r>
              <w:rPr>
                <w:sz w:val="20"/>
                <w:szCs w:val="20"/>
              </w:rPr>
              <w:t>Document upload and retrieval (contracts, IDs, deeds, invoices)</w:t>
            </w:r>
          </w:p>
        </w:tc>
      </w:tr>
      <w:tr w:rsidR="00E0076C" w14:paraId="55603CC3"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15BEBCA" w14:textId="77777777" w:rsidR="00E0076C" w:rsidRDefault="00000000">
            <w:pPr>
              <w:spacing w:before="40" w:after="40"/>
            </w:pPr>
            <w:r>
              <w:rPr>
                <w:b/>
                <w:bCs/>
                <w:sz w:val="20"/>
                <w:szCs w:val="20"/>
              </w:rPr>
              <w:t>Exports</w:t>
            </w:r>
          </w:p>
        </w:tc>
        <w:tc>
          <w:tcPr>
            <w:tcW w:w="1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E715504" w14:textId="77777777" w:rsidR="00E0076C" w:rsidRDefault="00000000">
            <w:pPr>
              <w:spacing w:before="40" w:after="40"/>
            </w:pPr>
            <w:r>
              <w:rPr>
                <w:b/>
                <w:bCs/>
                <w:color w:val="107840"/>
                <w:sz w:val="20"/>
                <w:szCs w:val="20"/>
              </w:rPr>
              <w:t>ExcelJS + jsPDF</w:t>
            </w:r>
          </w:p>
        </w:tc>
        <w:tc>
          <w:tcPr>
            <w:tcW w:w="51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CD72982" w14:textId="77777777" w:rsidR="00E0076C" w:rsidRDefault="00000000">
            <w:pPr>
              <w:spacing w:before="40" w:after="40"/>
            </w:pPr>
            <w:r>
              <w:rPr>
                <w:sz w:val="20"/>
                <w:szCs w:val="20"/>
              </w:rPr>
              <w:t>Excel (.xlsx) and PDF report generation</w:t>
            </w:r>
          </w:p>
        </w:tc>
      </w:tr>
      <w:tr w:rsidR="00E0076C" w14:paraId="5C7ED6DC"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807EB31" w14:textId="77777777" w:rsidR="00E0076C" w:rsidRDefault="00000000">
            <w:pPr>
              <w:spacing w:before="40" w:after="40"/>
            </w:pPr>
            <w:r>
              <w:rPr>
                <w:b/>
                <w:bCs/>
                <w:sz w:val="20"/>
                <w:szCs w:val="20"/>
              </w:rPr>
              <w:t>Testing</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2D6954A" w14:textId="77777777" w:rsidR="00E0076C" w:rsidRDefault="00000000">
            <w:pPr>
              <w:spacing w:before="40" w:after="40"/>
            </w:pPr>
            <w:r>
              <w:rPr>
                <w:b/>
                <w:bCs/>
                <w:color w:val="107840"/>
                <w:sz w:val="20"/>
                <w:szCs w:val="20"/>
              </w:rPr>
              <w:t>Playwright</w:t>
            </w:r>
          </w:p>
        </w:tc>
        <w:tc>
          <w:tcPr>
            <w:tcW w:w="51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D29ED3B" w14:textId="77777777" w:rsidR="00E0076C" w:rsidRDefault="00000000">
            <w:pPr>
              <w:spacing w:before="40" w:after="40"/>
            </w:pPr>
            <w:r>
              <w:rPr>
                <w:sz w:val="20"/>
                <w:szCs w:val="20"/>
              </w:rPr>
              <w:t>End-to-end testing including bilingual RTL/LTR flows</w:t>
            </w:r>
          </w:p>
        </w:tc>
      </w:tr>
      <w:tr w:rsidR="00E0076C" w14:paraId="7C86F1D6" w14:textId="77777777">
        <w:tblPrEx>
          <w:tblCellMar>
            <w:top w:w="0" w:type="dxa"/>
            <w:bottom w:w="0" w:type="dxa"/>
          </w:tblCellMar>
        </w:tblPrEx>
        <w:tc>
          <w:tcPr>
            <w:tcW w:w="24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9059B61" w14:textId="77777777" w:rsidR="00E0076C" w:rsidRDefault="00000000">
            <w:pPr>
              <w:spacing w:before="40" w:after="40"/>
            </w:pPr>
            <w:r>
              <w:rPr>
                <w:b/>
                <w:bCs/>
                <w:sz w:val="20"/>
                <w:szCs w:val="20"/>
              </w:rPr>
              <w:t>Build Tooling</w:t>
            </w:r>
          </w:p>
        </w:tc>
        <w:tc>
          <w:tcPr>
            <w:tcW w:w="1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7268978" w14:textId="77777777" w:rsidR="00E0076C" w:rsidRDefault="00000000">
            <w:pPr>
              <w:spacing w:before="40" w:after="40"/>
            </w:pPr>
            <w:r>
              <w:rPr>
                <w:b/>
                <w:bCs/>
                <w:color w:val="107840"/>
                <w:sz w:val="20"/>
                <w:szCs w:val="20"/>
              </w:rPr>
              <w:t>Turbo 2</w:t>
            </w:r>
          </w:p>
        </w:tc>
        <w:tc>
          <w:tcPr>
            <w:tcW w:w="51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C748108" w14:textId="77777777" w:rsidR="00E0076C" w:rsidRDefault="00000000">
            <w:pPr>
              <w:spacing w:before="40" w:after="40"/>
            </w:pPr>
            <w:r>
              <w:rPr>
                <w:sz w:val="20"/>
                <w:szCs w:val="20"/>
              </w:rPr>
              <w:t>Incremental builds, remote caching, task orchestration</w:t>
            </w:r>
          </w:p>
        </w:tc>
      </w:tr>
    </w:tbl>
    <w:p w14:paraId="5FF88817" w14:textId="77777777" w:rsidR="00E0076C" w:rsidRDefault="00000000">
      <w:pPr>
        <w:pStyle w:val="Heading2"/>
      </w:pPr>
      <w:bookmarkStart w:id="85" w:name="_Toc227294919"/>
      <w:r>
        <w:t>12.3 Security Architecture</w:t>
      </w:r>
      <w:bookmarkEnd w:id="85"/>
    </w:p>
    <w:p w14:paraId="5C89C307" w14:textId="77777777" w:rsidR="00E0076C" w:rsidRDefault="00000000">
      <w:pPr>
        <w:pStyle w:val="ListParagraph"/>
        <w:numPr>
          <w:ilvl w:val="0"/>
          <w:numId w:val="2"/>
        </w:numPr>
        <w:spacing w:before="40" w:after="40" w:line="300" w:lineRule="auto"/>
      </w:pPr>
      <w:r>
        <w:t>PII encryption at rest for phone numbers, emails, and national IDs on Professional and Enterprise tiers.</w:t>
      </w:r>
    </w:p>
    <w:p w14:paraId="2C0BDA3B" w14:textId="77777777" w:rsidR="00E0076C" w:rsidRDefault="00000000">
      <w:pPr>
        <w:pStyle w:val="ListParagraph"/>
        <w:numPr>
          <w:ilvl w:val="0"/>
          <w:numId w:val="2"/>
        </w:numPr>
        <w:spacing w:before="40" w:after="40" w:line="300" w:lineRule="auto"/>
      </w:pPr>
      <w:r>
        <w:t>SHA-256 hashing (nationalIdHash, phoneHash, emailHash) enabling searchability without exposing encrypted values.</w:t>
      </w:r>
    </w:p>
    <w:p w14:paraId="5DBFD87B" w14:textId="77777777" w:rsidR="00E0076C" w:rsidRDefault="00000000">
      <w:pPr>
        <w:pStyle w:val="ListParagraph"/>
        <w:numPr>
          <w:ilvl w:val="0"/>
          <w:numId w:val="2"/>
        </w:numPr>
        <w:spacing w:before="40" w:after="40" w:line="300" w:lineRule="auto"/>
      </w:pPr>
      <w:r>
        <w:t>Bcrypt password hashing with appropriate work factor.</w:t>
      </w:r>
    </w:p>
    <w:p w14:paraId="23E0D8BA" w14:textId="77777777" w:rsidR="00E0076C" w:rsidRDefault="00000000">
      <w:pPr>
        <w:pStyle w:val="ListParagraph"/>
        <w:numPr>
          <w:ilvl w:val="0"/>
          <w:numId w:val="2"/>
        </w:numPr>
        <w:spacing w:before="40" w:after="40" w:line="300" w:lineRule="auto"/>
      </w:pPr>
      <w:r>
        <w:t>JWT-based session management with edge-safe secret handling.</w:t>
      </w:r>
    </w:p>
    <w:p w14:paraId="03E71C95" w14:textId="77777777" w:rsidR="00E0076C" w:rsidRDefault="00000000">
      <w:pPr>
        <w:pStyle w:val="ListParagraph"/>
        <w:numPr>
          <w:ilvl w:val="0"/>
          <w:numId w:val="2"/>
        </w:numPr>
        <w:spacing w:before="40" w:after="40" w:line="300" w:lineRule="auto"/>
      </w:pPr>
      <w:r>
        <w:t>Field-level audit trail (changeSnapshot + fieldChanges arrays) capturing every mutation.</w:t>
      </w:r>
    </w:p>
    <w:p w14:paraId="54403EC5" w14:textId="77777777" w:rsidR="00E0076C" w:rsidRDefault="00000000">
      <w:pPr>
        <w:pStyle w:val="ListParagraph"/>
        <w:numPr>
          <w:ilvl w:val="0"/>
          <w:numId w:val="2"/>
        </w:numPr>
        <w:spacing w:before="40" w:after="40" w:line="300" w:lineRule="auto"/>
      </w:pPr>
      <w:r>
        <w:t>Seven-role RBAC (System Admin, System Support, Admin, Manager, Agent, Technician, User) enforcing approximately fifty granular permissions.</w:t>
      </w:r>
    </w:p>
    <w:p w14:paraId="3FB4DFB6" w14:textId="77777777" w:rsidR="00E0076C" w:rsidRDefault="00000000">
      <w:pPr>
        <w:pStyle w:val="ListParagraph"/>
        <w:numPr>
          <w:ilvl w:val="0"/>
          <w:numId w:val="2"/>
        </w:numPr>
        <w:spacing w:before="40" w:after="40" w:line="300" w:lineRule="auto"/>
      </w:pPr>
      <w:r>
        <w:t>Multi-tenant isolation at the query level — no cross-organization data leakage possible.</w:t>
      </w:r>
    </w:p>
    <w:p w14:paraId="18F72249" w14:textId="77777777" w:rsidR="00E0076C" w:rsidRDefault="00000000">
      <w:pPr>
        <w:pStyle w:val="Heading1"/>
        <w:pageBreakBefore/>
      </w:pPr>
      <w:bookmarkStart w:id="86" w:name="roadmap"/>
      <w:bookmarkStart w:id="87" w:name="_Toc227294920"/>
      <w:r>
        <w:lastRenderedPageBreak/>
        <w:t>13. Product Roadmap</w:t>
      </w:r>
      <w:bookmarkEnd w:id="86"/>
      <w:bookmarkEnd w:id="87"/>
    </w:p>
    <w:p w14:paraId="5BEB03D7" w14:textId="77777777" w:rsidR="00E0076C" w:rsidRDefault="00000000">
      <w:pPr>
        <w:spacing w:before="80" w:after="80" w:line="320" w:lineRule="auto"/>
        <w:jc w:val="both"/>
      </w:pPr>
      <w:r>
        <w:t>Mimaric’s product roadmap reflects a deliberate philosophy: depth over breadth. Version 3.0 was a strategic refactor that ruthlessly removed scope in favor of polishing the core universal operating system. Every future release will be measured against the same bar.</w:t>
      </w:r>
    </w:p>
    <w:p w14:paraId="61FF2738" w14:textId="77777777" w:rsidR="00E0076C" w:rsidRDefault="00000000">
      <w:pPr>
        <w:pStyle w:val="Heading2"/>
      </w:pPr>
      <w:bookmarkStart w:id="88" w:name="_Toc227294921"/>
      <w:r>
        <w:t>13.1 Recent Releases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60"/>
      </w:tblGrid>
      <w:tr w:rsidR="00E0076C" w14:paraId="79EAC0C7" w14:textId="77777777">
        <w:tblPrEx>
          <w:tblCellMar>
            <w:top w:w="0" w:type="dxa"/>
            <w:bottom w:w="0" w:type="dxa"/>
          </w:tblCellMar>
        </w:tblPrEx>
        <w:trPr>
          <w:tblHeader/>
        </w:trPr>
        <w:tc>
          <w:tcPr>
            <w:tcW w:w="16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14908090" w14:textId="77777777" w:rsidR="00E0076C" w:rsidRDefault="00000000">
            <w:pPr>
              <w:spacing w:before="40" w:after="40"/>
              <w:jc w:val="center"/>
            </w:pPr>
            <w:r>
              <w:rPr>
                <w:b/>
                <w:bCs/>
                <w:color w:val="FFFFFF"/>
                <w:sz w:val="20"/>
                <w:szCs w:val="20"/>
              </w:rPr>
              <w:t>Version</w:t>
            </w:r>
          </w:p>
        </w:tc>
        <w:tc>
          <w:tcPr>
            <w:tcW w:w="18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06A0D966" w14:textId="77777777" w:rsidR="00E0076C" w:rsidRDefault="00000000">
            <w:pPr>
              <w:spacing w:before="40" w:after="40"/>
              <w:jc w:val="center"/>
            </w:pPr>
            <w:r>
              <w:rPr>
                <w:b/>
                <w:bCs/>
                <w:color w:val="FFFFFF"/>
                <w:sz w:val="20"/>
                <w:szCs w:val="20"/>
              </w:rPr>
              <w:t>Released</w:t>
            </w:r>
          </w:p>
        </w:tc>
        <w:tc>
          <w:tcPr>
            <w:tcW w:w="59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63C0E3A9" w14:textId="77777777" w:rsidR="00E0076C" w:rsidRDefault="00000000">
            <w:pPr>
              <w:spacing w:before="40" w:after="40"/>
            </w:pPr>
            <w:r>
              <w:rPr>
                <w:b/>
                <w:bCs/>
                <w:color w:val="FFFFFF"/>
                <w:sz w:val="20"/>
                <w:szCs w:val="20"/>
              </w:rPr>
              <w:t>Headline</w:t>
            </w:r>
          </w:p>
        </w:tc>
      </w:tr>
      <w:tr w:rsidR="00E0076C" w14:paraId="221F792A" w14:textId="77777777">
        <w:tblPrEx>
          <w:tblCellMar>
            <w:top w:w="0" w:type="dxa"/>
            <w:bottom w:w="0" w:type="dxa"/>
          </w:tblCellMar>
        </w:tblPrEx>
        <w:tc>
          <w:tcPr>
            <w:tcW w:w="1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DF29232" w14:textId="77777777" w:rsidR="00E0076C" w:rsidRDefault="00000000">
            <w:pPr>
              <w:spacing w:before="40" w:after="40"/>
              <w:jc w:val="center"/>
            </w:pPr>
            <w:r>
              <w:rPr>
                <w:b/>
                <w:bCs/>
                <w:color w:val="107840"/>
                <w:sz w:val="20"/>
                <w:szCs w:val="20"/>
              </w:rPr>
              <w:t>3.2</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DDF6467" w14:textId="77777777" w:rsidR="00E0076C" w:rsidRDefault="00000000">
            <w:pPr>
              <w:spacing w:before="40" w:after="40"/>
              <w:jc w:val="center"/>
            </w:pPr>
            <w:r>
              <w:rPr>
                <w:sz w:val="20"/>
                <w:szCs w:val="20"/>
              </w:rPr>
              <w:t>Apr 2026</w:t>
            </w:r>
          </w:p>
        </w:tc>
        <w:tc>
          <w:tcPr>
            <w:tcW w:w="59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E1B8DE6" w14:textId="77777777" w:rsidR="00E0076C" w:rsidRDefault="00000000">
            <w:pPr>
              <w:spacing w:before="40" w:after="40"/>
            </w:pPr>
            <w:r>
              <w:rPr>
                <w:sz w:val="20"/>
                <w:szCs w:val="20"/>
              </w:rPr>
              <w:t>Unified Property Linking in Add Customer modal; budget-aware unit search with Over / On / Under Budget badges.</w:t>
            </w:r>
          </w:p>
        </w:tc>
      </w:tr>
      <w:tr w:rsidR="00E0076C" w14:paraId="2F616F4A" w14:textId="77777777">
        <w:tblPrEx>
          <w:tblCellMar>
            <w:top w:w="0" w:type="dxa"/>
            <w:bottom w:w="0" w:type="dxa"/>
          </w:tblCellMar>
        </w:tblPrEx>
        <w:tc>
          <w:tcPr>
            <w:tcW w:w="16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C77F41C" w14:textId="77777777" w:rsidR="00E0076C" w:rsidRDefault="00000000">
            <w:pPr>
              <w:spacing w:before="40" w:after="40"/>
              <w:jc w:val="center"/>
            </w:pPr>
            <w:r>
              <w:rPr>
                <w:b/>
                <w:bCs/>
                <w:color w:val="107840"/>
                <w:sz w:val="20"/>
                <w:szCs w:val="20"/>
              </w:rPr>
              <w:t>3.1</w:t>
            </w:r>
          </w:p>
        </w:tc>
        <w:tc>
          <w:tcPr>
            <w:tcW w:w="1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0DCA453" w14:textId="77777777" w:rsidR="00E0076C" w:rsidRDefault="00000000">
            <w:pPr>
              <w:spacing w:before="40" w:after="40"/>
              <w:jc w:val="center"/>
            </w:pPr>
            <w:r>
              <w:rPr>
                <w:sz w:val="20"/>
                <w:szCs w:val="20"/>
              </w:rPr>
              <w:t>Apr 2026</w:t>
            </w:r>
          </w:p>
        </w:tc>
        <w:tc>
          <w:tcPr>
            <w:tcW w:w="59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B98C8EF" w14:textId="77777777" w:rsidR="00E0076C" w:rsidRDefault="00000000">
            <w:pPr>
              <w:spacing w:before="40" w:after="40"/>
            </w:pPr>
            <w:r>
              <w:rPr>
                <w:sz w:val="20"/>
                <w:szCs w:val="20"/>
              </w:rPr>
              <w:t>Full Prospect-to-Close Cycle — CustomerPropertyInterest model, Interested Properties / Customers sections, linked deals &amp; contracts, cascade fixes.</w:t>
            </w:r>
          </w:p>
        </w:tc>
      </w:tr>
      <w:tr w:rsidR="00E0076C" w14:paraId="7898E0B8" w14:textId="77777777">
        <w:tblPrEx>
          <w:tblCellMar>
            <w:top w:w="0" w:type="dxa"/>
            <w:bottom w:w="0" w:type="dxa"/>
          </w:tblCellMar>
        </w:tblPrEx>
        <w:tc>
          <w:tcPr>
            <w:tcW w:w="16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7F7241A" w14:textId="77777777" w:rsidR="00E0076C" w:rsidRDefault="00000000">
            <w:pPr>
              <w:spacing w:before="40" w:after="40"/>
              <w:jc w:val="center"/>
            </w:pPr>
            <w:r>
              <w:rPr>
                <w:b/>
                <w:bCs/>
                <w:color w:val="107840"/>
                <w:sz w:val="20"/>
                <w:szCs w:val="20"/>
              </w:rPr>
              <w:t>3.0</w:t>
            </w:r>
          </w:p>
        </w:tc>
        <w:tc>
          <w:tcPr>
            <w:tcW w:w="18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F30D874" w14:textId="77777777" w:rsidR="00E0076C" w:rsidRDefault="00000000">
            <w:pPr>
              <w:spacing w:before="40" w:after="40"/>
              <w:jc w:val="center"/>
            </w:pPr>
            <w:r>
              <w:rPr>
                <w:sz w:val="20"/>
                <w:szCs w:val="20"/>
              </w:rPr>
              <w:t>Apr 2026</w:t>
            </w:r>
          </w:p>
        </w:tc>
        <w:tc>
          <w:tcPr>
            <w:tcW w:w="59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FECC045" w14:textId="77777777" w:rsidR="00E0076C" w:rsidRDefault="00000000">
            <w:pPr>
              <w:spacing w:before="40" w:after="40"/>
            </w:pPr>
            <w:r>
              <w:rPr>
                <w:sz w:val="20"/>
                <w:szCs w:val="20"/>
              </w:rPr>
              <w:t>Universal Real Estate OS pivot. Scope reduction: 60+ routes → 22; 77 actions → 39; 100 models → 65. Removed GIS, Planning OS, Land Acquisition, Wafi, Collections.</w:t>
            </w:r>
          </w:p>
        </w:tc>
      </w:tr>
    </w:tbl>
    <w:p w14:paraId="1BF1E1E4" w14:textId="77777777" w:rsidR="00E0076C" w:rsidRDefault="00000000">
      <w:pPr>
        <w:pStyle w:val="Heading2"/>
      </w:pPr>
      <w:bookmarkStart w:id="89" w:name="_Toc227294922"/>
      <w:r>
        <w:t>13.2 Near-Term Roadmap (Next 2 Quarters)</w:t>
      </w:r>
      <w:bookmarkEnd w:id="89"/>
    </w:p>
    <w:p w14:paraId="2973A2A6" w14:textId="77777777" w:rsidR="00E0076C" w:rsidRDefault="00000000">
      <w:pPr>
        <w:pStyle w:val="ListParagraph"/>
        <w:numPr>
          <w:ilvl w:val="0"/>
          <w:numId w:val="2"/>
        </w:numPr>
        <w:spacing w:before="40" w:after="40" w:line="300" w:lineRule="auto"/>
      </w:pPr>
      <w:r>
        <w:t>Advanced analytics dashboards — per-agent performance, cohort retention, funnel conversion rates.</w:t>
      </w:r>
    </w:p>
    <w:p w14:paraId="54338455" w14:textId="77777777" w:rsidR="00E0076C" w:rsidRDefault="00000000">
      <w:pPr>
        <w:pStyle w:val="ListParagraph"/>
        <w:numPr>
          <w:ilvl w:val="0"/>
          <w:numId w:val="2"/>
        </w:numPr>
        <w:spacing w:before="40" w:after="40" w:line="300" w:lineRule="auto"/>
      </w:pPr>
      <w:r>
        <w:t>Tenant self-service portal — rent payment, maintenance request submission, document access.</w:t>
      </w:r>
    </w:p>
    <w:p w14:paraId="57689C66" w14:textId="77777777" w:rsidR="00E0076C" w:rsidRDefault="00000000">
      <w:pPr>
        <w:pStyle w:val="ListParagraph"/>
        <w:numPr>
          <w:ilvl w:val="0"/>
          <w:numId w:val="2"/>
        </w:numPr>
        <w:spacing w:before="40" w:after="40" w:line="300" w:lineRule="auto"/>
      </w:pPr>
      <w:r>
        <w:t>ZATCA Phase 2 integration hardening — direct API submission with real-time status reconciliation.</w:t>
      </w:r>
    </w:p>
    <w:p w14:paraId="6344E7FE" w14:textId="77777777" w:rsidR="00E0076C" w:rsidRDefault="00000000">
      <w:pPr>
        <w:pStyle w:val="ListParagraph"/>
        <w:numPr>
          <w:ilvl w:val="0"/>
          <w:numId w:val="2"/>
        </w:numPr>
        <w:spacing w:before="40" w:after="40" w:line="300" w:lineRule="auto"/>
      </w:pPr>
      <w:r>
        <w:t>Mobile-first technician application — offline work order completion, photo capture, signature collection.</w:t>
      </w:r>
    </w:p>
    <w:p w14:paraId="6584ED8A" w14:textId="77777777" w:rsidR="00E0076C" w:rsidRDefault="00000000">
      <w:pPr>
        <w:pStyle w:val="ListParagraph"/>
        <w:numPr>
          <w:ilvl w:val="0"/>
          <w:numId w:val="2"/>
        </w:numPr>
        <w:spacing w:before="40" w:after="40" w:line="300" w:lineRule="auto"/>
      </w:pPr>
      <w:r>
        <w:t>Advanced document templates — parameterized contract generation with e-signature integration.</w:t>
      </w:r>
    </w:p>
    <w:p w14:paraId="3799A10C" w14:textId="77777777" w:rsidR="00E0076C" w:rsidRDefault="00000000">
      <w:pPr>
        <w:pStyle w:val="ListParagraph"/>
        <w:numPr>
          <w:ilvl w:val="0"/>
          <w:numId w:val="2"/>
        </w:numPr>
        <w:spacing w:before="40" w:after="40" w:line="300" w:lineRule="auto"/>
      </w:pPr>
      <w:r>
        <w:t>Workflow automation engine — rule-based triggers (e.g., auto-create renewal notice 60 days before lease end).</w:t>
      </w:r>
    </w:p>
    <w:p w14:paraId="1BC42201" w14:textId="77777777" w:rsidR="00E0076C" w:rsidRDefault="00000000">
      <w:pPr>
        <w:pStyle w:val="ListParagraph"/>
        <w:numPr>
          <w:ilvl w:val="0"/>
          <w:numId w:val="2"/>
        </w:numPr>
        <w:spacing w:before="40" w:after="40" w:line="300" w:lineRule="auto"/>
      </w:pPr>
      <w:r>
        <w:t>Bulk import and migration tools for operators moving from legacy systems.</w:t>
      </w:r>
    </w:p>
    <w:p w14:paraId="4E592F45" w14:textId="77777777" w:rsidR="00E0076C" w:rsidRDefault="00000000">
      <w:pPr>
        <w:pStyle w:val="Heading2"/>
      </w:pPr>
      <w:bookmarkStart w:id="90" w:name="_Toc227294923"/>
      <w:r>
        <w:t>13.3 Medium-Term Vision (12 Months)</w:t>
      </w:r>
      <w:bookmarkEnd w:id="90"/>
    </w:p>
    <w:p w14:paraId="4E7738AA" w14:textId="77777777" w:rsidR="00E0076C" w:rsidRDefault="00000000">
      <w:pPr>
        <w:pStyle w:val="ListParagraph"/>
        <w:numPr>
          <w:ilvl w:val="0"/>
          <w:numId w:val="2"/>
        </w:numPr>
        <w:spacing w:before="40" w:after="40" w:line="300" w:lineRule="auto"/>
      </w:pPr>
      <w:r>
        <w:t>Open API for Enterprise customers — full programmatic access to CRM, properties, deals, payments.</w:t>
      </w:r>
    </w:p>
    <w:p w14:paraId="4EC5C05A" w14:textId="77777777" w:rsidR="00E0076C" w:rsidRDefault="00000000">
      <w:pPr>
        <w:pStyle w:val="ListParagraph"/>
        <w:numPr>
          <w:ilvl w:val="0"/>
          <w:numId w:val="2"/>
        </w:numPr>
        <w:spacing w:before="40" w:after="40" w:line="300" w:lineRule="auto"/>
      </w:pPr>
      <w:r>
        <w:t>Marketplace of third-party integrations — Saudi banking partners, SMS gateways, accounting exports.</w:t>
      </w:r>
    </w:p>
    <w:p w14:paraId="13711A6F" w14:textId="77777777" w:rsidR="00E0076C" w:rsidRDefault="00000000">
      <w:pPr>
        <w:pStyle w:val="ListParagraph"/>
        <w:numPr>
          <w:ilvl w:val="0"/>
          <w:numId w:val="2"/>
        </w:numPr>
        <w:spacing w:before="40" w:after="40" w:line="300" w:lineRule="auto"/>
      </w:pPr>
      <w:r>
        <w:lastRenderedPageBreak/>
        <w:t>Embedded payments — Mada, Apple Pay, and bank transfer collection directly inside Mimaric.</w:t>
      </w:r>
    </w:p>
    <w:p w14:paraId="750FD0B7" w14:textId="77777777" w:rsidR="00E0076C" w:rsidRDefault="00000000">
      <w:pPr>
        <w:pStyle w:val="ListParagraph"/>
        <w:numPr>
          <w:ilvl w:val="0"/>
          <w:numId w:val="2"/>
        </w:numPr>
        <w:spacing w:before="40" w:after="40" w:line="300" w:lineRule="auto"/>
      </w:pPr>
      <w:r>
        <w:t>AI-assisted workflows — lead scoring, churn prediction, maintenance cost forecasting.</w:t>
      </w:r>
    </w:p>
    <w:p w14:paraId="7AC6E5C0" w14:textId="77777777" w:rsidR="00E0076C" w:rsidRDefault="00000000">
      <w:pPr>
        <w:pStyle w:val="ListParagraph"/>
        <w:numPr>
          <w:ilvl w:val="0"/>
          <w:numId w:val="2"/>
        </w:numPr>
        <w:spacing w:before="40" w:after="40" w:line="300" w:lineRule="auto"/>
      </w:pPr>
      <w:r>
        <w:t>GCC expansion — UAE, Qatar, Kuwait regulatory support while preserving Saudi-first positioning.</w:t>
      </w:r>
    </w:p>
    <w:p w14:paraId="3B68FEE5" w14:textId="77777777" w:rsidR="00E0076C" w:rsidRDefault="00000000">
      <w:pPr>
        <w:pStyle w:val="ListParagraph"/>
        <w:numPr>
          <w:ilvl w:val="0"/>
          <w:numId w:val="2"/>
        </w:numPr>
        <w:spacing w:before="40" w:after="40" w:line="300" w:lineRule="auto"/>
      </w:pPr>
      <w:r>
        <w:t>Native mobile apps (iOS and Android) for agents, managers, technicians, and tenants.</w:t>
      </w:r>
    </w:p>
    <w:p w14:paraId="460772AE" w14:textId="77777777" w:rsidR="00E0076C" w:rsidRDefault="00000000">
      <w:pPr>
        <w:pStyle w:val="Heading2"/>
      </w:pPr>
      <w:bookmarkStart w:id="91" w:name="_Toc227294924"/>
      <w:r>
        <w:t>13.4 Long-Term Ambition</w:t>
      </w:r>
      <w:bookmarkEnd w:id="91"/>
    </w:p>
    <w:p w14:paraId="26C74EBC" w14:textId="77777777" w:rsidR="00E0076C" w:rsidRDefault="00000000">
      <w:pPr>
        <w:pBdr>
          <w:left w:val="single" w:sz="18" w:space="12" w:color="107840"/>
        </w:pBdr>
        <w:spacing w:before="200" w:after="200" w:line="320" w:lineRule="auto"/>
        <w:ind w:left="720" w:right="720"/>
      </w:pPr>
      <w:r>
        <w:rPr>
          <w:i/>
          <w:iCs/>
          <w:color w:val="4A5568"/>
          <w:sz w:val="24"/>
          <w:szCs w:val="24"/>
        </w:rPr>
        <w:t>Mimaric will be the default operating system of Saudi real estate — the platform every developer, brokerage, and property manager defaults to, in the same way every operator today defaults to Microsoft Office. We are building a durable, national software asset aligned with Vision 2030 for the next twenty years.</w:t>
      </w:r>
    </w:p>
    <w:p w14:paraId="47244DC0" w14:textId="77777777" w:rsidR="00E0076C" w:rsidRDefault="00000000">
      <w:pPr>
        <w:pStyle w:val="Heading1"/>
        <w:pageBreakBefore/>
      </w:pPr>
      <w:bookmarkStart w:id="92" w:name="appendix"/>
      <w:bookmarkStart w:id="93" w:name="_Toc227294925"/>
      <w:r>
        <w:lastRenderedPageBreak/>
        <w:t>Appendix</w:t>
      </w:r>
      <w:bookmarkEnd w:id="92"/>
      <w:bookmarkEnd w:id="93"/>
    </w:p>
    <w:p w14:paraId="56C79537" w14:textId="77777777" w:rsidR="00E0076C" w:rsidRDefault="00000000">
      <w:pPr>
        <w:pStyle w:val="Heading2"/>
      </w:pPr>
      <w:bookmarkStart w:id="94" w:name="_Toc227294926"/>
      <w:r>
        <w:t>A. Document Control</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0076C" w14:paraId="3B54156D" w14:textId="77777777">
        <w:tblPrEx>
          <w:tblCellMar>
            <w:top w:w="0" w:type="dxa"/>
            <w:bottom w:w="0" w:type="dxa"/>
          </w:tblCellMar>
        </w:tblPrEx>
        <w:tc>
          <w:tcPr>
            <w:tcW w:w="28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41B45059" w14:textId="77777777" w:rsidR="00E0076C" w:rsidRDefault="00000000">
            <w:pPr>
              <w:spacing w:before="40" w:after="40"/>
            </w:pPr>
            <w:r>
              <w:rPr>
                <w:b/>
                <w:bCs/>
                <w:color w:val="FFFFFF"/>
                <w:sz w:val="20"/>
                <w:szCs w:val="20"/>
              </w:rPr>
              <w:t>Document</w:t>
            </w:r>
          </w:p>
        </w:tc>
        <w:tc>
          <w:tcPr>
            <w:tcW w:w="6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D7B395A" w14:textId="77777777" w:rsidR="00E0076C" w:rsidRDefault="00000000">
            <w:pPr>
              <w:spacing w:before="40" w:after="40"/>
            </w:pPr>
            <w:r>
              <w:rPr>
                <w:sz w:val="20"/>
                <w:szCs w:val="20"/>
              </w:rPr>
              <w:t>Mimaric Business Documentation</w:t>
            </w:r>
          </w:p>
        </w:tc>
      </w:tr>
      <w:tr w:rsidR="00E0076C" w14:paraId="4918D80A" w14:textId="77777777">
        <w:tblPrEx>
          <w:tblCellMar>
            <w:top w:w="0" w:type="dxa"/>
            <w:bottom w:w="0" w:type="dxa"/>
          </w:tblCellMar>
        </w:tblPrEx>
        <w:tc>
          <w:tcPr>
            <w:tcW w:w="2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3C6C75F" w14:textId="77777777" w:rsidR="00E0076C" w:rsidRDefault="00000000">
            <w:pPr>
              <w:spacing w:before="40" w:after="40"/>
            </w:pPr>
            <w:r>
              <w:rPr>
                <w:b/>
                <w:bCs/>
                <w:sz w:val="20"/>
                <w:szCs w:val="20"/>
              </w:rPr>
              <w:t>Version</w:t>
            </w:r>
          </w:p>
        </w:tc>
        <w:tc>
          <w:tcPr>
            <w:tcW w:w="6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BDB5A03" w14:textId="77777777" w:rsidR="00E0076C" w:rsidRDefault="00000000">
            <w:pPr>
              <w:spacing w:before="40" w:after="40"/>
            </w:pPr>
            <w:r>
              <w:rPr>
                <w:sz w:val="20"/>
                <w:szCs w:val="20"/>
              </w:rPr>
              <w:t>3.2 (aligned with product v3.2)</w:t>
            </w:r>
          </w:p>
        </w:tc>
      </w:tr>
      <w:tr w:rsidR="00E0076C" w14:paraId="61478D03" w14:textId="77777777">
        <w:tblPrEx>
          <w:tblCellMar>
            <w:top w:w="0" w:type="dxa"/>
            <w:bottom w:w="0" w:type="dxa"/>
          </w:tblCellMar>
        </w:tblPrEx>
        <w:tc>
          <w:tcPr>
            <w:tcW w:w="28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5924E540" w14:textId="77777777" w:rsidR="00E0076C" w:rsidRDefault="00000000">
            <w:pPr>
              <w:spacing w:before="40" w:after="40"/>
            </w:pPr>
            <w:r>
              <w:rPr>
                <w:b/>
                <w:bCs/>
                <w:color w:val="FFFFFF"/>
                <w:sz w:val="20"/>
                <w:szCs w:val="20"/>
              </w:rPr>
              <w:t>Status</w:t>
            </w:r>
          </w:p>
        </w:tc>
        <w:tc>
          <w:tcPr>
            <w:tcW w:w="6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77BBE7C" w14:textId="77777777" w:rsidR="00E0076C" w:rsidRDefault="00000000">
            <w:pPr>
              <w:spacing w:before="40" w:after="40"/>
            </w:pPr>
            <w:r>
              <w:rPr>
                <w:sz w:val="20"/>
                <w:szCs w:val="20"/>
              </w:rPr>
              <w:t>Active — Confidential</w:t>
            </w:r>
          </w:p>
        </w:tc>
      </w:tr>
      <w:tr w:rsidR="00E0076C" w14:paraId="1F402738" w14:textId="77777777">
        <w:tblPrEx>
          <w:tblCellMar>
            <w:top w:w="0" w:type="dxa"/>
            <w:bottom w:w="0" w:type="dxa"/>
          </w:tblCellMar>
        </w:tblPrEx>
        <w:tc>
          <w:tcPr>
            <w:tcW w:w="2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0F99092" w14:textId="77777777" w:rsidR="00E0076C" w:rsidRDefault="00000000">
            <w:pPr>
              <w:spacing w:before="40" w:after="40"/>
            </w:pPr>
            <w:r>
              <w:rPr>
                <w:b/>
                <w:bCs/>
                <w:sz w:val="20"/>
                <w:szCs w:val="20"/>
              </w:rPr>
              <w:t>Owner</w:t>
            </w:r>
          </w:p>
        </w:tc>
        <w:tc>
          <w:tcPr>
            <w:tcW w:w="6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12BFAC5" w14:textId="77777777" w:rsidR="00E0076C" w:rsidRDefault="00000000">
            <w:pPr>
              <w:spacing w:before="40" w:after="40"/>
            </w:pPr>
            <w:r>
              <w:rPr>
                <w:sz w:val="20"/>
                <w:szCs w:val="20"/>
              </w:rPr>
              <w:t>Mimaric PropTech Co.</w:t>
            </w:r>
          </w:p>
        </w:tc>
      </w:tr>
      <w:tr w:rsidR="00E0076C" w14:paraId="7134D721" w14:textId="77777777">
        <w:tblPrEx>
          <w:tblCellMar>
            <w:top w:w="0" w:type="dxa"/>
            <w:bottom w:w="0" w:type="dxa"/>
          </w:tblCellMar>
        </w:tblPrEx>
        <w:tc>
          <w:tcPr>
            <w:tcW w:w="28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7B2D460A" w14:textId="77777777" w:rsidR="00E0076C" w:rsidRDefault="00000000">
            <w:pPr>
              <w:spacing w:before="40" w:after="40"/>
            </w:pPr>
            <w:r>
              <w:rPr>
                <w:b/>
                <w:bCs/>
                <w:color w:val="FFFFFF"/>
                <w:sz w:val="20"/>
                <w:szCs w:val="20"/>
              </w:rPr>
              <w:t>Author</w:t>
            </w:r>
          </w:p>
        </w:tc>
        <w:tc>
          <w:tcPr>
            <w:tcW w:w="6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2E4DE67" w14:textId="77777777" w:rsidR="00E0076C" w:rsidRDefault="00000000">
            <w:pPr>
              <w:spacing w:before="40" w:after="40"/>
            </w:pPr>
            <w:r>
              <w:rPr>
                <w:sz w:val="20"/>
                <w:szCs w:val="20"/>
              </w:rPr>
              <w:t>Omar Al-Ghamdi (Founder)</w:t>
            </w:r>
          </w:p>
        </w:tc>
      </w:tr>
      <w:tr w:rsidR="00E0076C" w14:paraId="0C8A969A" w14:textId="77777777">
        <w:tblPrEx>
          <w:tblCellMar>
            <w:top w:w="0" w:type="dxa"/>
            <w:bottom w:w="0" w:type="dxa"/>
          </w:tblCellMar>
        </w:tblPrEx>
        <w:tc>
          <w:tcPr>
            <w:tcW w:w="28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32DF24B" w14:textId="77777777" w:rsidR="00E0076C" w:rsidRDefault="00000000">
            <w:pPr>
              <w:spacing w:before="40" w:after="40"/>
            </w:pPr>
            <w:r>
              <w:rPr>
                <w:b/>
                <w:bCs/>
                <w:sz w:val="20"/>
                <w:szCs w:val="20"/>
              </w:rPr>
              <w:t>Date</w:t>
            </w:r>
          </w:p>
        </w:tc>
        <w:tc>
          <w:tcPr>
            <w:tcW w:w="65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64B4F0E6" w14:textId="77777777" w:rsidR="00E0076C" w:rsidRDefault="00000000">
            <w:pPr>
              <w:spacing w:before="40" w:after="40"/>
            </w:pPr>
            <w:r>
              <w:rPr>
                <w:sz w:val="20"/>
                <w:szCs w:val="20"/>
              </w:rPr>
              <w:t>April 2026</w:t>
            </w:r>
          </w:p>
        </w:tc>
      </w:tr>
      <w:tr w:rsidR="00E0076C" w14:paraId="519453F4" w14:textId="77777777">
        <w:tblPrEx>
          <w:tblCellMar>
            <w:top w:w="0" w:type="dxa"/>
            <w:bottom w:w="0" w:type="dxa"/>
          </w:tblCellMar>
        </w:tblPrEx>
        <w:tc>
          <w:tcPr>
            <w:tcW w:w="28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BC04CC4" w14:textId="77777777" w:rsidR="00E0076C" w:rsidRDefault="00000000">
            <w:pPr>
              <w:spacing w:before="40" w:after="40"/>
            </w:pPr>
            <w:r>
              <w:rPr>
                <w:b/>
                <w:bCs/>
                <w:color w:val="FFFFFF"/>
                <w:sz w:val="20"/>
                <w:szCs w:val="20"/>
              </w:rPr>
              <w:t>Next Review</w:t>
            </w:r>
          </w:p>
        </w:tc>
        <w:tc>
          <w:tcPr>
            <w:tcW w:w="65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B4DC53B" w14:textId="77777777" w:rsidR="00E0076C" w:rsidRDefault="00000000">
            <w:pPr>
              <w:spacing w:before="40" w:after="40"/>
            </w:pPr>
            <w:r>
              <w:rPr>
                <w:sz w:val="20"/>
                <w:szCs w:val="20"/>
              </w:rPr>
              <w:t>Q3 2026</w:t>
            </w:r>
          </w:p>
        </w:tc>
      </w:tr>
    </w:tbl>
    <w:p w14:paraId="4265AA95" w14:textId="77777777" w:rsidR="00E0076C" w:rsidRDefault="00000000">
      <w:pPr>
        <w:pStyle w:val="Heading2"/>
      </w:pPr>
      <w:bookmarkStart w:id="95" w:name="_Toc227294927"/>
      <w:r>
        <w:t>B. Glossary</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0076C" w14:paraId="790F1EED" w14:textId="77777777">
        <w:tblPrEx>
          <w:tblCellMar>
            <w:top w:w="0" w:type="dxa"/>
            <w:bottom w:w="0" w:type="dxa"/>
          </w:tblCellMar>
        </w:tblPrEx>
        <w:trPr>
          <w:tblHeader/>
        </w:trPr>
        <w:tc>
          <w:tcPr>
            <w:tcW w:w="200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514DE208" w14:textId="77777777" w:rsidR="00E0076C" w:rsidRDefault="00000000">
            <w:pPr>
              <w:spacing w:before="40" w:after="40"/>
            </w:pPr>
            <w:r>
              <w:rPr>
                <w:b/>
                <w:bCs/>
                <w:color w:val="FFFFFF"/>
                <w:sz w:val="20"/>
                <w:szCs w:val="20"/>
              </w:rPr>
              <w:t>Term</w:t>
            </w:r>
          </w:p>
        </w:tc>
        <w:tc>
          <w:tcPr>
            <w:tcW w:w="7360" w:type="dxa"/>
            <w:tcBorders>
              <w:top w:val="single" w:sz="4" w:space="0" w:color="D5DBE4"/>
              <w:left w:val="single" w:sz="4" w:space="0" w:color="D5DBE4"/>
              <w:bottom w:val="single" w:sz="4" w:space="0" w:color="D5DBE4"/>
              <w:right w:val="single" w:sz="4" w:space="0" w:color="D5DBE4"/>
            </w:tcBorders>
            <w:shd w:val="clear" w:color="auto" w:fill="182840"/>
            <w:tcMar>
              <w:top w:w="120" w:type="dxa"/>
              <w:left w:w="140" w:type="dxa"/>
              <w:bottom w:w="120" w:type="dxa"/>
              <w:right w:w="140" w:type="dxa"/>
            </w:tcMar>
            <w:vAlign w:val="center"/>
          </w:tcPr>
          <w:p w14:paraId="33E526D2" w14:textId="77777777" w:rsidR="00E0076C" w:rsidRDefault="00000000">
            <w:pPr>
              <w:spacing w:before="40" w:after="40"/>
            </w:pPr>
            <w:r>
              <w:rPr>
                <w:b/>
                <w:bCs/>
                <w:color w:val="FFFFFF"/>
                <w:sz w:val="20"/>
                <w:szCs w:val="20"/>
              </w:rPr>
              <w:t>Definition</w:t>
            </w:r>
          </w:p>
        </w:tc>
      </w:tr>
      <w:tr w:rsidR="00E0076C" w14:paraId="5700A100"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542265BA" w14:textId="77777777" w:rsidR="00E0076C" w:rsidRDefault="00000000">
            <w:pPr>
              <w:spacing w:before="40" w:after="40"/>
            </w:pPr>
            <w:r>
              <w:rPr>
                <w:b/>
                <w:bCs/>
                <w:color w:val="107840"/>
                <w:sz w:val="20"/>
                <w:szCs w:val="20"/>
              </w:rPr>
              <w:t>ZATCA</w:t>
            </w:r>
          </w:p>
        </w:tc>
        <w:tc>
          <w:tcPr>
            <w:tcW w:w="73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6A58589" w14:textId="77777777" w:rsidR="00E0076C" w:rsidRDefault="00000000">
            <w:pPr>
              <w:spacing w:before="40" w:after="40"/>
            </w:pPr>
            <w:r>
              <w:rPr>
                <w:sz w:val="20"/>
                <w:szCs w:val="20"/>
              </w:rPr>
              <w:t>Zakat, Tax and Customs Authority — Saudi tax regulator; governs VAT and mandatory e-invoicing.</w:t>
            </w:r>
          </w:p>
        </w:tc>
      </w:tr>
      <w:tr w:rsidR="00E0076C" w14:paraId="1440F900"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E2D5ABC" w14:textId="77777777" w:rsidR="00E0076C" w:rsidRDefault="00000000">
            <w:pPr>
              <w:spacing w:before="40" w:after="40"/>
            </w:pPr>
            <w:r>
              <w:rPr>
                <w:b/>
                <w:bCs/>
                <w:color w:val="107840"/>
                <w:sz w:val="20"/>
                <w:szCs w:val="20"/>
              </w:rPr>
              <w:t>Ejar</w:t>
            </w:r>
          </w:p>
        </w:tc>
        <w:tc>
          <w:tcPr>
            <w:tcW w:w="73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CFEC10E" w14:textId="77777777" w:rsidR="00E0076C" w:rsidRDefault="00000000">
            <w:pPr>
              <w:spacing w:before="40" w:after="40"/>
            </w:pPr>
            <w:r>
              <w:rPr>
                <w:sz w:val="20"/>
                <w:szCs w:val="20"/>
              </w:rPr>
              <w:t>National rental registration network operated in Saudi Arabia; standardizes lease contracts.</w:t>
            </w:r>
          </w:p>
        </w:tc>
      </w:tr>
      <w:tr w:rsidR="00E0076C" w14:paraId="5B02D52E"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B9D3059" w14:textId="77777777" w:rsidR="00E0076C" w:rsidRDefault="00000000">
            <w:pPr>
              <w:spacing w:before="40" w:after="40"/>
            </w:pPr>
            <w:r>
              <w:rPr>
                <w:b/>
                <w:bCs/>
                <w:color w:val="107840"/>
                <w:sz w:val="20"/>
                <w:szCs w:val="20"/>
              </w:rPr>
              <w:t>Balady</w:t>
            </w:r>
          </w:p>
        </w:tc>
        <w:tc>
          <w:tcPr>
            <w:tcW w:w="73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78547469" w14:textId="77777777" w:rsidR="00E0076C" w:rsidRDefault="00000000">
            <w:pPr>
              <w:spacing w:before="40" w:after="40"/>
            </w:pPr>
            <w:r>
              <w:rPr>
                <w:sz w:val="20"/>
                <w:szCs w:val="20"/>
              </w:rPr>
              <w:t>Saudi municipal services system — building permits, land use, parcel and deed records.</w:t>
            </w:r>
          </w:p>
        </w:tc>
      </w:tr>
      <w:tr w:rsidR="00E0076C" w14:paraId="06717721"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16B93B47" w14:textId="77777777" w:rsidR="00E0076C" w:rsidRDefault="00000000">
            <w:pPr>
              <w:spacing w:before="40" w:after="40"/>
            </w:pPr>
            <w:r>
              <w:rPr>
                <w:b/>
                <w:bCs/>
                <w:color w:val="107840"/>
                <w:sz w:val="20"/>
                <w:szCs w:val="20"/>
              </w:rPr>
              <w:t>Absher</w:t>
            </w:r>
          </w:p>
        </w:tc>
        <w:tc>
          <w:tcPr>
            <w:tcW w:w="73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B23C60B" w14:textId="77777777" w:rsidR="00E0076C" w:rsidRDefault="00000000">
            <w:pPr>
              <w:spacing w:before="40" w:after="40"/>
            </w:pPr>
            <w:r>
              <w:rPr>
                <w:sz w:val="20"/>
                <w:szCs w:val="20"/>
              </w:rPr>
              <w:t>Saudi citizen and resident identity services platform; drives KYC and document verification.</w:t>
            </w:r>
          </w:p>
        </w:tc>
      </w:tr>
      <w:tr w:rsidR="00E0076C" w14:paraId="3C8C69EC"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9F3EC61" w14:textId="77777777" w:rsidR="00E0076C" w:rsidRDefault="00000000">
            <w:pPr>
              <w:spacing w:before="40" w:after="40"/>
            </w:pPr>
            <w:r>
              <w:rPr>
                <w:b/>
                <w:bCs/>
                <w:color w:val="107840"/>
                <w:sz w:val="20"/>
                <w:szCs w:val="20"/>
              </w:rPr>
              <w:t>REGA</w:t>
            </w:r>
          </w:p>
        </w:tc>
        <w:tc>
          <w:tcPr>
            <w:tcW w:w="73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DC01257" w14:textId="77777777" w:rsidR="00E0076C" w:rsidRDefault="00000000">
            <w:pPr>
              <w:spacing w:before="40" w:after="40"/>
            </w:pPr>
            <w:r>
              <w:rPr>
                <w:sz w:val="20"/>
                <w:szCs w:val="20"/>
              </w:rPr>
              <w:t>Real Estate General Authority — Saudi regulator overseeing brokerage, licensing, and off-plan sales.</w:t>
            </w:r>
          </w:p>
        </w:tc>
      </w:tr>
      <w:tr w:rsidR="00E0076C" w14:paraId="2C5FB54C"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71C86629" w14:textId="77777777" w:rsidR="00E0076C" w:rsidRDefault="00000000">
            <w:pPr>
              <w:spacing w:before="40" w:after="40"/>
            </w:pPr>
            <w:r>
              <w:rPr>
                <w:b/>
                <w:bCs/>
                <w:color w:val="107840"/>
                <w:sz w:val="20"/>
                <w:szCs w:val="20"/>
              </w:rPr>
              <w:t>MOC</w:t>
            </w:r>
          </w:p>
        </w:tc>
        <w:tc>
          <w:tcPr>
            <w:tcW w:w="73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30043486" w14:textId="77777777" w:rsidR="00E0076C" w:rsidRDefault="00000000">
            <w:pPr>
              <w:spacing w:before="40" w:after="40"/>
            </w:pPr>
            <w:r>
              <w:rPr>
                <w:sz w:val="20"/>
                <w:szCs w:val="20"/>
              </w:rPr>
              <w:t>Ministry of Commerce — Saudi authority for commercial registrations and corporate compliance.</w:t>
            </w:r>
          </w:p>
        </w:tc>
      </w:tr>
      <w:tr w:rsidR="00E0076C" w14:paraId="49E11132"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EBAFC6C" w14:textId="77777777" w:rsidR="00E0076C" w:rsidRDefault="00000000">
            <w:pPr>
              <w:spacing w:before="40" w:after="40"/>
            </w:pPr>
            <w:r>
              <w:rPr>
                <w:b/>
                <w:bCs/>
                <w:color w:val="107840"/>
                <w:sz w:val="20"/>
                <w:szCs w:val="20"/>
              </w:rPr>
              <w:t>CMMS</w:t>
            </w:r>
          </w:p>
        </w:tc>
        <w:tc>
          <w:tcPr>
            <w:tcW w:w="73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1672B6F2" w14:textId="77777777" w:rsidR="00E0076C" w:rsidRDefault="00000000">
            <w:pPr>
              <w:spacing w:before="40" w:after="40"/>
            </w:pPr>
            <w:r>
              <w:rPr>
                <w:sz w:val="20"/>
                <w:szCs w:val="20"/>
              </w:rPr>
              <w:t>Computerized Maintenance Management System — software for preventive and reactive maintenance workflows.</w:t>
            </w:r>
          </w:p>
        </w:tc>
      </w:tr>
      <w:tr w:rsidR="00E0076C" w14:paraId="39033B33"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5A5D763E" w14:textId="77777777" w:rsidR="00E0076C" w:rsidRDefault="00000000">
            <w:pPr>
              <w:spacing w:before="40" w:after="40"/>
            </w:pPr>
            <w:r>
              <w:rPr>
                <w:b/>
                <w:bCs/>
                <w:color w:val="107840"/>
                <w:sz w:val="20"/>
                <w:szCs w:val="20"/>
              </w:rPr>
              <w:t>RBAC</w:t>
            </w:r>
          </w:p>
        </w:tc>
        <w:tc>
          <w:tcPr>
            <w:tcW w:w="73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4E8E0283" w14:textId="77777777" w:rsidR="00E0076C" w:rsidRDefault="00000000">
            <w:pPr>
              <w:spacing w:before="40" w:after="40"/>
            </w:pPr>
            <w:r>
              <w:rPr>
                <w:sz w:val="20"/>
                <w:szCs w:val="20"/>
              </w:rPr>
              <w:t>Role-Based Access Control — permission model where access is granted via assigned roles.</w:t>
            </w:r>
          </w:p>
        </w:tc>
      </w:tr>
      <w:tr w:rsidR="00E0076C" w14:paraId="2499565D"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4C02E4AD" w14:textId="77777777" w:rsidR="00E0076C" w:rsidRDefault="00000000">
            <w:pPr>
              <w:spacing w:before="40" w:after="40"/>
            </w:pPr>
            <w:r>
              <w:rPr>
                <w:b/>
                <w:bCs/>
                <w:color w:val="107840"/>
                <w:sz w:val="20"/>
                <w:szCs w:val="20"/>
              </w:rPr>
              <w:lastRenderedPageBreak/>
              <w:t>SAR</w:t>
            </w:r>
          </w:p>
        </w:tc>
        <w:tc>
          <w:tcPr>
            <w:tcW w:w="73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260B8FD3" w14:textId="77777777" w:rsidR="00E0076C" w:rsidRDefault="00000000">
            <w:pPr>
              <w:spacing w:before="40" w:after="40"/>
            </w:pPr>
            <w:r>
              <w:rPr>
                <w:sz w:val="20"/>
                <w:szCs w:val="20"/>
              </w:rPr>
              <w:t>Saudi Riyal — official currency of the Kingdom of Saudi Arabia (ISO 4217: SAR).</w:t>
            </w:r>
          </w:p>
        </w:tc>
      </w:tr>
      <w:tr w:rsidR="00E0076C" w14:paraId="47F06BE1"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2992F6EB" w14:textId="77777777" w:rsidR="00E0076C" w:rsidRDefault="00000000">
            <w:pPr>
              <w:spacing w:before="40" w:after="40"/>
            </w:pPr>
            <w:r>
              <w:rPr>
                <w:b/>
                <w:bCs/>
                <w:color w:val="107840"/>
                <w:sz w:val="20"/>
                <w:szCs w:val="20"/>
              </w:rPr>
              <w:t>Hijri</w:t>
            </w:r>
          </w:p>
        </w:tc>
        <w:tc>
          <w:tcPr>
            <w:tcW w:w="7360" w:type="dxa"/>
            <w:tcBorders>
              <w:top w:val="single" w:sz="4" w:space="0" w:color="D5DBE4"/>
              <w:left w:val="single" w:sz="4" w:space="0" w:color="D5DBE4"/>
              <w:bottom w:val="single" w:sz="4" w:space="0" w:color="D5DBE4"/>
              <w:right w:val="single" w:sz="4" w:space="0" w:color="D5DBE4"/>
            </w:tcBorders>
            <w:shd w:val="clear" w:color="auto" w:fill="F2F5F8"/>
            <w:tcMar>
              <w:top w:w="120" w:type="dxa"/>
              <w:left w:w="140" w:type="dxa"/>
              <w:bottom w:w="120" w:type="dxa"/>
              <w:right w:w="140" w:type="dxa"/>
            </w:tcMar>
            <w:vAlign w:val="center"/>
          </w:tcPr>
          <w:p w14:paraId="061753A4" w14:textId="77777777" w:rsidR="00E0076C" w:rsidRDefault="00000000">
            <w:pPr>
              <w:spacing w:before="40" w:after="40"/>
            </w:pPr>
            <w:r>
              <w:rPr>
                <w:sz w:val="20"/>
                <w:szCs w:val="20"/>
              </w:rPr>
              <w:t>Islamic lunar calendar used officially in Saudi Arabia alongside the Gregorian calendar.</w:t>
            </w:r>
          </w:p>
        </w:tc>
      </w:tr>
      <w:tr w:rsidR="00E0076C" w14:paraId="11BF3BFF" w14:textId="77777777">
        <w:tblPrEx>
          <w:tblCellMar>
            <w:top w:w="0" w:type="dxa"/>
            <w:bottom w:w="0" w:type="dxa"/>
          </w:tblCellMar>
        </w:tblPrEx>
        <w:tc>
          <w:tcPr>
            <w:tcW w:w="200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6D678481" w14:textId="77777777" w:rsidR="00E0076C" w:rsidRDefault="00000000">
            <w:pPr>
              <w:spacing w:before="40" w:after="40"/>
            </w:pPr>
            <w:r>
              <w:rPr>
                <w:b/>
                <w:bCs/>
                <w:color w:val="107840"/>
                <w:sz w:val="20"/>
                <w:szCs w:val="20"/>
              </w:rPr>
              <w:t>PII</w:t>
            </w:r>
          </w:p>
        </w:tc>
        <w:tc>
          <w:tcPr>
            <w:tcW w:w="7360" w:type="dxa"/>
            <w:tcBorders>
              <w:top w:val="single" w:sz="4" w:space="0" w:color="D5DBE4"/>
              <w:left w:val="single" w:sz="4" w:space="0" w:color="D5DBE4"/>
              <w:bottom w:val="single" w:sz="4" w:space="0" w:color="D5DBE4"/>
              <w:right w:val="single" w:sz="4" w:space="0" w:color="D5DBE4"/>
            </w:tcBorders>
            <w:tcMar>
              <w:top w:w="120" w:type="dxa"/>
              <w:left w:w="140" w:type="dxa"/>
              <w:bottom w:w="120" w:type="dxa"/>
              <w:right w:w="140" w:type="dxa"/>
            </w:tcMar>
            <w:vAlign w:val="center"/>
          </w:tcPr>
          <w:p w14:paraId="37534D0A" w14:textId="77777777" w:rsidR="00E0076C" w:rsidRDefault="00000000">
            <w:pPr>
              <w:spacing w:before="40" w:after="40"/>
            </w:pPr>
            <w:r>
              <w:rPr>
                <w:sz w:val="20"/>
                <w:szCs w:val="20"/>
              </w:rPr>
              <w:t>Personally Identifiable Information — encrypted at rest in Mimaric for phone, email, and national ID.</w:t>
            </w:r>
          </w:p>
        </w:tc>
      </w:tr>
    </w:tbl>
    <w:p w14:paraId="706D646D" w14:textId="77777777" w:rsidR="00E0076C" w:rsidRDefault="00E0076C">
      <w:pPr>
        <w:spacing w:before="800"/>
      </w:pPr>
    </w:p>
    <w:p w14:paraId="2FB28BAE" w14:textId="77777777" w:rsidR="00E0076C" w:rsidRDefault="00E0076C">
      <w:pPr>
        <w:pBdr>
          <w:bottom w:val="single" w:sz="6" w:space="4" w:color="107840"/>
        </w:pBdr>
        <w:spacing w:before="160" w:after="160"/>
      </w:pPr>
    </w:p>
    <w:p w14:paraId="6FA56335" w14:textId="77777777" w:rsidR="00E0076C" w:rsidRDefault="00000000">
      <w:pPr>
        <w:spacing w:before="240" w:after="240"/>
        <w:jc w:val="center"/>
      </w:pPr>
      <w:r>
        <w:rPr>
          <w:b/>
          <w:bCs/>
          <w:color w:val="182840"/>
          <w:sz w:val="28"/>
          <w:szCs w:val="28"/>
        </w:rPr>
        <w:t>MIMARIC  •  ميماريك</w:t>
      </w:r>
    </w:p>
    <w:p w14:paraId="36DBCFA8" w14:textId="77777777" w:rsidR="00E0076C" w:rsidRDefault="00000000">
      <w:pPr>
        <w:spacing w:after="80"/>
        <w:jc w:val="center"/>
      </w:pPr>
      <w:r>
        <w:rPr>
          <w:b/>
          <w:bCs/>
          <w:color w:val="107840"/>
          <w:sz w:val="20"/>
          <w:szCs w:val="20"/>
        </w:rPr>
        <w:t>Saudi PropTech • Automation &amp; Management</w:t>
      </w:r>
    </w:p>
    <w:p w14:paraId="29BA2CFC" w14:textId="77777777" w:rsidR="00E0076C" w:rsidRDefault="00000000">
      <w:pPr>
        <w:spacing w:before="40" w:after="40"/>
        <w:jc w:val="center"/>
      </w:pPr>
      <w:r>
        <w:rPr>
          <w:color w:val="4A5568"/>
          <w:sz w:val="18"/>
          <w:szCs w:val="18"/>
        </w:rPr>
        <w:t>© 2026 Mimaric PropTech Co. All rights reserved.</w:t>
      </w:r>
    </w:p>
    <w:p w14:paraId="665C87ED" w14:textId="77777777" w:rsidR="00E0076C" w:rsidRDefault="00000000">
      <w:pPr>
        <w:spacing w:before="40" w:after="40"/>
        <w:jc w:val="center"/>
      </w:pPr>
      <w:r>
        <w:rPr>
          <w:i/>
          <w:iCs/>
          <w:color w:val="A0AEC0"/>
          <w:sz w:val="16"/>
          <w:szCs w:val="16"/>
        </w:rPr>
        <w:t>Confidential — For Strategic Distribution Only</w:t>
      </w:r>
    </w:p>
    <w:sectPr w:rsidR="00E0076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0435C" w14:textId="77777777" w:rsidR="005D2338" w:rsidRDefault="005D2338">
      <w:r>
        <w:separator/>
      </w:r>
    </w:p>
  </w:endnote>
  <w:endnote w:type="continuationSeparator" w:id="0">
    <w:p w14:paraId="6FB188A6" w14:textId="77777777" w:rsidR="005D2338" w:rsidRDefault="005D2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BEEA" w14:textId="77777777" w:rsidR="00E0076C" w:rsidRDefault="00000000">
    <w:pPr>
      <w:pBdr>
        <w:top w:val="single" w:sz="6" w:space="4" w:color="107840"/>
      </w:pBdr>
      <w:tabs>
        <w:tab w:val="right" w:pos="9360"/>
      </w:tabs>
    </w:pPr>
    <w:r>
      <w:rPr>
        <w:color w:val="4A5568"/>
        <w:sz w:val="18"/>
        <w:szCs w:val="18"/>
      </w:rPr>
      <w:t xml:space="preserve">© </w:t>
    </w:r>
    <w:r>
      <w:rPr>
        <w:color w:val="4A5568"/>
        <w:sz w:val="18"/>
        <w:szCs w:val="18"/>
      </w:rPr>
      <w:t>2026 Mimaric PropTech Co. — Confidential</w:t>
    </w:r>
    <w:r>
      <w:rPr>
        <w:color w:val="4A5568"/>
        <w:sz w:val="18"/>
        <w:szCs w:val="18"/>
      </w:rPr>
      <w:tab/>
      <w:t xml:space="preserve">Page </w:t>
    </w:r>
    <w:r>
      <w:rPr>
        <w:b/>
        <w:bCs/>
        <w:color w:val="182840"/>
        <w:sz w:val="18"/>
        <w:szCs w:val="18"/>
      </w:rPr>
      <w:fldChar w:fldCharType="begin"/>
    </w:r>
    <w:r>
      <w:rPr>
        <w:b/>
        <w:bCs/>
        <w:color w:val="182840"/>
        <w:sz w:val="18"/>
        <w:szCs w:val="18"/>
      </w:rPr>
      <w:instrText>PAGE</w:instrText>
    </w:r>
    <w:r>
      <w:rPr>
        <w:b/>
        <w:bCs/>
        <w:color w:val="182840"/>
        <w:sz w:val="18"/>
        <w:szCs w:val="18"/>
      </w:rPr>
      <w:fldChar w:fldCharType="separate"/>
    </w:r>
    <w:r w:rsidR="000F702E">
      <w:rPr>
        <w:b/>
        <w:bCs/>
        <w:noProof/>
        <w:color w:val="182840"/>
        <w:sz w:val="18"/>
        <w:szCs w:val="18"/>
      </w:rPr>
      <w:t>2</w:t>
    </w:r>
    <w:r>
      <w:rPr>
        <w:b/>
        <w:bCs/>
        <w:color w:val="182840"/>
        <w:sz w:val="18"/>
        <w:szCs w:val="18"/>
      </w:rPr>
      <w:fldChar w:fldCharType="end"/>
    </w:r>
    <w:r>
      <w:rPr>
        <w:color w:val="4A5568"/>
        <w:sz w:val="18"/>
        <w:szCs w:val="18"/>
      </w:rPr>
      <w:t xml:space="preserve"> of </w:t>
    </w:r>
    <w:r>
      <w:rPr>
        <w:b/>
        <w:bCs/>
        <w:color w:val="182840"/>
        <w:sz w:val="18"/>
        <w:szCs w:val="18"/>
      </w:rPr>
      <w:fldChar w:fldCharType="begin"/>
    </w:r>
    <w:r>
      <w:rPr>
        <w:b/>
        <w:bCs/>
        <w:color w:val="182840"/>
        <w:sz w:val="18"/>
        <w:szCs w:val="18"/>
      </w:rPr>
      <w:instrText>NUMPAGES</w:instrText>
    </w:r>
    <w:r>
      <w:rPr>
        <w:b/>
        <w:bCs/>
        <w:color w:val="182840"/>
        <w:sz w:val="18"/>
        <w:szCs w:val="18"/>
      </w:rPr>
      <w:fldChar w:fldCharType="separate"/>
    </w:r>
    <w:r w:rsidR="000F702E">
      <w:rPr>
        <w:b/>
        <w:bCs/>
        <w:noProof/>
        <w:color w:val="182840"/>
        <w:sz w:val="18"/>
        <w:szCs w:val="18"/>
      </w:rPr>
      <w:t>3</w:t>
    </w:r>
    <w:r>
      <w:rPr>
        <w:b/>
        <w:bCs/>
        <w:color w:val="1828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1D0E" w14:textId="77777777" w:rsidR="005D2338" w:rsidRDefault="005D2338">
      <w:r>
        <w:separator/>
      </w:r>
    </w:p>
  </w:footnote>
  <w:footnote w:type="continuationSeparator" w:id="0">
    <w:p w14:paraId="2906620E" w14:textId="77777777" w:rsidR="005D2338" w:rsidRDefault="005D2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94E7" w14:textId="77777777" w:rsidR="00E0076C" w:rsidRDefault="00000000">
    <w:pPr>
      <w:pBdr>
        <w:bottom w:val="single" w:sz="6" w:space="4" w:color="107840"/>
      </w:pBdr>
    </w:pPr>
    <w:r>
      <w:rPr>
        <w:b/>
        <w:bCs/>
        <w:color w:val="182840"/>
        <w:sz w:val="18"/>
        <w:szCs w:val="18"/>
      </w:rPr>
      <w:t>MIMARIC</w:t>
    </w:r>
    <w:r>
      <w:rPr>
        <w:color w:val="4A5568"/>
        <w:sz w:val="18"/>
        <w:szCs w:val="18"/>
      </w:rPr>
      <w:t xml:space="preserve">  •  Business Documentation v3.2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249D0"/>
    <w:multiLevelType w:val="hybridMultilevel"/>
    <w:tmpl w:val="FB52388C"/>
    <w:lvl w:ilvl="0" w:tplc="BDD4FB4A">
      <w:start w:val="1"/>
      <w:numFmt w:val="decimal"/>
      <w:lvlText w:val="%1."/>
      <w:lvlJc w:val="left"/>
      <w:pPr>
        <w:ind w:left="720" w:hanging="360"/>
      </w:pPr>
      <w:rPr>
        <w:b/>
        <w:bCs/>
        <w:color w:val="107840"/>
      </w:rPr>
    </w:lvl>
    <w:lvl w:ilvl="1" w:tplc="CFB844B4">
      <w:numFmt w:val="decimal"/>
      <w:lvlText w:val=""/>
      <w:lvlJc w:val="left"/>
    </w:lvl>
    <w:lvl w:ilvl="2" w:tplc="1DB04DC8">
      <w:numFmt w:val="decimal"/>
      <w:lvlText w:val=""/>
      <w:lvlJc w:val="left"/>
    </w:lvl>
    <w:lvl w:ilvl="3" w:tplc="6114BABC">
      <w:numFmt w:val="decimal"/>
      <w:lvlText w:val=""/>
      <w:lvlJc w:val="left"/>
    </w:lvl>
    <w:lvl w:ilvl="4" w:tplc="52EED7F2">
      <w:numFmt w:val="decimal"/>
      <w:lvlText w:val=""/>
      <w:lvlJc w:val="left"/>
    </w:lvl>
    <w:lvl w:ilvl="5" w:tplc="156879C2">
      <w:numFmt w:val="decimal"/>
      <w:lvlText w:val=""/>
      <w:lvlJc w:val="left"/>
    </w:lvl>
    <w:lvl w:ilvl="6" w:tplc="729AD8D8">
      <w:numFmt w:val="decimal"/>
      <w:lvlText w:val=""/>
      <w:lvlJc w:val="left"/>
    </w:lvl>
    <w:lvl w:ilvl="7" w:tplc="85C41BE4">
      <w:numFmt w:val="decimal"/>
      <w:lvlText w:val=""/>
      <w:lvlJc w:val="left"/>
    </w:lvl>
    <w:lvl w:ilvl="8" w:tplc="7646FF1C">
      <w:numFmt w:val="decimal"/>
      <w:lvlText w:val=""/>
      <w:lvlJc w:val="left"/>
    </w:lvl>
  </w:abstractNum>
  <w:abstractNum w:abstractNumId="1" w15:restartNumberingAfterBreak="0">
    <w:nsid w:val="4ABE0FCB"/>
    <w:multiLevelType w:val="hybridMultilevel"/>
    <w:tmpl w:val="0F3E34DC"/>
    <w:lvl w:ilvl="0" w:tplc="364EA9B2">
      <w:start w:val="1"/>
      <w:numFmt w:val="bullet"/>
      <w:lvlText w:val="●"/>
      <w:lvlJc w:val="left"/>
      <w:pPr>
        <w:ind w:left="720" w:hanging="360"/>
      </w:pPr>
    </w:lvl>
    <w:lvl w:ilvl="1" w:tplc="C49C1A00">
      <w:start w:val="1"/>
      <w:numFmt w:val="bullet"/>
      <w:lvlText w:val="○"/>
      <w:lvlJc w:val="left"/>
      <w:pPr>
        <w:ind w:left="1440" w:hanging="360"/>
      </w:pPr>
    </w:lvl>
    <w:lvl w:ilvl="2" w:tplc="D2524438">
      <w:start w:val="1"/>
      <w:numFmt w:val="bullet"/>
      <w:lvlText w:val="■"/>
      <w:lvlJc w:val="left"/>
      <w:pPr>
        <w:ind w:left="2160" w:hanging="360"/>
      </w:pPr>
    </w:lvl>
    <w:lvl w:ilvl="3" w:tplc="7186B2FE">
      <w:start w:val="1"/>
      <w:numFmt w:val="bullet"/>
      <w:lvlText w:val="●"/>
      <w:lvlJc w:val="left"/>
      <w:pPr>
        <w:ind w:left="2880" w:hanging="360"/>
      </w:pPr>
    </w:lvl>
    <w:lvl w:ilvl="4" w:tplc="60EA673C">
      <w:start w:val="1"/>
      <w:numFmt w:val="bullet"/>
      <w:lvlText w:val="○"/>
      <w:lvlJc w:val="left"/>
      <w:pPr>
        <w:ind w:left="3600" w:hanging="360"/>
      </w:pPr>
    </w:lvl>
    <w:lvl w:ilvl="5" w:tplc="CB9A6052">
      <w:start w:val="1"/>
      <w:numFmt w:val="bullet"/>
      <w:lvlText w:val="■"/>
      <w:lvlJc w:val="left"/>
      <w:pPr>
        <w:ind w:left="4320" w:hanging="360"/>
      </w:pPr>
    </w:lvl>
    <w:lvl w:ilvl="6" w:tplc="902C527C">
      <w:start w:val="1"/>
      <w:numFmt w:val="bullet"/>
      <w:lvlText w:val="●"/>
      <w:lvlJc w:val="left"/>
      <w:pPr>
        <w:ind w:left="5040" w:hanging="360"/>
      </w:pPr>
    </w:lvl>
    <w:lvl w:ilvl="7" w:tplc="C7A0D954">
      <w:start w:val="1"/>
      <w:numFmt w:val="bullet"/>
      <w:lvlText w:val="●"/>
      <w:lvlJc w:val="left"/>
      <w:pPr>
        <w:ind w:left="5760" w:hanging="360"/>
      </w:pPr>
    </w:lvl>
    <w:lvl w:ilvl="8" w:tplc="1206B734">
      <w:start w:val="1"/>
      <w:numFmt w:val="bullet"/>
      <w:lvlText w:val="●"/>
      <w:lvlJc w:val="left"/>
      <w:pPr>
        <w:ind w:left="6480" w:hanging="360"/>
      </w:pPr>
    </w:lvl>
  </w:abstractNum>
  <w:abstractNum w:abstractNumId="2" w15:restartNumberingAfterBreak="0">
    <w:nsid w:val="561D4F6F"/>
    <w:multiLevelType w:val="hybridMultilevel"/>
    <w:tmpl w:val="4A02AB00"/>
    <w:lvl w:ilvl="0" w:tplc="BAB2CFDC">
      <w:start w:val="1"/>
      <w:numFmt w:val="bullet"/>
      <w:lvlText w:val="●"/>
      <w:lvlJc w:val="left"/>
      <w:pPr>
        <w:ind w:left="720" w:hanging="360"/>
      </w:pPr>
      <w:rPr>
        <w:color w:val="107840"/>
      </w:rPr>
    </w:lvl>
    <w:lvl w:ilvl="1" w:tplc="B510B298">
      <w:start w:val="1"/>
      <w:numFmt w:val="bullet"/>
      <w:lvlText w:val="◦"/>
      <w:lvlJc w:val="left"/>
      <w:pPr>
        <w:ind w:left="1440" w:hanging="360"/>
      </w:pPr>
    </w:lvl>
    <w:lvl w:ilvl="2" w:tplc="096CDD60">
      <w:numFmt w:val="decimal"/>
      <w:lvlText w:val=""/>
      <w:lvlJc w:val="left"/>
    </w:lvl>
    <w:lvl w:ilvl="3" w:tplc="2FF42130">
      <w:numFmt w:val="decimal"/>
      <w:lvlText w:val=""/>
      <w:lvlJc w:val="left"/>
    </w:lvl>
    <w:lvl w:ilvl="4" w:tplc="88B2B034">
      <w:numFmt w:val="decimal"/>
      <w:lvlText w:val=""/>
      <w:lvlJc w:val="left"/>
    </w:lvl>
    <w:lvl w:ilvl="5" w:tplc="2E56EEC4">
      <w:numFmt w:val="decimal"/>
      <w:lvlText w:val=""/>
      <w:lvlJc w:val="left"/>
    </w:lvl>
    <w:lvl w:ilvl="6" w:tplc="7F94EA22">
      <w:numFmt w:val="decimal"/>
      <w:lvlText w:val=""/>
      <w:lvlJc w:val="left"/>
    </w:lvl>
    <w:lvl w:ilvl="7" w:tplc="B19C2B2C">
      <w:numFmt w:val="decimal"/>
      <w:lvlText w:val=""/>
      <w:lvlJc w:val="left"/>
    </w:lvl>
    <w:lvl w:ilvl="8" w:tplc="C59A4E26">
      <w:numFmt w:val="decimal"/>
      <w:lvlText w:val=""/>
      <w:lvlJc w:val="left"/>
    </w:lvl>
  </w:abstractNum>
  <w:num w:numId="1" w16cid:durableId="1530409918">
    <w:abstractNumId w:val="1"/>
    <w:lvlOverride w:ilvl="0">
      <w:startOverride w:val="1"/>
    </w:lvlOverride>
  </w:num>
  <w:num w:numId="2" w16cid:durableId="191921838">
    <w:abstractNumId w:val="2"/>
    <w:lvlOverride w:ilvl="0">
      <w:startOverride w:val="1"/>
    </w:lvlOverride>
  </w:num>
  <w:num w:numId="3" w16cid:durableId="1738437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76C"/>
    <w:rsid w:val="000F702E"/>
    <w:rsid w:val="005D2338"/>
    <w:rsid w:val="00B74BF5"/>
    <w:rsid w:val="00B9272E"/>
    <w:rsid w:val="00E0076C"/>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6104B136"/>
  <w15:docId w15:val="{1C5F5408-0C81-424F-B2B8-76A0A2385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82840"/>
      <w:sz w:val="36"/>
      <w:szCs w:val="36"/>
    </w:rPr>
  </w:style>
  <w:style w:type="paragraph" w:styleId="Heading2">
    <w:name w:val="heading 2"/>
    <w:uiPriority w:val="9"/>
    <w:unhideWhenUsed/>
    <w:qFormat/>
    <w:pPr>
      <w:spacing w:before="280" w:after="140"/>
      <w:outlineLvl w:val="1"/>
    </w:pPr>
    <w:rPr>
      <w:b/>
      <w:bCs/>
      <w:color w:val="182840"/>
      <w:sz w:val="28"/>
      <w:szCs w:val="28"/>
    </w:rPr>
  </w:style>
  <w:style w:type="paragraph" w:styleId="Heading3">
    <w:name w:val="heading 3"/>
    <w:uiPriority w:val="9"/>
    <w:unhideWhenUsed/>
    <w:qFormat/>
    <w:pPr>
      <w:spacing w:before="200" w:after="100"/>
      <w:outlineLvl w:val="2"/>
    </w:pPr>
    <w:rPr>
      <w:b/>
      <w:bCs/>
      <w:color w:val="1078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702E"/>
    <w:pPr>
      <w:spacing w:after="100"/>
    </w:pPr>
  </w:style>
  <w:style w:type="paragraph" w:styleId="TOC3">
    <w:name w:val="toc 3"/>
    <w:basedOn w:val="Normal"/>
    <w:next w:val="Normal"/>
    <w:autoRedefine/>
    <w:uiPriority w:val="39"/>
    <w:unhideWhenUsed/>
    <w:rsid w:val="000F702E"/>
    <w:pPr>
      <w:spacing w:after="100"/>
      <w:ind w:left="440"/>
    </w:pPr>
  </w:style>
  <w:style w:type="paragraph" w:styleId="TOC2">
    <w:name w:val="toc 2"/>
    <w:basedOn w:val="Normal"/>
    <w:next w:val="Normal"/>
    <w:autoRedefine/>
    <w:uiPriority w:val="39"/>
    <w:unhideWhenUsed/>
    <w:rsid w:val="000F702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6742</Words>
  <Characters>38433</Characters>
  <Application>Microsoft Office Word</Application>
  <DocSecurity>0</DocSecurity>
  <Lines>320</Lines>
  <Paragraphs>90</Paragraphs>
  <ScaleCrop>false</ScaleCrop>
  <Company/>
  <LinksUpToDate>false</LinksUpToDate>
  <CharactersWithSpaces>45085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Mimaric — Business Documentation</dc:title>
  <dc:creator>Mimaric PropTech Co.</dc:creator>
  <dc:description>Saudi PropTech SaaS Business Overview v3.2</dc:description>
  <cp:lastModifiedBy>Omar A. Alghamdi</cp:lastModifiedBy>
  <cp:revision>2</cp:revision>
  <cp:lastPrinted>2026-04-17T02:11:00Z</cp:lastPrinted>
  <dcterms:created xsi:type="dcterms:W3CDTF">2026-04-17T02:21:00Z</dcterms:created>
  <dcterms:modified xsi:type="dcterms:W3CDTF">2026-04-17T02:21:00Z</dcterms:modified>
</cp:coreProperties>
</file>