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8C7E" w14:textId="77777777" w:rsidR="00D51757" w:rsidRDefault="00D51757">
      <w:pPr>
        <w:spacing w:before="100" w:after="100"/>
      </w:pPr>
    </w:p>
    <w:p w14:paraId="50298B2C" w14:textId="77777777" w:rsidR="00D51757" w:rsidRDefault="00D51757">
      <w:pPr>
        <w:spacing w:before="100" w:after="100"/>
      </w:pPr>
    </w:p>
    <w:p w14:paraId="64CD092C" w14:textId="77777777" w:rsidR="00D51757" w:rsidRDefault="00D51757">
      <w:pPr>
        <w:spacing w:before="100" w:after="100"/>
      </w:pPr>
    </w:p>
    <w:p w14:paraId="28E5D64C" w14:textId="77777777" w:rsidR="00D51757" w:rsidRDefault="00D51757">
      <w:pPr>
        <w:spacing w:before="100" w:after="100"/>
      </w:pPr>
    </w:p>
    <w:p w14:paraId="145AD803" w14:textId="77777777" w:rsidR="00D51757" w:rsidRDefault="00000000">
      <w:pPr>
        <w:jc w:val="center"/>
      </w:pPr>
      <w:r>
        <w:rPr>
          <w:noProof/>
        </w:rPr>
        <w:drawing>
          <wp:inline distT="0" distB="0" distL="0" distR="0" wp14:anchorId="4F43A1CE" wp14:editId="2E930A5A">
            <wp:extent cx="2857500" cy="2694517"/>
            <wp:effectExtent l="0" t="0" r="0" b="0"/>
            <wp:docPr id="1" name="cover-logo" descr="Mimaric PropTech Logo" title="Mimaric Offi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92132" cy="2727174"/>
                    </a:xfrm>
                    <a:prstGeom prst="rect">
                      <a:avLst/>
                    </a:prstGeom>
                  </pic:spPr>
                </pic:pic>
              </a:graphicData>
            </a:graphic>
          </wp:inline>
        </w:drawing>
      </w:r>
    </w:p>
    <w:p w14:paraId="7C1D999E" w14:textId="77777777" w:rsidR="00D51757" w:rsidRDefault="00D51757">
      <w:pPr>
        <w:spacing w:before="100" w:after="100"/>
      </w:pPr>
    </w:p>
    <w:p w14:paraId="169B3AE3" w14:textId="77777777" w:rsidR="00D51757" w:rsidRDefault="00D51757">
      <w:pPr>
        <w:spacing w:before="100" w:after="100"/>
      </w:pPr>
    </w:p>
    <w:p w14:paraId="5C2ECCF0" w14:textId="77777777" w:rsidR="00D51757" w:rsidRDefault="00000000">
      <w:pPr>
        <w:spacing w:after="100"/>
        <w:jc w:val="center"/>
      </w:pPr>
      <w:r>
        <w:rPr>
          <w:rFonts w:ascii="Calibri Light" w:eastAsia="Calibri Light" w:hAnsi="Calibri Light" w:cs="Calibri Light"/>
          <w:b/>
          <w:bCs/>
          <w:color w:val="182840"/>
          <w:sz w:val="60"/>
          <w:szCs w:val="60"/>
        </w:rPr>
        <w:t>Mimaric</w:t>
      </w:r>
    </w:p>
    <w:p w14:paraId="0A78EF0E" w14:textId="77777777" w:rsidR="00D51757" w:rsidRDefault="00000000">
      <w:pPr>
        <w:spacing w:after="60"/>
        <w:jc w:val="center"/>
      </w:pPr>
      <w:r>
        <w:rPr>
          <w:rFonts w:ascii="Calibri Light" w:eastAsia="Calibri Light" w:hAnsi="Calibri Light" w:cs="Calibri Light"/>
          <w:color w:val="4A5568"/>
          <w:sz w:val="28"/>
          <w:szCs w:val="28"/>
        </w:rPr>
        <w:t>Cloud-Native Platform for Saudi Real Estate Lifecycle Management</w:t>
      </w:r>
    </w:p>
    <w:p w14:paraId="5C7793B9" w14:textId="77777777" w:rsidR="00D51757" w:rsidRDefault="00000000">
      <w:pPr>
        <w:pBdr>
          <w:bottom w:val="single" w:sz="4" w:space="8" w:color="107840"/>
        </w:pBdr>
        <w:spacing w:after="200"/>
        <w:jc w:val="center"/>
      </w:pPr>
      <w:r>
        <w:rPr>
          <w:rFonts w:ascii="Calibri Light" w:eastAsia="Calibri Light" w:hAnsi="Calibri Light" w:cs="Calibri Light"/>
          <w:b/>
          <w:bCs/>
          <w:color w:val="107840"/>
          <w:sz w:val="32"/>
          <w:szCs w:val="32"/>
        </w:rPr>
        <w:t>Technical White Paper</w:t>
      </w:r>
    </w:p>
    <w:p w14:paraId="726AFD6A" w14:textId="77777777" w:rsidR="00D51757" w:rsidRDefault="00D51757">
      <w:pPr>
        <w:spacing w:before="100" w:after="100"/>
      </w:pPr>
    </w:p>
    <w:p w14:paraId="0D88CA37" w14:textId="77777777" w:rsidR="00D51757" w:rsidRDefault="00000000">
      <w:pPr>
        <w:spacing w:after="80"/>
        <w:jc w:val="center"/>
      </w:pPr>
      <w:r>
        <w:rPr>
          <w:color w:val="182840"/>
          <w:sz w:val="26"/>
          <w:szCs w:val="26"/>
        </w:rPr>
        <w:t>ميماريك: منصة سحابية لإدارة دورة حياة العقارات السعودية</w:t>
      </w:r>
    </w:p>
    <w:p w14:paraId="53C25973" w14:textId="77777777" w:rsidR="00D51757" w:rsidRDefault="00D51757">
      <w:pPr>
        <w:spacing w:before="100" w:after="100"/>
      </w:pPr>
    </w:p>
    <w:p w14:paraId="61EE76D4" w14:textId="77777777" w:rsidR="00D51757" w:rsidRDefault="00D51757">
      <w:pPr>
        <w:spacing w:before="100" w:after="100"/>
      </w:pPr>
    </w:p>
    <w:p w14:paraId="14518BFE" w14:textId="77777777" w:rsidR="00D51757" w:rsidRDefault="00D51757">
      <w:pPr>
        <w:spacing w:before="100" w:after="100"/>
      </w:pPr>
    </w:p>
    <w:p w14:paraId="1774551C" w14:textId="77777777" w:rsidR="00D51757" w:rsidRDefault="00000000">
      <w:pPr>
        <w:spacing w:after="60"/>
        <w:jc w:val="center"/>
      </w:pPr>
      <w:r>
        <w:rPr>
          <w:color w:val="4A5568"/>
        </w:rPr>
        <w:t>Version 1.0  |  March 2026</w:t>
      </w:r>
    </w:p>
    <w:p w14:paraId="64F1D1BC" w14:textId="77777777" w:rsidR="00D51757" w:rsidRDefault="00D51757">
      <w:pPr>
        <w:spacing w:before="100" w:after="100"/>
      </w:pPr>
    </w:p>
    <w:p w14:paraId="2C080CD6" w14:textId="77777777" w:rsidR="00D51757" w:rsidRDefault="00D51757">
      <w:pPr>
        <w:spacing w:before="100" w:after="100"/>
      </w:pPr>
    </w:p>
    <w:p w14:paraId="4BE14B07" w14:textId="77777777" w:rsidR="00D51757" w:rsidRDefault="00000000">
      <w:pPr>
        <w:pBdr>
          <w:top w:val="single" w:sz="2" w:space="8" w:color="E2E8F0"/>
        </w:pBdr>
        <w:spacing w:after="60"/>
        <w:jc w:val="center"/>
      </w:pPr>
      <w:r>
        <w:rPr>
          <w:i/>
          <w:iCs/>
          <w:color w:val="4A5568"/>
          <w:sz w:val="20"/>
          <w:szCs w:val="20"/>
        </w:rPr>
        <w:t>CONFIDENTIAL — For Authorized Distribution Only</w:t>
      </w:r>
    </w:p>
    <w:p w14:paraId="1D082ADB" w14:textId="77777777" w:rsidR="00D51757" w:rsidRDefault="00000000">
      <w:pPr>
        <w:jc w:val="center"/>
      </w:pPr>
      <w:r>
        <w:rPr>
          <w:color w:val="182840"/>
          <w:sz w:val="20"/>
          <w:szCs w:val="20"/>
        </w:rPr>
        <w:t>Mimaric PropTech Co.  |  ميماريك للتقنية العقارية</w:t>
      </w:r>
    </w:p>
    <w:p w14:paraId="5D60C8D5" w14:textId="77777777" w:rsidR="00D51757" w:rsidRDefault="00D51757">
      <w:pPr>
        <w:sectPr w:rsidR="00D51757">
          <w:pgSz w:w="12240" w:h="15840"/>
          <w:pgMar w:top="1440" w:right="1296" w:bottom="1440" w:left="1296" w:header="708" w:footer="708" w:gutter="0"/>
          <w:cols w:space="720"/>
          <w:docGrid w:linePitch="360"/>
        </w:sectPr>
      </w:pPr>
    </w:p>
    <w:p w14:paraId="650572D6" w14:textId="77777777" w:rsidR="00D51757" w:rsidRDefault="00000000">
      <w:pPr>
        <w:pStyle w:val="Heading1"/>
      </w:pPr>
      <w:bookmarkStart w:id="0" w:name="_Toc224683169"/>
      <w:r>
        <w:lastRenderedPageBreak/>
        <w:t>Table of Contents</w:t>
      </w:r>
      <w:bookmarkEnd w:id="0"/>
    </w:p>
    <w:sdt>
      <w:sdtPr>
        <w:alias w:val="Table of Contents"/>
        <w:id w:val="1995830356"/>
      </w:sdtPr>
      <w:sdtContent>
        <w:p w14:paraId="1D136552" w14:textId="32EECB4F" w:rsidR="001212F7" w:rsidRDefault="00000000">
          <w:pPr>
            <w:pStyle w:val="TOC1"/>
            <w:tabs>
              <w:tab w:val="right" w:leader="dot" w:pos="9638"/>
            </w:tabs>
            <w:rPr>
              <w:noProof/>
            </w:rPr>
          </w:pPr>
          <w:r>
            <w:fldChar w:fldCharType="begin"/>
          </w:r>
          <w:r>
            <w:instrText>TOC \h \o "1-3"</w:instrText>
          </w:r>
          <w:r>
            <w:fldChar w:fldCharType="separate"/>
          </w:r>
          <w:hyperlink w:anchor="_Toc224683169" w:history="1">
            <w:r w:rsidR="001212F7" w:rsidRPr="00D86123">
              <w:rPr>
                <w:rStyle w:val="Hyperlink"/>
                <w:noProof/>
              </w:rPr>
              <w:t>Table of Contents</w:t>
            </w:r>
            <w:r w:rsidR="001212F7">
              <w:rPr>
                <w:noProof/>
              </w:rPr>
              <w:tab/>
            </w:r>
            <w:r w:rsidR="001212F7">
              <w:rPr>
                <w:noProof/>
              </w:rPr>
              <w:fldChar w:fldCharType="begin"/>
            </w:r>
            <w:r w:rsidR="001212F7">
              <w:rPr>
                <w:noProof/>
              </w:rPr>
              <w:instrText xml:space="preserve"> PAGEREF _Toc224683169 \h </w:instrText>
            </w:r>
            <w:r w:rsidR="001212F7">
              <w:rPr>
                <w:noProof/>
              </w:rPr>
            </w:r>
            <w:r w:rsidR="001212F7">
              <w:rPr>
                <w:noProof/>
              </w:rPr>
              <w:fldChar w:fldCharType="separate"/>
            </w:r>
            <w:r w:rsidR="00302CD9">
              <w:rPr>
                <w:noProof/>
              </w:rPr>
              <w:t>2</w:t>
            </w:r>
            <w:r w:rsidR="001212F7">
              <w:rPr>
                <w:noProof/>
              </w:rPr>
              <w:fldChar w:fldCharType="end"/>
            </w:r>
          </w:hyperlink>
        </w:p>
        <w:p w14:paraId="0C22ABA5" w14:textId="0A96E7EA" w:rsidR="001212F7" w:rsidRDefault="001212F7">
          <w:pPr>
            <w:pStyle w:val="TOC1"/>
            <w:tabs>
              <w:tab w:val="right" w:leader="dot" w:pos="9638"/>
            </w:tabs>
            <w:rPr>
              <w:noProof/>
            </w:rPr>
          </w:pPr>
          <w:hyperlink w:anchor="_Toc224683170" w:history="1">
            <w:r w:rsidRPr="00D86123">
              <w:rPr>
                <w:rStyle w:val="Hyperlink"/>
                <w:noProof/>
              </w:rPr>
              <w:t>1. Executive Summary</w:t>
            </w:r>
            <w:r>
              <w:rPr>
                <w:noProof/>
              </w:rPr>
              <w:tab/>
            </w:r>
            <w:r>
              <w:rPr>
                <w:noProof/>
              </w:rPr>
              <w:fldChar w:fldCharType="begin"/>
            </w:r>
            <w:r>
              <w:rPr>
                <w:noProof/>
              </w:rPr>
              <w:instrText xml:space="preserve"> PAGEREF _Toc224683170 \h </w:instrText>
            </w:r>
            <w:r>
              <w:rPr>
                <w:noProof/>
              </w:rPr>
            </w:r>
            <w:r>
              <w:rPr>
                <w:noProof/>
              </w:rPr>
              <w:fldChar w:fldCharType="separate"/>
            </w:r>
            <w:r w:rsidR="00302CD9">
              <w:rPr>
                <w:noProof/>
              </w:rPr>
              <w:t>5</w:t>
            </w:r>
            <w:r>
              <w:rPr>
                <w:noProof/>
              </w:rPr>
              <w:fldChar w:fldCharType="end"/>
            </w:r>
          </w:hyperlink>
        </w:p>
        <w:p w14:paraId="291F9CE7" w14:textId="22D1CE28" w:rsidR="001212F7" w:rsidRDefault="001212F7">
          <w:pPr>
            <w:pStyle w:val="TOC3"/>
            <w:tabs>
              <w:tab w:val="right" w:leader="dot" w:pos="9638"/>
            </w:tabs>
            <w:rPr>
              <w:noProof/>
            </w:rPr>
          </w:pPr>
          <w:hyperlink w:anchor="_Toc224683171" w:history="1">
            <w:r w:rsidRPr="00D86123">
              <w:rPr>
                <w:rStyle w:val="Hyperlink"/>
                <w:noProof/>
              </w:rPr>
              <w:t>Key Differentiators</w:t>
            </w:r>
            <w:r>
              <w:rPr>
                <w:noProof/>
              </w:rPr>
              <w:tab/>
            </w:r>
            <w:r>
              <w:rPr>
                <w:noProof/>
              </w:rPr>
              <w:fldChar w:fldCharType="begin"/>
            </w:r>
            <w:r>
              <w:rPr>
                <w:noProof/>
              </w:rPr>
              <w:instrText xml:space="preserve"> PAGEREF _Toc224683171 \h </w:instrText>
            </w:r>
            <w:r>
              <w:rPr>
                <w:noProof/>
              </w:rPr>
            </w:r>
            <w:r>
              <w:rPr>
                <w:noProof/>
              </w:rPr>
              <w:fldChar w:fldCharType="separate"/>
            </w:r>
            <w:r w:rsidR="00302CD9">
              <w:rPr>
                <w:noProof/>
              </w:rPr>
              <w:t>5</w:t>
            </w:r>
            <w:r>
              <w:rPr>
                <w:noProof/>
              </w:rPr>
              <w:fldChar w:fldCharType="end"/>
            </w:r>
          </w:hyperlink>
        </w:p>
        <w:p w14:paraId="3CD31A17" w14:textId="24DB08FD" w:rsidR="001212F7" w:rsidRDefault="001212F7">
          <w:pPr>
            <w:pStyle w:val="TOC1"/>
            <w:tabs>
              <w:tab w:val="right" w:leader="dot" w:pos="9638"/>
            </w:tabs>
            <w:rPr>
              <w:noProof/>
            </w:rPr>
          </w:pPr>
          <w:hyperlink w:anchor="_Toc224683172" w:history="1">
            <w:r w:rsidRPr="00D86123">
              <w:rPr>
                <w:rStyle w:val="Hyperlink"/>
                <w:noProof/>
              </w:rPr>
              <w:t>2. Market Context &amp; Opportunity</w:t>
            </w:r>
            <w:r>
              <w:rPr>
                <w:noProof/>
              </w:rPr>
              <w:tab/>
            </w:r>
            <w:r>
              <w:rPr>
                <w:noProof/>
              </w:rPr>
              <w:fldChar w:fldCharType="begin"/>
            </w:r>
            <w:r>
              <w:rPr>
                <w:noProof/>
              </w:rPr>
              <w:instrText xml:space="preserve"> PAGEREF _Toc224683172 \h </w:instrText>
            </w:r>
            <w:r>
              <w:rPr>
                <w:noProof/>
              </w:rPr>
            </w:r>
            <w:r>
              <w:rPr>
                <w:noProof/>
              </w:rPr>
              <w:fldChar w:fldCharType="separate"/>
            </w:r>
            <w:r w:rsidR="00302CD9">
              <w:rPr>
                <w:noProof/>
              </w:rPr>
              <w:t>6</w:t>
            </w:r>
            <w:r>
              <w:rPr>
                <w:noProof/>
              </w:rPr>
              <w:fldChar w:fldCharType="end"/>
            </w:r>
          </w:hyperlink>
        </w:p>
        <w:p w14:paraId="099CCBD6" w14:textId="1D772F96" w:rsidR="001212F7" w:rsidRDefault="001212F7">
          <w:pPr>
            <w:pStyle w:val="TOC2"/>
            <w:tabs>
              <w:tab w:val="right" w:leader="dot" w:pos="9638"/>
            </w:tabs>
            <w:rPr>
              <w:noProof/>
            </w:rPr>
          </w:pPr>
          <w:hyperlink w:anchor="_Toc224683173" w:history="1">
            <w:r w:rsidRPr="00D86123">
              <w:rPr>
                <w:rStyle w:val="Hyperlink"/>
                <w:noProof/>
              </w:rPr>
              <w:t>2.1 Saudi Vision 2030 Real Estate Transformation</w:t>
            </w:r>
            <w:r>
              <w:rPr>
                <w:noProof/>
              </w:rPr>
              <w:tab/>
            </w:r>
            <w:r>
              <w:rPr>
                <w:noProof/>
              </w:rPr>
              <w:fldChar w:fldCharType="begin"/>
            </w:r>
            <w:r>
              <w:rPr>
                <w:noProof/>
              </w:rPr>
              <w:instrText xml:space="preserve"> PAGEREF _Toc224683173 \h </w:instrText>
            </w:r>
            <w:r>
              <w:rPr>
                <w:noProof/>
              </w:rPr>
            </w:r>
            <w:r>
              <w:rPr>
                <w:noProof/>
              </w:rPr>
              <w:fldChar w:fldCharType="separate"/>
            </w:r>
            <w:r w:rsidR="00302CD9">
              <w:rPr>
                <w:noProof/>
              </w:rPr>
              <w:t>6</w:t>
            </w:r>
            <w:r>
              <w:rPr>
                <w:noProof/>
              </w:rPr>
              <w:fldChar w:fldCharType="end"/>
            </w:r>
          </w:hyperlink>
        </w:p>
        <w:p w14:paraId="5F447E4C" w14:textId="63A033BB" w:rsidR="001212F7" w:rsidRDefault="001212F7">
          <w:pPr>
            <w:pStyle w:val="TOC3"/>
            <w:tabs>
              <w:tab w:val="right" w:leader="dot" w:pos="9638"/>
            </w:tabs>
            <w:rPr>
              <w:noProof/>
            </w:rPr>
          </w:pPr>
          <w:hyperlink w:anchor="_Toc224683174" w:history="1">
            <w:r w:rsidRPr="00D86123">
              <w:rPr>
                <w:rStyle w:val="Hyperlink"/>
                <w:noProof/>
              </w:rPr>
              <w:t>Key Market Dynamics</w:t>
            </w:r>
            <w:r>
              <w:rPr>
                <w:noProof/>
              </w:rPr>
              <w:tab/>
            </w:r>
            <w:r>
              <w:rPr>
                <w:noProof/>
              </w:rPr>
              <w:fldChar w:fldCharType="begin"/>
            </w:r>
            <w:r>
              <w:rPr>
                <w:noProof/>
              </w:rPr>
              <w:instrText xml:space="preserve"> PAGEREF _Toc224683174 \h </w:instrText>
            </w:r>
            <w:r>
              <w:rPr>
                <w:noProof/>
              </w:rPr>
            </w:r>
            <w:r>
              <w:rPr>
                <w:noProof/>
              </w:rPr>
              <w:fldChar w:fldCharType="separate"/>
            </w:r>
            <w:r w:rsidR="00302CD9">
              <w:rPr>
                <w:noProof/>
              </w:rPr>
              <w:t>6</w:t>
            </w:r>
            <w:r>
              <w:rPr>
                <w:noProof/>
              </w:rPr>
              <w:fldChar w:fldCharType="end"/>
            </w:r>
          </w:hyperlink>
        </w:p>
        <w:p w14:paraId="61AE143B" w14:textId="15617BEE" w:rsidR="001212F7" w:rsidRDefault="001212F7">
          <w:pPr>
            <w:pStyle w:val="TOC2"/>
            <w:tabs>
              <w:tab w:val="right" w:leader="dot" w:pos="9638"/>
            </w:tabs>
            <w:rPr>
              <w:noProof/>
            </w:rPr>
          </w:pPr>
          <w:hyperlink w:anchor="_Toc224683175" w:history="1">
            <w:r w:rsidRPr="00D86123">
              <w:rPr>
                <w:rStyle w:val="Hyperlink"/>
                <w:noProof/>
              </w:rPr>
              <w:t>2.2 The Problem: Operational Fragmentation</w:t>
            </w:r>
            <w:r>
              <w:rPr>
                <w:noProof/>
              </w:rPr>
              <w:tab/>
            </w:r>
            <w:r>
              <w:rPr>
                <w:noProof/>
              </w:rPr>
              <w:fldChar w:fldCharType="begin"/>
            </w:r>
            <w:r>
              <w:rPr>
                <w:noProof/>
              </w:rPr>
              <w:instrText xml:space="preserve"> PAGEREF _Toc224683175 \h </w:instrText>
            </w:r>
            <w:r>
              <w:rPr>
                <w:noProof/>
              </w:rPr>
            </w:r>
            <w:r>
              <w:rPr>
                <w:noProof/>
              </w:rPr>
              <w:fldChar w:fldCharType="separate"/>
            </w:r>
            <w:r w:rsidR="00302CD9">
              <w:rPr>
                <w:noProof/>
              </w:rPr>
              <w:t>6</w:t>
            </w:r>
            <w:r>
              <w:rPr>
                <w:noProof/>
              </w:rPr>
              <w:fldChar w:fldCharType="end"/>
            </w:r>
          </w:hyperlink>
        </w:p>
        <w:p w14:paraId="6E4B077A" w14:textId="32A3A56F" w:rsidR="001212F7" w:rsidRDefault="001212F7">
          <w:pPr>
            <w:pStyle w:val="TOC2"/>
            <w:tabs>
              <w:tab w:val="right" w:leader="dot" w:pos="9638"/>
            </w:tabs>
            <w:rPr>
              <w:noProof/>
            </w:rPr>
          </w:pPr>
          <w:hyperlink w:anchor="_Toc224683176" w:history="1">
            <w:r w:rsidRPr="00D86123">
              <w:rPr>
                <w:rStyle w:val="Hyperlink"/>
                <w:noProof/>
              </w:rPr>
              <w:t>2.3 Market Size</w:t>
            </w:r>
            <w:r>
              <w:rPr>
                <w:noProof/>
              </w:rPr>
              <w:tab/>
            </w:r>
            <w:r>
              <w:rPr>
                <w:noProof/>
              </w:rPr>
              <w:fldChar w:fldCharType="begin"/>
            </w:r>
            <w:r>
              <w:rPr>
                <w:noProof/>
              </w:rPr>
              <w:instrText xml:space="preserve"> PAGEREF _Toc224683176 \h </w:instrText>
            </w:r>
            <w:r>
              <w:rPr>
                <w:noProof/>
              </w:rPr>
            </w:r>
            <w:r>
              <w:rPr>
                <w:noProof/>
              </w:rPr>
              <w:fldChar w:fldCharType="separate"/>
            </w:r>
            <w:r w:rsidR="00302CD9">
              <w:rPr>
                <w:noProof/>
              </w:rPr>
              <w:t>6</w:t>
            </w:r>
            <w:r>
              <w:rPr>
                <w:noProof/>
              </w:rPr>
              <w:fldChar w:fldCharType="end"/>
            </w:r>
          </w:hyperlink>
        </w:p>
        <w:p w14:paraId="4F6AD0AD" w14:textId="02D51D90" w:rsidR="001212F7" w:rsidRDefault="001212F7">
          <w:pPr>
            <w:pStyle w:val="TOC1"/>
            <w:tabs>
              <w:tab w:val="right" w:leader="dot" w:pos="9638"/>
            </w:tabs>
            <w:rPr>
              <w:noProof/>
            </w:rPr>
          </w:pPr>
          <w:hyperlink w:anchor="_Toc224683177" w:history="1">
            <w:r w:rsidRPr="00D86123">
              <w:rPr>
                <w:rStyle w:val="Hyperlink"/>
                <w:noProof/>
              </w:rPr>
              <w:t>3. Problem Statement</w:t>
            </w:r>
            <w:r>
              <w:rPr>
                <w:noProof/>
              </w:rPr>
              <w:tab/>
            </w:r>
            <w:r>
              <w:rPr>
                <w:noProof/>
              </w:rPr>
              <w:fldChar w:fldCharType="begin"/>
            </w:r>
            <w:r>
              <w:rPr>
                <w:noProof/>
              </w:rPr>
              <w:instrText xml:space="preserve"> PAGEREF _Toc224683177 \h </w:instrText>
            </w:r>
            <w:r>
              <w:rPr>
                <w:noProof/>
              </w:rPr>
            </w:r>
            <w:r>
              <w:rPr>
                <w:noProof/>
              </w:rPr>
              <w:fldChar w:fldCharType="separate"/>
            </w:r>
            <w:r w:rsidR="00302CD9">
              <w:rPr>
                <w:noProof/>
              </w:rPr>
              <w:t>7</w:t>
            </w:r>
            <w:r>
              <w:rPr>
                <w:noProof/>
              </w:rPr>
              <w:fldChar w:fldCharType="end"/>
            </w:r>
          </w:hyperlink>
        </w:p>
        <w:p w14:paraId="4FD45257" w14:textId="41C5B176" w:rsidR="001212F7" w:rsidRDefault="001212F7">
          <w:pPr>
            <w:pStyle w:val="TOC1"/>
            <w:tabs>
              <w:tab w:val="right" w:leader="dot" w:pos="9638"/>
            </w:tabs>
            <w:rPr>
              <w:noProof/>
            </w:rPr>
          </w:pPr>
          <w:hyperlink w:anchor="_Toc224683178" w:history="1">
            <w:r w:rsidRPr="00D86123">
              <w:rPr>
                <w:rStyle w:val="Hyperlink"/>
                <w:noProof/>
              </w:rPr>
              <w:t>4. Solution Overview</w:t>
            </w:r>
            <w:r>
              <w:rPr>
                <w:noProof/>
              </w:rPr>
              <w:tab/>
            </w:r>
            <w:r>
              <w:rPr>
                <w:noProof/>
              </w:rPr>
              <w:fldChar w:fldCharType="begin"/>
            </w:r>
            <w:r>
              <w:rPr>
                <w:noProof/>
              </w:rPr>
              <w:instrText xml:space="preserve"> PAGEREF _Toc224683178 \h </w:instrText>
            </w:r>
            <w:r>
              <w:rPr>
                <w:noProof/>
              </w:rPr>
            </w:r>
            <w:r>
              <w:rPr>
                <w:noProof/>
              </w:rPr>
              <w:fldChar w:fldCharType="separate"/>
            </w:r>
            <w:r w:rsidR="00302CD9">
              <w:rPr>
                <w:noProof/>
              </w:rPr>
              <w:t>8</w:t>
            </w:r>
            <w:r>
              <w:rPr>
                <w:noProof/>
              </w:rPr>
              <w:fldChar w:fldCharType="end"/>
            </w:r>
          </w:hyperlink>
        </w:p>
        <w:p w14:paraId="1F67B71D" w14:textId="224EE9B5" w:rsidR="001212F7" w:rsidRDefault="001212F7">
          <w:pPr>
            <w:pStyle w:val="TOC2"/>
            <w:tabs>
              <w:tab w:val="right" w:leader="dot" w:pos="9638"/>
            </w:tabs>
            <w:rPr>
              <w:noProof/>
            </w:rPr>
          </w:pPr>
          <w:hyperlink w:anchor="_Toc224683179" w:history="1">
            <w:r w:rsidRPr="00D86123">
              <w:rPr>
                <w:rStyle w:val="Hyperlink"/>
                <w:noProof/>
              </w:rPr>
              <w:t>Lifecycle Stages</w:t>
            </w:r>
            <w:r>
              <w:rPr>
                <w:noProof/>
              </w:rPr>
              <w:tab/>
            </w:r>
            <w:r>
              <w:rPr>
                <w:noProof/>
              </w:rPr>
              <w:fldChar w:fldCharType="begin"/>
            </w:r>
            <w:r>
              <w:rPr>
                <w:noProof/>
              </w:rPr>
              <w:instrText xml:space="preserve"> PAGEREF _Toc224683179 \h </w:instrText>
            </w:r>
            <w:r>
              <w:rPr>
                <w:noProof/>
              </w:rPr>
            </w:r>
            <w:r>
              <w:rPr>
                <w:noProof/>
              </w:rPr>
              <w:fldChar w:fldCharType="separate"/>
            </w:r>
            <w:r w:rsidR="00302CD9">
              <w:rPr>
                <w:noProof/>
              </w:rPr>
              <w:t>8</w:t>
            </w:r>
            <w:r>
              <w:rPr>
                <w:noProof/>
              </w:rPr>
              <w:fldChar w:fldCharType="end"/>
            </w:r>
          </w:hyperlink>
        </w:p>
        <w:p w14:paraId="68E88F67" w14:textId="6CB66BA3" w:rsidR="001212F7" w:rsidRDefault="001212F7">
          <w:pPr>
            <w:pStyle w:val="TOC1"/>
            <w:tabs>
              <w:tab w:val="right" w:leader="dot" w:pos="9638"/>
            </w:tabs>
            <w:rPr>
              <w:noProof/>
            </w:rPr>
          </w:pPr>
          <w:hyperlink w:anchor="_Toc224683180" w:history="1">
            <w:r w:rsidRPr="00D86123">
              <w:rPr>
                <w:rStyle w:val="Hyperlink"/>
                <w:noProof/>
              </w:rPr>
              <w:t>5. Platform Module Map</w:t>
            </w:r>
            <w:r>
              <w:rPr>
                <w:noProof/>
              </w:rPr>
              <w:tab/>
            </w:r>
            <w:r>
              <w:rPr>
                <w:noProof/>
              </w:rPr>
              <w:fldChar w:fldCharType="begin"/>
            </w:r>
            <w:r>
              <w:rPr>
                <w:noProof/>
              </w:rPr>
              <w:instrText xml:space="preserve"> PAGEREF _Toc224683180 \h </w:instrText>
            </w:r>
            <w:r>
              <w:rPr>
                <w:noProof/>
              </w:rPr>
            </w:r>
            <w:r>
              <w:rPr>
                <w:noProof/>
              </w:rPr>
              <w:fldChar w:fldCharType="separate"/>
            </w:r>
            <w:r w:rsidR="00302CD9">
              <w:rPr>
                <w:noProof/>
              </w:rPr>
              <w:t>10</w:t>
            </w:r>
            <w:r>
              <w:rPr>
                <w:noProof/>
              </w:rPr>
              <w:fldChar w:fldCharType="end"/>
            </w:r>
          </w:hyperlink>
        </w:p>
        <w:p w14:paraId="3CD24147" w14:textId="5E42AE7C" w:rsidR="001212F7" w:rsidRDefault="001212F7">
          <w:pPr>
            <w:pStyle w:val="TOC1"/>
            <w:tabs>
              <w:tab w:val="right" w:leader="dot" w:pos="9638"/>
            </w:tabs>
            <w:rPr>
              <w:noProof/>
            </w:rPr>
          </w:pPr>
          <w:hyperlink w:anchor="_Toc224683181" w:history="1">
            <w:r w:rsidRPr="00D86123">
              <w:rPr>
                <w:rStyle w:val="Hyperlink"/>
                <w:noProof/>
              </w:rPr>
              <w:t>6. User Roles &amp; Permissions</w:t>
            </w:r>
            <w:r>
              <w:rPr>
                <w:noProof/>
              </w:rPr>
              <w:tab/>
            </w:r>
            <w:r>
              <w:rPr>
                <w:noProof/>
              </w:rPr>
              <w:fldChar w:fldCharType="begin"/>
            </w:r>
            <w:r>
              <w:rPr>
                <w:noProof/>
              </w:rPr>
              <w:instrText xml:space="preserve"> PAGEREF _Toc224683181 \h </w:instrText>
            </w:r>
            <w:r>
              <w:rPr>
                <w:noProof/>
              </w:rPr>
            </w:r>
            <w:r>
              <w:rPr>
                <w:noProof/>
              </w:rPr>
              <w:fldChar w:fldCharType="separate"/>
            </w:r>
            <w:r w:rsidR="00302CD9">
              <w:rPr>
                <w:noProof/>
              </w:rPr>
              <w:t>11</w:t>
            </w:r>
            <w:r>
              <w:rPr>
                <w:noProof/>
              </w:rPr>
              <w:fldChar w:fldCharType="end"/>
            </w:r>
          </w:hyperlink>
        </w:p>
        <w:p w14:paraId="691F18FB" w14:textId="320E63FD" w:rsidR="001212F7" w:rsidRDefault="001212F7">
          <w:pPr>
            <w:pStyle w:val="TOC3"/>
            <w:tabs>
              <w:tab w:val="right" w:leader="dot" w:pos="9638"/>
            </w:tabs>
            <w:rPr>
              <w:noProof/>
            </w:rPr>
          </w:pPr>
          <w:hyperlink w:anchor="_Toc224683182" w:history="1">
            <w:r w:rsidRPr="00D86123">
              <w:rPr>
                <w:rStyle w:val="Hyperlink"/>
                <w:noProof/>
              </w:rPr>
              <w:t>System Tier</w:t>
            </w:r>
            <w:r>
              <w:rPr>
                <w:noProof/>
              </w:rPr>
              <w:tab/>
            </w:r>
            <w:r>
              <w:rPr>
                <w:noProof/>
              </w:rPr>
              <w:fldChar w:fldCharType="begin"/>
            </w:r>
            <w:r>
              <w:rPr>
                <w:noProof/>
              </w:rPr>
              <w:instrText xml:space="preserve"> PAGEREF _Toc224683182 \h </w:instrText>
            </w:r>
            <w:r>
              <w:rPr>
                <w:noProof/>
              </w:rPr>
            </w:r>
            <w:r>
              <w:rPr>
                <w:noProof/>
              </w:rPr>
              <w:fldChar w:fldCharType="separate"/>
            </w:r>
            <w:r w:rsidR="00302CD9">
              <w:rPr>
                <w:noProof/>
              </w:rPr>
              <w:t>11</w:t>
            </w:r>
            <w:r>
              <w:rPr>
                <w:noProof/>
              </w:rPr>
              <w:fldChar w:fldCharType="end"/>
            </w:r>
          </w:hyperlink>
        </w:p>
        <w:p w14:paraId="690E4D5E" w14:textId="4AE737D9" w:rsidR="001212F7" w:rsidRDefault="001212F7">
          <w:pPr>
            <w:pStyle w:val="TOC3"/>
            <w:tabs>
              <w:tab w:val="right" w:leader="dot" w:pos="9638"/>
            </w:tabs>
            <w:rPr>
              <w:noProof/>
            </w:rPr>
          </w:pPr>
          <w:hyperlink w:anchor="_Toc224683183" w:history="1">
            <w:r w:rsidRPr="00D86123">
              <w:rPr>
                <w:rStyle w:val="Hyperlink"/>
                <w:noProof/>
              </w:rPr>
              <w:t>Management Tier</w:t>
            </w:r>
            <w:r>
              <w:rPr>
                <w:noProof/>
              </w:rPr>
              <w:tab/>
            </w:r>
            <w:r>
              <w:rPr>
                <w:noProof/>
              </w:rPr>
              <w:fldChar w:fldCharType="begin"/>
            </w:r>
            <w:r>
              <w:rPr>
                <w:noProof/>
              </w:rPr>
              <w:instrText xml:space="preserve"> PAGEREF _Toc224683183 \h </w:instrText>
            </w:r>
            <w:r>
              <w:rPr>
                <w:noProof/>
              </w:rPr>
            </w:r>
            <w:r>
              <w:rPr>
                <w:noProof/>
              </w:rPr>
              <w:fldChar w:fldCharType="separate"/>
            </w:r>
            <w:r w:rsidR="00302CD9">
              <w:rPr>
                <w:noProof/>
              </w:rPr>
              <w:t>11</w:t>
            </w:r>
            <w:r>
              <w:rPr>
                <w:noProof/>
              </w:rPr>
              <w:fldChar w:fldCharType="end"/>
            </w:r>
          </w:hyperlink>
        </w:p>
        <w:p w14:paraId="64BAF679" w14:textId="45EB486D" w:rsidR="001212F7" w:rsidRDefault="001212F7">
          <w:pPr>
            <w:pStyle w:val="TOC3"/>
            <w:tabs>
              <w:tab w:val="right" w:leader="dot" w:pos="9638"/>
            </w:tabs>
            <w:rPr>
              <w:noProof/>
            </w:rPr>
          </w:pPr>
          <w:hyperlink w:anchor="_Toc224683184" w:history="1">
            <w:r w:rsidRPr="00D86123">
              <w:rPr>
                <w:rStyle w:val="Hyperlink"/>
                <w:noProof/>
              </w:rPr>
              <w:t>Operational Tier</w:t>
            </w:r>
            <w:r>
              <w:rPr>
                <w:noProof/>
              </w:rPr>
              <w:tab/>
            </w:r>
            <w:r>
              <w:rPr>
                <w:noProof/>
              </w:rPr>
              <w:fldChar w:fldCharType="begin"/>
            </w:r>
            <w:r>
              <w:rPr>
                <w:noProof/>
              </w:rPr>
              <w:instrText xml:space="preserve"> PAGEREF _Toc224683184 \h </w:instrText>
            </w:r>
            <w:r>
              <w:rPr>
                <w:noProof/>
              </w:rPr>
            </w:r>
            <w:r>
              <w:rPr>
                <w:noProof/>
              </w:rPr>
              <w:fldChar w:fldCharType="separate"/>
            </w:r>
            <w:r w:rsidR="00302CD9">
              <w:rPr>
                <w:noProof/>
              </w:rPr>
              <w:t>11</w:t>
            </w:r>
            <w:r>
              <w:rPr>
                <w:noProof/>
              </w:rPr>
              <w:fldChar w:fldCharType="end"/>
            </w:r>
          </w:hyperlink>
        </w:p>
        <w:p w14:paraId="738E6C4D" w14:textId="1E58558C" w:rsidR="001212F7" w:rsidRDefault="001212F7">
          <w:pPr>
            <w:pStyle w:val="TOC3"/>
            <w:tabs>
              <w:tab w:val="right" w:leader="dot" w:pos="9638"/>
            </w:tabs>
            <w:rPr>
              <w:noProof/>
            </w:rPr>
          </w:pPr>
          <w:hyperlink w:anchor="_Toc224683185" w:history="1">
            <w:r w:rsidRPr="00D86123">
              <w:rPr>
                <w:rStyle w:val="Hyperlink"/>
                <w:noProof/>
              </w:rPr>
              <w:t>Permission Model Features</w:t>
            </w:r>
            <w:r>
              <w:rPr>
                <w:noProof/>
              </w:rPr>
              <w:tab/>
            </w:r>
            <w:r>
              <w:rPr>
                <w:noProof/>
              </w:rPr>
              <w:fldChar w:fldCharType="begin"/>
            </w:r>
            <w:r>
              <w:rPr>
                <w:noProof/>
              </w:rPr>
              <w:instrText xml:space="preserve"> PAGEREF _Toc224683185 \h </w:instrText>
            </w:r>
            <w:r>
              <w:rPr>
                <w:noProof/>
              </w:rPr>
            </w:r>
            <w:r>
              <w:rPr>
                <w:noProof/>
              </w:rPr>
              <w:fldChar w:fldCharType="separate"/>
            </w:r>
            <w:r w:rsidR="00302CD9">
              <w:rPr>
                <w:noProof/>
              </w:rPr>
              <w:t>11</w:t>
            </w:r>
            <w:r>
              <w:rPr>
                <w:noProof/>
              </w:rPr>
              <w:fldChar w:fldCharType="end"/>
            </w:r>
          </w:hyperlink>
        </w:p>
        <w:p w14:paraId="39DDB8D7" w14:textId="6E8182AA" w:rsidR="001212F7" w:rsidRDefault="001212F7">
          <w:pPr>
            <w:pStyle w:val="TOC1"/>
            <w:tabs>
              <w:tab w:val="right" w:leader="dot" w:pos="9638"/>
            </w:tabs>
            <w:rPr>
              <w:noProof/>
            </w:rPr>
          </w:pPr>
          <w:hyperlink w:anchor="_Toc224683186" w:history="1">
            <w:r w:rsidRPr="00D86123">
              <w:rPr>
                <w:rStyle w:val="Hyperlink"/>
                <w:noProof/>
              </w:rPr>
              <w:t>7. Architecture Overview</w:t>
            </w:r>
            <w:r>
              <w:rPr>
                <w:noProof/>
              </w:rPr>
              <w:tab/>
            </w:r>
            <w:r>
              <w:rPr>
                <w:noProof/>
              </w:rPr>
              <w:fldChar w:fldCharType="begin"/>
            </w:r>
            <w:r>
              <w:rPr>
                <w:noProof/>
              </w:rPr>
              <w:instrText xml:space="preserve"> PAGEREF _Toc224683186 \h </w:instrText>
            </w:r>
            <w:r>
              <w:rPr>
                <w:noProof/>
              </w:rPr>
            </w:r>
            <w:r>
              <w:rPr>
                <w:noProof/>
              </w:rPr>
              <w:fldChar w:fldCharType="separate"/>
            </w:r>
            <w:r w:rsidR="00302CD9">
              <w:rPr>
                <w:noProof/>
              </w:rPr>
              <w:t>12</w:t>
            </w:r>
            <w:r>
              <w:rPr>
                <w:noProof/>
              </w:rPr>
              <w:fldChar w:fldCharType="end"/>
            </w:r>
          </w:hyperlink>
        </w:p>
        <w:p w14:paraId="0A08D51E" w14:textId="0D1572C1" w:rsidR="001212F7" w:rsidRDefault="001212F7">
          <w:pPr>
            <w:pStyle w:val="TOC2"/>
            <w:tabs>
              <w:tab w:val="right" w:leader="dot" w:pos="9638"/>
            </w:tabs>
            <w:rPr>
              <w:noProof/>
            </w:rPr>
          </w:pPr>
          <w:hyperlink w:anchor="_Toc224683187" w:history="1">
            <w:r w:rsidRPr="00D86123">
              <w:rPr>
                <w:rStyle w:val="Hyperlink"/>
                <w:noProof/>
              </w:rPr>
              <w:t>Monorepo Structure</w:t>
            </w:r>
            <w:r>
              <w:rPr>
                <w:noProof/>
              </w:rPr>
              <w:tab/>
            </w:r>
            <w:r>
              <w:rPr>
                <w:noProof/>
              </w:rPr>
              <w:fldChar w:fldCharType="begin"/>
            </w:r>
            <w:r>
              <w:rPr>
                <w:noProof/>
              </w:rPr>
              <w:instrText xml:space="preserve"> PAGEREF _Toc224683187 \h </w:instrText>
            </w:r>
            <w:r>
              <w:rPr>
                <w:noProof/>
              </w:rPr>
            </w:r>
            <w:r>
              <w:rPr>
                <w:noProof/>
              </w:rPr>
              <w:fldChar w:fldCharType="separate"/>
            </w:r>
            <w:r w:rsidR="00302CD9">
              <w:rPr>
                <w:noProof/>
              </w:rPr>
              <w:t>12</w:t>
            </w:r>
            <w:r>
              <w:rPr>
                <w:noProof/>
              </w:rPr>
              <w:fldChar w:fldCharType="end"/>
            </w:r>
          </w:hyperlink>
        </w:p>
        <w:p w14:paraId="0FE49E8B" w14:textId="520A5E70" w:rsidR="001212F7" w:rsidRDefault="001212F7">
          <w:pPr>
            <w:pStyle w:val="TOC2"/>
            <w:tabs>
              <w:tab w:val="right" w:leader="dot" w:pos="9638"/>
            </w:tabs>
            <w:rPr>
              <w:noProof/>
            </w:rPr>
          </w:pPr>
          <w:hyperlink w:anchor="_Toc224683188" w:history="1">
            <w:r w:rsidRPr="00D86123">
              <w:rPr>
                <w:rStyle w:val="Hyperlink"/>
                <w:noProof/>
              </w:rPr>
              <w:t>Key Architectural Decisions</w:t>
            </w:r>
            <w:r>
              <w:rPr>
                <w:noProof/>
              </w:rPr>
              <w:tab/>
            </w:r>
            <w:r>
              <w:rPr>
                <w:noProof/>
              </w:rPr>
              <w:fldChar w:fldCharType="begin"/>
            </w:r>
            <w:r>
              <w:rPr>
                <w:noProof/>
              </w:rPr>
              <w:instrText xml:space="preserve"> PAGEREF _Toc224683188 \h </w:instrText>
            </w:r>
            <w:r>
              <w:rPr>
                <w:noProof/>
              </w:rPr>
            </w:r>
            <w:r>
              <w:rPr>
                <w:noProof/>
              </w:rPr>
              <w:fldChar w:fldCharType="separate"/>
            </w:r>
            <w:r w:rsidR="00302CD9">
              <w:rPr>
                <w:noProof/>
              </w:rPr>
              <w:t>12</w:t>
            </w:r>
            <w:r>
              <w:rPr>
                <w:noProof/>
              </w:rPr>
              <w:fldChar w:fldCharType="end"/>
            </w:r>
          </w:hyperlink>
        </w:p>
        <w:p w14:paraId="50A2E847" w14:textId="0F552AE4" w:rsidR="001212F7" w:rsidRDefault="001212F7">
          <w:pPr>
            <w:pStyle w:val="TOC1"/>
            <w:tabs>
              <w:tab w:val="right" w:leader="dot" w:pos="9638"/>
            </w:tabs>
            <w:rPr>
              <w:noProof/>
            </w:rPr>
          </w:pPr>
          <w:hyperlink w:anchor="_Toc224683189" w:history="1">
            <w:r w:rsidRPr="00D86123">
              <w:rPr>
                <w:rStyle w:val="Hyperlink"/>
                <w:noProof/>
              </w:rPr>
              <w:t>8. Technology Stack</w:t>
            </w:r>
            <w:r>
              <w:rPr>
                <w:noProof/>
              </w:rPr>
              <w:tab/>
            </w:r>
            <w:r>
              <w:rPr>
                <w:noProof/>
              </w:rPr>
              <w:fldChar w:fldCharType="begin"/>
            </w:r>
            <w:r>
              <w:rPr>
                <w:noProof/>
              </w:rPr>
              <w:instrText xml:space="preserve"> PAGEREF _Toc224683189 \h </w:instrText>
            </w:r>
            <w:r>
              <w:rPr>
                <w:noProof/>
              </w:rPr>
            </w:r>
            <w:r>
              <w:rPr>
                <w:noProof/>
              </w:rPr>
              <w:fldChar w:fldCharType="separate"/>
            </w:r>
            <w:r w:rsidR="00302CD9">
              <w:rPr>
                <w:noProof/>
              </w:rPr>
              <w:t>14</w:t>
            </w:r>
            <w:r>
              <w:rPr>
                <w:noProof/>
              </w:rPr>
              <w:fldChar w:fldCharType="end"/>
            </w:r>
          </w:hyperlink>
        </w:p>
        <w:p w14:paraId="14B5C4F6" w14:textId="2EF06DA6" w:rsidR="001212F7" w:rsidRDefault="001212F7">
          <w:pPr>
            <w:pStyle w:val="TOC1"/>
            <w:tabs>
              <w:tab w:val="right" w:leader="dot" w:pos="9638"/>
            </w:tabs>
            <w:rPr>
              <w:noProof/>
            </w:rPr>
          </w:pPr>
          <w:hyperlink w:anchor="_Toc224683190" w:history="1">
            <w:r w:rsidRPr="00D86123">
              <w:rPr>
                <w:rStyle w:val="Hyperlink"/>
                <w:noProof/>
              </w:rPr>
              <w:t>9. Data Architecture</w:t>
            </w:r>
            <w:r>
              <w:rPr>
                <w:noProof/>
              </w:rPr>
              <w:tab/>
            </w:r>
            <w:r>
              <w:rPr>
                <w:noProof/>
              </w:rPr>
              <w:fldChar w:fldCharType="begin"/>
            </w:r>
            <w:r>
              <w:rPr>
                <w:noProof/>
              </w:rPr>
              <w:instrText xml:space="preserve"> PAGEREF _Toc224683190 \h </w:instrText>
            </w:r>
            <w:r>
              <w:rPr>
                <w:noProof/>
              </w:rPr>
            </w:r>
            <w:r>
              <w:rPr>
                <w:noProof/>
              </w:rPr>
              <w:fldChar w:fldCharType="separate"/>
            </w:r>
            <w:r w:rsidR="00302CD9">
              <w:rPr>
                <w:noProof/>
              </w:rPr>
              <w:t>15</w:t>
            </w:r>
            <w:r>
              <w:rPr>
                <w:noProof/>
              </w:rPr>
              <w:fldChar w:fldCharType="end"/>
            </w:r>
          </w:hyperlink>
        </w:p>
        <w:p w14:paraId="1C51CAB1" w14:textId="3DA79AE0" w:rsidR="001212F7" w:rsidRDefault="001212F7">
          <w:pPr>
            <w:pStyle w:val="TOC3"/>
            <w:tabs>
              <w:tab w:val="right" w:leader="dot" w:pos="9638"/>
            </w:tabs>
            <w:rPr>
              <w:noProof/>
            </w:rPr>
          </w:pPr>
          <w:hyperlink w:anchor="_Toc224683191" w:history="1">
            <w:r w:rsidRPr="00D86123">
              <w:rPr>
                <w:rStyle w:val="Hyperlink"/>
                <w:noProof/>
              </w:rPr>
              <w:t>Schema Design Principles</w:t>
            </w:r>
            <w:r>
              <w:rPr>
                <w:noProof/>
              </w:rPr>
              <w:tab/>
            </w:r>
            <w:r>
              <w:rPr>
                <w:noProof/>
              </w:rPr>
              <w:fldChar w:fldCharType="begin"/>
            </w:r>
            <w:r>
              <w:rPr>
                <w:noProof/>
              </w:rPr>
              <w:instrText xml:space="preserve"> PAGEREF _Toc224683191 \h </w:instrText>
            </w:r>
            <w:r>
              <w:rPr>
                <w:noProof/>
              </w:rPr>
            </w:r>
            <w:r>
              <w:rPr>
                <w:noProof/>
              </w:rPr>
              <w:fldChar w:fldCharType="separate"/>
            </w:r>
            <w:r w:rsidR="00302CD9">
              <w:rPr>
                <w:noProof/>
              </w:rPr>
              <w:t>15</w:t>
            </w:r>
            <w:r>
              <w:rPr>
                <w:noProof/>
              </w:rPr>
              <w:fldChar w:fldCharType="end"/>
            </w:r>
          </w:hyperlink>
        </w:p>
        <w:p w14:paraId="08D99A0F" w14:textId="69829FA2" w:rsidR="001212F7" w:rsidRDefault="001212F7">
          <w:pPr>
            <w:pStyle w:val="TOC1"/>
            <w:tabs>
              <w:tab w:val="right" w:leader="dot" w:pos="9638"/>
            </w:tabs>
            <w:rPr>
              <w:noProof/>
            </w:rPr>
          </w:pPr>
          <w:hyperlink w:anchor="_Toc224683192" w:history="1">
            <w:r w:rsidRPr="00D86123">
              <w:rPr>
                <w:rStyle w:val="Hyperlink"/>
                <w:noProof/>
              </w:rPr>
              <w:t>10. Multi-Tenancy Model</w:t>
            </w:r>
            <w:r>
              <w:rPr>
                <w:noProof/>
              </w:rPr>
              <w:tab/>
            </w:r>
            <w:r>
              <w:rPr>
                <w:noProof/>
              </w:rPr>
              <w:fldChar w:fldCharType="begin"/>
            </w:r>
            <w:r>
              <w:rPr>
                <w:noProof/>
              </w:rPr>
              <w:instrText xml:space="preserve"> PAGEREF _Toc224683192 \h </w:instrText>
            </w:r>
            <w:r>
              <w:rPr>
                <w:noProof/>
              </w:rPr>
            </w:r>
            <w:r>
              <w:rPr>
                <w:noProof/>
              </w:rPr>
              <w:fldChar w:fldCharType="separate"/>
            </w:r>
            <w:r w:rsidR="00302CD9">
              <w:rPr>
                <w:noProof/>
              </w:rPr>
              <w:t>16</w:t>
            </w:r>
            <w:r>
              <w:rPr>
                <w:noProof/>
              </w:rPr>
              <w:fldChar w:fldCharType="end"/>
            </w:r>
          </w:hyperlink>
        </w:p>
        <w:p w14:paraId="1EF7D5F1" w14:textId="66DF1AB9" w:rsidR="001212F7" w:rsidRDefault="001212F7">
          <w:pPr>
            <w:pStyle w:val="TOC3"/>
            <w:tabs>
              <w:tab w:val="right" w:leader="dot" w:pos="9638"/>
            </w:tabs>
            <w:rPr>
              <w:noProof/>
            </w:rPr>
          </w:pPr>
          <w:hyperlink w:anchor="_Toc224683193" w:history="1">
            <w:r w:rsidRPr="00D86123">
              <w:rPr>
                <w:rStyle w:val="Hyperlink"/>
                <w:noProof/>
              </w:rPr>
              <w:t>Request Flow</w:t>
            </w:r>
            <w:r>
              <w:rPr>
                <w:noProof/>
              </w:rPr>
              <w:tab/>
            </w:r>
            <w:r>
              <w:rPr>
                <w:noProof/>
              </w:rPr>
              <w:fldChar w:fldCharType="begin"/>
            </w:r>
            <w:r>
              <w:rPr>
                <w:noProof/>
              </w:rPr>
              <w:instrText xml:space="preserve"> PAGEREF _Toc224683193 \h </w:instrText>
            </w:r>
            <w:r>
              <w:rPr>
                <w:noProof/>
              </w:rPr>
            </w:r>
            <w:r>
              <w:rPr>
                <w:noProof/>
              </w:rPr>
              <w:fldChar w:fldCharType="separate"/>
            </w:r>
            <w:r w:rsidR="00302CD9">
              <w:rPr>
                <w:noProof/>
              </w:rPr>
              <w:t>16</w:t>
            </w:r>
            <w:r>
              <w:rPr>
                <w:noProof/>
              </w:rPr>
              <w:fldChar w:fldCharType="end"/>
            </w:r>
          </w:hyperlink>
        </w:p>
        <w:p w14:paraId="24D743A3" w14:textId="635F87F9" w:rsidR="001212F7" w:rsidRDefault="001212F7">
          <w:pPr>
            <w:pStyle w:val="TOC3"/>
            <w:tabs>
              <w:tab w:val="right" w:leader="dot" w:pos="9638"/>
            </w:tabs>
            <w:rPr>
              <w:noProof/>
            </w:rPr>
          </w:pPr>
          <w:hyperlink w:anchor="_Toc224683194" w:history="1">
            <w:r w:rsidRPr="00D86123">
              <w:rPr>
                <w:rStyle w:val="Hyperlink"/>
                <w:noProof/>
              </w:rPr>
              <w:t>Onboarding Flows</w:t>
            </w:r>
            <w:r>
              <w:rPr>
                <w:noProof/>
              </w:rPr>
              <w:tab/>
            </w:r>
            <w:r>
              <w:rPr>
                <w:noProof/>
              </w:rPr>
              <w:fldChar w:fldCharType="begin"/>
            </w:r>
            <w:r>
              <w:rPr>
                <w:noProof/>
              </w:rPr>
              <w:instrText xml:space="preserve"> PAGEREF _Toc224683194 \h </w:instrText>
            </w:r>
            <w:r>
              <w:rPr>
                <w:noProof/>
              </w:rPr>
            </w:r>
            <w:r>
              <w:rPr>
                <w:noProof/>
              </w:rPr>
              <w:fldChar w:fldCharType="separate"/>
            </w:r>
            <w:r w:rsidR="00302CD9">
              <w:rPr>
                <w:noProof/>
              </w:rPr>
              <w:t>16</w:t>
            </w:r>
            <w:r>
              <w:rPr>
                <w:noProof/>
              </w:rPr>
              <w:fldChar w:fldCharType="end"/>
            </w:r>
          </w:hyperlink>
        </w:p>
        <w:p w14:paraId="714A89D2" w14:textId="375E5212" w:rsidR="001212F7" w:rsidRDefault="001212F7">
          <w:pPr>
            <w:pStyle w:val="TOC1"/>
            <w:tabs>
              <w:tab w:val="right" w:leader="dot" w:pos="9638"/>
            </w:tabs>
            <w:rPr>
              <w:noProof/>
            </w:rPr>
          </w:pPr>
          <w:hyperlink w:anchor="_Toc224683195" w:history="1">
            <w:r w:rsidRPr="00D86123">
              <w:rPr>
                <w:rStyle w:val="Hyperlink"/>
                <w:noProof/>
              </w:rPr>
              <w:t>11. Authentication &amp; Authorization</w:t>
            </w:r>
            <w:r>
              <w:rPr>
                <w:noProof/>
              </w:rPr>
              <w:tab/>
            </w:r>
            <w:r>
              <w:rPr>
                <w:noProof/>
              </w:rPr>
              <w:fldChar w:fldCharType="begin"/>
            </w:r>
            <w:r>
              <w:rPr>
                <w:noProof/>
              </w:rPr>
              <w:instrText xml:space="preserve"> PAGEREF _Toc224683195 \h </w:instrText>
            </w:r>
            <w:r>
              <w:rPr>
                <w:noProof/>
              </w:rPr>
            </w:r>
            <w:r>
              <w:rPr>
                <w:noProof/>
              </w:rPr>
              <w:fldChar w:fldCharType="separate"/>
            </w:r>
            <w:r w:rsidR="00302CD9">
              <w:rPr>
                <w:noProof/>
              </w:rPr>
              <w:t>16</w:t>
            </w:r>
            <w:r>
              <w:rPr>
                <w:noProof/>
              </w:rPr>
              <w:fldChar w:fldCharType="end"/>
            </w:r>
          </w:hyperlink>
        </w:p>
        <w:p w14:paraId="539633AD" w14:textId="079D5EDD" w:rsidR="001212F7" w:rsidRDefault="001212F7">
          <w:pPr>
            <w:pStyle w:val="TOC2"/>
            <w:tabs>
              <w:tab w:val="right" w:leader="dot" w:pos="9638"/>
            </w:tabs>
            <w:rPr>
              <w:noProof/>
            </w:rPr>
          </w:pPr>
          <w:hyperlink w:anchor="_Toc224683196" w:history="1">
            <w:r w:rsidRPr="00D86123">
              <w:rPr>
                <w:rStyle w:val="Hyperlink"/>
                <w:noProof/>
              </w:rPr>
              <w:t>Edge-Safe Split Architecture</w:t>
            </w:r>
            <w:r>
              <w:rPr>
                <w:noProof/>
              </w:rPr>
              <w:tab/>
            </w:r>
            <w:r>
              <w:rPr>
                <w:noProof/>
              </w:rPr>
              <w:fldChar w:fldCharType="begin"/>
            </w:r>
            <w:r>
              <w:rPr>
                <w:noProof/>
              </w:rPr>
              <w:instrText xml:space="preserve"> PAGEREF _Toc224683196 \h </w:instrText>
            </w:r>
            <w:r>
              <w:rPr>
                <w:noProof/>
              </w:rPr>
            </w:r>
            <w:r>
              <w:rPr>
                <w:noProof/>
              </w:rPr>
              <w:fldChar w:fldCharType="separate"/>
            </w:r>
            <w:r w:rsidR="00302CD9">
              <w:rPr>
                <w:noProof/>
              </w:rPr>
              <w:t>16</w:t>
            </w:r>
            <w:r>
              <w:rPr>
                <w:noProof/>
              </w:rPr>
              <w:fldChar w:fldCharType="end"/>
            </w:r>
          </w:hyperlink>
        </w:p>
        <w:p w14:paraId="44494D63" w14:textId="12624A2C" w:rsidR="001212F7" w:rsidRDefault="001212F7">
          <w:pPr>
            <w:pStyle w:val="TOC2"/>
            <w:tabs>
              <w:tab w:val="right" w:leader="dot" w:pos="9638"/>
            </w:tabs>
            <w:rPr>
              <w:noProof/>
            </w:rPr>
          </w:pPr>
          <w:hyperlink w:anchor="_Toc224683197" w:history="1">
            <w:r w:rsidRPr="00D86123">
              <w:rPr>
                <w:rStyle w:val="Hyperlink"/>
                <w:noProof/>
              </w:rPr>
              <w:t>Authentication Flow</w:t>
            </w:r>
            <w:r>
              <w:rPr>
                <w:noProof/>
              </w:rPr>
              <w:tab/>
            </w:r>
            <w:r>
              <w:rPr>
                <w:noProof/>
              </w:rPr>
              <w:fldChar w:fldCharType="begin"/>
            </w:r>
            <w:r>
              <w:rPr>
                <w:noProof/>
              </w:rPr>
              <w:instrText xml:space="preserve"> PAGEREF _Toc224683197 \h </w:instrText>
            </w:r>
            <w:r>
              <w:rPr>
                <w:noProof/>
              </w:rPr>
            </w:r>
            <w:r>
              <w:rPr>
                <w:noProof/>
              </w:rPr>
              <w:fldChar w:fldCharType="separate"/>
            </w:r>
            <w:r w:rsidR="00302CD9">
              <w:rPr>
                <w:noProof/>
              </w:rPr>
              <w:t>16</w:t>
            </w:r>
            <w:r>
              <w:rPr>
                <w:noProof/>
              </w:rPr>
              <w:fldChar w:fldCharType="end"/>
            </w:r>
          </w:hyperlink>
        </w:p>
        <w:p w14:paraId="4B2AAB20" w14:textId="033C231D" w:rsidR="001212F7" w:rsidRDefault="001212F7">
          <w:pPr>
            <w:pStyle w:val="TOC1"/>
            <w:tabs>
              <w:tab w:val="right" w:leader="dot" w:pos="9638"/>
            </w:tabs>
            <w:rPr>
              <w:noProof/>
            </w:rPr>
          </w:pPr>
          <w:hyperlink w:anchor="_Toc224683198" w:history="1">
            <w:r w:rsidRPr="00D86123">
              <w:rPr>
                <w:rStyle w:val="Hyperlink"/>
                <w:noProof/>
              </w:rPr>
              <w:t>12. Security &amp; Data Protection</w:t>
            </w:r>
            <w:r>
              <w:rPr>
                <w:noProof/>
              </w:rPr>
              <w:tab/>
            </w:r>
            <w:r>
              <w:rPr>
                <w:noProof/>
              </w:rPr>
              <w:fldChar w:fldCharType="begin"/>
            </w:r>
            <w:r>
              <w:rPr>
                <w:noProof/>
              </w:rPr>
              <w:instrText xml:space="preserve"> PAGEREF _Toc224683198 \h </w:instrText>
            </w:r>
            <w:r>
              <w:rPr>
                <w:noProof/>
              </w:rPr>
            </w:r>
            <w:r>
              <w:rPr>
                <w:noProof/>
              </w:rPr>
              <w:fldChar w:fldCharType="separate"/>
            </w:r>
            <w:r w:rsidR="00302CD9">
              <w:rPr>
                <w:noProof/>
              </w:rPr>
              <w:t>18</w:t>
            </w:r>
            <w:r>
              <w:rPr>
                <w:noProof/>
              </w:rPr>
              <w:fldChar w:fldCharType="end"/>
            </w:r>
          </w:hyperlink>
        </w:p>
        <w:p w14:paraId="3EF3D480" w14:textId="04B91FE8" w:rsidR="001212F7" w:rsidRDefault="001212F7">
          <w:pPr>
            <w:pStyle w:val="TOC2"/>
            <w:tabs>
              <w:tab w:val="right" w:leader="dot" w:pos="9638"/>
            </w:tabs>
            <w:rPr>
              <w:noProof/>
            </w:rPr>
          </w:pPr>
          <w:hyperlink w:anchor="_Toc224683199" w:history="1">
            <w:r w:rsidRPr="00D86123">
              <w:rPr>
                <w:rStyle w:val="Hyperlink"/>
                <w:noProof/>
              </w:rPr>
              <w:t>Encryption at Rest</w:t>
            </w:r>
            <w:r>
              <w:rPr>
                <w:noProof/>
              </w:rPr>
              <w:tab/>
            </w:r>
            <w:r>
              <w:rPr>
                <w:noProof/>
              </w:rPr>
              <w:fldChar w:fldCharType="begin"/>
            </w:r>
            <w:r>
              <w:rPr>
                <w:noProof/>
              </w:rPr>
              <w:instrText xml:space="preserve"> PAGEREF _Toc224683199 \h </w:instrText>
            </w:r>
            <w:r>
              <w:rPr>
                <w:noProof/>
              </w:rPr>
            </w:r>
            <w:r>
              <w:rPr>
                <w:noProof/>
              </w:rPr>
              <w:fldChar w:fldCharType="separate"/>
            </w:r>
            <w:r w:rsidR="00302CD9">
              <w:rPr>
                <w:noProof/>
              </w:rPr>
              <w:t>18</w:t>
            </w:r>
            <w:r>
              <w:rPr>
                <w:noProof/>
              </w:rPr>
              <w:fldChar w:fldCharType="end"/>
            </w:r>
          </w:hyperlink>
        </w:p>
        <w:p w14:paraId="2B2BFF3A" w14:textId="0973D479" w:rsidR="001212F7" w:rsidRDefault="001212F7">
          <w:pPr>
            <w:pStyle w:val="TOC2"/>
            <w:tabs>
              <w:tab w:val="right" w:leader="dot" w:pos="9638"/>
            </w:tabs>
            <w:rPr>
              <w:noProof/>
            </w:rPr>
          </w:pPr>
          <w:hyperlink w:anchor="_Toc224683200" w:history="1">
            <w:r w:rsidRPr="00D86123">
              <w:rPr>
                <w:rStyle w:val="Hyperlink"/>
                <w:noProof/>
              </w:rPr>
              <w:t>PII Masking</w:t>
            </w:r>
            <w:r>
              <w:rPr>
                <w:noProof/>
              </w:rPr>
              <w:tab/>
            </w:r>
            <w:r>
              <w:rPr>
                <w:noProof/>
              </w:rPr>
              <w:fldChar w:fldCharType="begin"/>
            </w:r>
            <w:r>
              <w:rPr>
                <w:noProof/>
              </w:rPr>
              <w:instrText xml:space="preserve"> PAGEREF _Toc224683200 \h </w:instrText>
            </w:r>
            <w:r>
              <w:rPr>
                <w:noProof/>
              </w:rPr>
            </w:r>
            <w:r>
              <w:rPr>
                <w:noProof/>
              </w:rPr>
              <w:fldChar w:fldCharType="separate"/>
            </w:r>
            <w:r w:rsidR="00302CD9">
              <w:rPr>
                <w:noProof/>
              </w:rPr>
              <w:t>18</w:t>
            </w:r>
            <w:r>
              <w:rPr>
                <w:noProof/>
              </w:rPr>
              <w:fldChar w:fldCharType="end"/>
            </w:r>
          </w:hyperlink>
        </w:p>
        <w:p w14:paraId="51EB2DE9" w14:textId="220B8407" w:rsidR="001212F7" w:rsidRDefault="001212F7">
          <w:pPr>
            <w:pStyle w:val="TOC2"/>
            <w:tabs>
              <w:tab w:val="right" w:leader="dot" w:pos="9638"/>
            </w:tabs>
            <w:rPr>
              <w:noProof/>
            </w:rPr>
          </w:pPr>
          <w:hyperlink w:anchor="_Toc224683201" w:history="1">
            <w:r w:rsidRPr="00D86123">
              <w:rPr>
                <w:rStyle w:val="Hyperlink"/>
                <w:noProof/>
              </w:rPr>
              <w:t>PDPL Article 32 Compliance</w:t>
            </w:r>
            <w:r>
              <w:rPr>
                <w:noProof/>
              </w:rPr>
              <w:tab/>
            </w:r>
            <w:r>
              <w:rPr>
                <w:noProof/>
              </w:rPr>
              <w:fldChar w:fldCharType="begin"/>
            </w:r>
            <w:r>
              <w:rPr>
                <w:noProof/>
              </w:rPr>
              <w:instrText xml:space="preserve"> PAGEREF _Toc224683201 \h </w:instrText>
            </w:r>
            <w:r>
              <w:rPr>
                <w:noProof/>
              </w:rPr>
            </w:r>
            <w:r>
              <w:rPr>
                <w:noProof/>
              </w:rPr>
              <w:fldChar w:fldCharType="separate"/>
            </w:r>
            <w:r w:rsidR="00302CD9">
              <w:rPr>
                <w:noProof/>
              </w:rPr>
              <w:t>18</w:t>
            </w:r>
            <w:r>
              <w:rPr>
                <w:noProof/>
              </w:rPr>
              <w:fldChar w:fldCharType="end"/>
            </w:r>
          </w:hyperlink>
        </w:p>
        <w:p w14:paraId="464D1551" w14:textId="3391B864" w:rsidR="001212F7" w:rsidRDefault="001212F7">
          <w:pPr>
            <w:pStyle w:val="TOC2"/>
            <w:tabs>
              <w:tab w:val="right" w:leader="dot" w:pos="9638"/>
            </w:tabs>
            <w:rPr>
              <w:noProof/>
            </w:rPr>
          </w:pPr>
          <w:hyperlink w:anchor="_Toc224683202" w:history="1">
            <w:r w:rsidRPr="00D86123">
              <w:rPr>
                <w:rStyle w:val="Hyperlink"/>
                <w:noProof/>
              </w:rPr>
              <w:t>Password Security (NIST SP 800-63B)</w:t>
            </w:r>
            <w:r>
              <w:rPr>
                <w:noProof/>
              </w:rPr>
              <w:tab/>
            </w:r>
            <w:r>
              <w:rPr>
                <w:noProof/>
              </w:rPr>
              <w:fldChar w:fldCharType="begin"/>
            </w:r>
            <w:r>
              <w:rPr>
                <w:noProof/>
              </w:rPr>
              <w:instrText xml:space="preserve"> PAGEREF _Toc224683202 \h </w:instrText>
            </w:r>
            <w:r>
              <w:rPr>
                <w:noProof/>
              </w:rPr>
            </w:r>
            <w:r>
              <w:rPr>
                <w:noProof/>
              </w:rPr>
              <w:fldChar w:fldCharType="separate"/>
            </w:r>
            <w:r w:rsidR="00302CD9">
              <w:rPr>
                <w:noProof/>
              </w:rPr>
              <w:t>18</w:t>
            </w:r>
            <w:r>
              <w:rPr>
                <w:noProof/>
              </w:rPr>
              <w:fldChar w:fldCharType="end"/>
            </w:r>
          </w:hyperlink>
        </w:p>
        <w:p w14:paraId="16379DD1" w14:textId="6F2A2551" w:rsidR="001212F7" w:rsidRDefault="001212F7">
          <w:pPr>
            <w:pStyle w:val="TOC1"/>
            <w:tabs>
              <w:tab w:val="right" w:leader="dot" w:pos="9638"/>
            </w:tabs>
            <w:rPr>
              <w:noProof/>
            </w:rPr>
          </w:pPr>
          <w:hyperlink w:anchor="_Toc224683203" w:history="1">
            <w:r w:rsidRPr="00D86123">
              <w:rPr>
                <w:rStyle w:val="Hyperlink"/>
                <w:noProof/>
              </w:rPr>
              <w:t>13. Server Actions Pattern</w:t>
            </w:r>
            <w:r>
              <w:rPr>
                <w:noProof/>
              </w:rPr>
              <w:tab/>
            </w:r>
            <w:r>
              <w:rPr>
                <w:noProof/>
              </w:rPr>
              <w:fldChar w:fldCharType="begin"/>
            </w:r>
            <w:r>
              <w:rPr>
                <w:noProof/>
              </w:rPr>
              <w:instrText xml:space="preserve"> PAGEREF _Toc224683203 \h </w:instrText>
            </w:r>
            <w:r>
              <w:rPr>
                <w:noProof/>
              </w:rPr>
            </w:r>
            <w:r>
              <w:rPr>
                <w:noProof/>
              </w:rPr>
              <w:fldChar w:fldCharType="separate"/>
            </w:r>
            <w:r w:rsidR="00302CD9">
              <w:rPr>
                <w:noProof/>
              </w:rPr>
              <w:t>18</w:t>
            </w:r>
            <w:r>
              <w:rPr>
                <w:noProof/>
              </w:rPr>
              <w:fldChar w:fldCharType="end"/>
            </w:r>
          </w:hyperlink>
        </w:p>
        <w:p w14:paraId="6EAE2926" w14:textId="2EC3F788" w:rsidR="001212F7" w:rsidRDefault="001212F7">
          <w:pPr>
            <w:pStyle w:val="TOC3"/>
            <w:tabs>
              <w:tab w:val="right" w:leader="dot" w:pos="9638"/>
            </w:tabs>
            <w:rPr>
              <w:noProof/>
            </w:rPr>
          </w:pPr>
          <w:hyperlink w:anchor="_Toc224683204" w:history="1">
            <w:r w:rsidRPr="00D86123">
              <w:rPr>
                <w:rStyle w:val="Hyperlink"/>
                <w:noProof/>
              </w:rPr>
              <w:t>Standard Pattern</w:t>
            </w:r>
            <w:r>
              <w:rPr>
                <w:noProof/>
              </w:rPr>
              <w:tab/>
            </w:r>
            <w:r>
              <w:rPr>
                <w:noProof/>
              </w:rPr>
              <w:fldChar w:fldCharType="begin"/>
            </w:r>
            <w:r>
              <w:rPr>
                <w:noProof/>
              </w:rPr>
              <w:instrText xml:space="preserve"> PAGEREF _Toc224683204 \h </w:instrText>
            </w:r>
            <w:r>
              <w:rPr>
                <w:noProof/>
              </w:rPr>
            </w:r>
            <w:r>
              <w:rPr>
                <w:noProof/>
              </w:rPr>
              <w:fldChar w:fldCharType="separate"/>
            </w:r>
            <w:r w:rsidR="00302CD9">
              <w:rPr>
                <w:noProof/>
              </w:rPr>
              <w:t>18</w:t>
            </w:r>
            <w:r>
              <w:rPr>
                <w:noProof/>
              </w:rPr>
              <w:fldChar w:fldCharType="end"/>
            </w:r>
          </w:hyperlink>
        </w:p>
        <w:p w14:paraId="2A6D88EC" w14:textId="0ECA329C" w:rsidR="001212F7" w:rsidRDefault="001212F7">
          <w:pPr>
            <w:pStyle w:val="TOC1"/>
            <w:tabs>
              <w:tab w:val="right" w:leader="dot" w:pos="9638"/>
            </w:tabs>
            <w:rPr>
              <w:noProof/>
            </w:rPr>
          </w:pPr>
          <w:hyperlink w:anchor="_Toc224683205" w:history="1">
            <w:r w:rsidRPr="00D86123">
              <w:rPr>
                <w:rStyle w:val="Hyperlink"/>
                <w:noProof/>
              </w:rPr>
              <w:t>14. GIS &amp; Spatial Engine</w:t>
            </w:r>
            <w:r>
              <w:rPr>
                <w:noProof/>
              </w:rPr>
              <w:tab/>
            </w:r>
            <w:r>
              <w:rPr>
                <w:noProof/>
              </w:rPr>
              <w:fldChar w:fldCharType="begin"/>
            </w:r>
            <w:r>
              <w:rPr>
                <w:noProof/>
              </w:rPr>
              <w:instrText xml:space="preserve"> PAGEREF _Toc224683205 \h </w:instrText>
            </w:r>
            <w:r>
              <w:rPr>
                <w:noProof/>
              </w:rPr>
            </w:r>
            <w:r>
              <w:rPr>
                <w:noProof/>
              </w:rPr>
              <w:fldChar w:fldCharType="separate"/>
            </w:r>
            <w:r w:rsidR="00302CD9">
              <w:rPr>
                <w:noProof/>
              </w:rPr>
              <w:t>20</w:t>
            </w:r>
            <w:r>
              <w:rPr>
                <w:noProof/>
              </w:rPr>
              <w:fldChar w:fldCharType="end"/>
            </w:r>
          </w:hyperlink>
        </w:p>
        <w:p w14:paraId="472A91C9" w14:textId="070A045D" w:rsidR="001212F7" w:rsidRDefault="001212F7">
          <w:pPr>
            <w:pStyle w:val="TOC2"/>
            <w:tabs>
              <w:tab w:val="right" w:leader="dot" w:pos="9638"/>
            </w:tabs>
            <w:rPr>
              <w:noProof/>
            </w:rPr>
          </w:pPr>
          <w:hyperlink w:anchor="_Toc224683206" w:history="1">
            <w:r w:rsidRPr="00D86123">
              <w:rPr>
                <w:rStyle w:val="Hyperlink"/>
                <w:noProof/>
              </w:rPr>
              <w:t>Current Implementation</w:t>
            </w:r>
            <w:r>
              <w:rPr>
                <w:noProof/>
              </w:rPr>
              <w:tab/>
            </w:r>
            <w:r>
              <w:rPr>
                <w:noProof/>
              </w:rPr>
              <w:fldChar w:fldCharType="begin"/>
            </w:r>
            <w:r>
              <w:rPr>
                <w:noProof/>
              </w:rPr>
              <w:instrText xml:space="preserve"> PAGEREF _Toc224683206 \h </w:instrText>
            </w:r>
            <w:r>
              <w:rPr>
                <w:noProof/>
              </w:rPr>
            </w:r>
            <w:r>
              <w:rPr>
                <w:noProof/>
              </w:rPr>
              <w:fldChar w:fldCharType="separate"/>
            </w:r>
            <w:r w:rsidR="00302CD9">
              <w:rPr>
                <w:noProof/>
              </w:rPr>
              <w:t>20</w:t>
            </w:r>
            <w:r>
              <w:rPr>
                <w:noProof/>
              </w:rPr>
              <w:fldChar w:fldCharType="end"/>
            </w:r>
          </w:hyperlink>
        </w:p>
        <w:p w14:paraId="4727B3DF" w14:textId="50B2EC68" w:rsidR="001212F7" w:rsidRDefault="001212F7">
          <w:pPr>
            <w:pStyle w:val="TOC2"/>
            <w:tabs>
              <w:tab w:val="right" w:leader="dot" w:pos="9638"/>
            </w:tabs>
            <w:rPr>
              <w:noProof/>
            </w:rPr>
          </w:pPr>
          <w:hyperlink w:anchor="_Toc224683207" w:history="1">
            <w:r w:rsidRPr="00D86123">
              <w:rPr>
                <w:rStyle w:val="Hyperlink"/>
                <w:noProof/>
              </w:rPr>
              <w:t>Planning OS Spatial Features</w:t>
            </w:r>
            <w:r>
              <w:rPr>
                <w:noProof/>
              </w:rPr>
              <w:tab/>
            </w:r>
            <w:r>
              <w:rPr>
                <w:noProof/>
              </w:rPr>
              <w:fldChar w:fldCharType="begin"/>
            </w:r>
            <w:r>
              <w:rPr>
                <w:noProof/>
              </w:rPr>
              <w:instrText xml:space="preserve"> PAGEREF _Toc224683207 \h </w:instrText>
            </w:r>
            <w:r>
              <w:rPr>
                <w:noProof/>
              </w:rPr>
            </w:r>
            <w:r>
              <w:rPr>
                <w:noProof/>
              </w:rPr>
              <w:fldChar w:fldCharType="separate"/>
            </w:r>
            <w:r w:rsidR="00302CD9">
              <w:rPr>
                <w:noProof/>
              </w:rPr>
              <w:t>20</w:t>
            </w:r>
            <w:r>
              <w:rPr>
                <w:noProof/>
              </w:rPr>
              <w:fldChar w:fldCharType="end"/>
            </w:r>
          </w:hyperlink>
        </w:p>
        <w:p w14:paraId="592C4269" w14:textId="36B2B889" w:rsidR="001212F7" w:rsidRDefault="001212F7">
          <w:pPr>
            <w:pStyle w:val="TOC2"/>
            <w:tabs>
              <w:tab w:val="right" w:leader="dot" w:pos="9638"/>
            </w:tabs>
            <w:rPr>
              <w:noProof/>
            </w:rPr>
          </w:pPr>
          <w:hyperlink w:anchor="_Toc224683208" w:history="1">
            <w:r w:rsidRPr="00D86123">
              <w:rPr>
                <w:rStyle w:val="Hyperlink"/>
                <w:noProof/>
              </w:rPr>
              <w:t>Spatial Roadmap</w:t>
            </w:r>
            <w:r>
              <w:rPr>
                <w:noProof/>
              </w:rPr>
              <w:tab/>
            </w:r>
            <w:r>
              <w:rPr>
                <w:noProof/>
              </w:rPr>
              <w:fldChar w:fldCharType="begin"/>
            </w:r>
            <w:r>
              <w:rPr>
                <w:noProof/>
              </w:rPr>
              <w:instrText xml:space="preserve"> PAGEREF _Toc224683208 \h </w:instrText>
            </w:r>
            <w:r>
              <w:rPr>
                <w:noProof/>
              </w:rPr>
            </w:r>
            <w:r>
              <w:rPr>
                <w:noProof/>
              </w:rPr>
              <w:fldChar w:fldCharType="separate"/>
            </w:r>
            <w:r w:rsidR="00302CD9">
              <w:rPr>
                <w:noProof/>
              </w:rPr>
              <w:t>20</w:t>
            </w:r>
            <w:r>
              <w:rPr>
                <w:noProof/>
              </w:rPr>
              <w:fldChar w:fldCharType="end"/>
            </w:r>
          </w:hyperlink>
        </w:p>
        <w:p w14:paraId="11FC8C2A" w14:textId="1770205D" w:rsidR="001212F7" w:rsidRDefault="001212F7">
          <w:pPr>
            <w:pStyle w:val="TOC1"/>
            <w:tabs>
              <w:tab w:val="right" w:leader="dot" w:pos="9638"/>
            </w:tabs>
            <w:rPr>
              <w:noProof/>
            </w:rPr>
          </w:pPr>
          <w:hyperlink w:anchor="_Toc224683209" w:history="1">
            <w:r w:rsidRPr="00D86123">
              <w:rPr>
                <w:rStyle w:val="Hyperlink"/>
                <w:noProof/>
              </w:rPr>
              <w:t>15. Integration Architecture</w:t>
            </w:r>
            <w:r>
              <w:rPr>
                <w:noProof/>
              </w:rPr>
              <w:tab/>
            </w:r>
            <w:r>
              <w:rPr>
                <w:noProof/>
              </w:rPr>
              <w:fldChar w:fldCharType="begin"/>
            </w:r>
            <w:r>
              <w:rPr>
                <w:noProof/>
              </w:rPr>
              <w:instrText xml:space="preserve"> PAGEREF _Toc224683209 \h </w:instrText>
            </w:r>
            <w:r>
              <w:rPr>
                <w:noProof/>
              </w:rPr>
            </w:r>
            <w:r>
              <w:rPr>
                <w:noProof/>
              </w:rPr>
              <w:fldChar w:fldCharType="separate"/>
            </w:r>
            <w:r w:rsidR="00302CD9">
              <w:rPr>
                <w:noProof/>
              </w:rPr>
              <w:t>21</w:t>
            </w:r>
            <w:r>
              <w:rPr>
                <w:noProof/>
              </w:rPr>
              <w:fldChar w:fldCharType="end"/>
            </w:r>
          </w:hyperlink>
        </w:p>
        <w:p w14:paraId="2099EED1" w14:textId="77B33218" w:rsidR="001212F7" w:rsidRDefault="001212F7">
          <w:pPr>
            <w:pStyle w:val="TOC1"/>
            <w:tabs>
              <w:tab w:val="right" w:leader="dot" w:pos="9638"/>
            </w:tabs>
            <w:rPr>
              <w:noProof/>
            </w:rPr>
          </w:pPr>
          <w:hyperlink w:anchor="_Toc224683210" w:history="1">
            <w:r w:rsidRPr="00D86123">
              <w:rPr>
                <w:rStyle w:val="Hyperlink"/>
                <w:noProof/>
              </w:rPr>
              <w:t>16. Absher / Nafath / Yaqeen — National Identity</w:t>
            </w:r>
            <w:r>
              <w:rPr>
                <w:noProof/>
              </w:rPr>
              <w:tab/>
            </w:r>
            <w:r>
              <w:rPr>
                <w:noProof/>
              </w:rPr>
              <w:fldChar w:fldCharType="begin"/>
            </w:r>
            <w:r>
              <w:rPr>
                <w:noProof/>
              </w:rPr>
              <w:instrText xml:space="preserve"> PAGEREF _Toc224683210 \h </w:instrText>
            </w:r>
            <w:r>
              <w:rPr>
                <w:noProof/>
              </w:rPr>
            </w:r>
            <w:r>
              <w:rPr>
                <w:noProof/>
              </w:rPr>
              <w:fldChar w:fldCharType="separate"/>
            </w:r>
            <w:r w:rsidR="00302CD9">
              <w:rPr>
                <w:noProof/>
              </w:rPr>
              <w:t>21</w:t>
            </w:r>
            <w:r>
              <w:rPr>
                <w:noProof/>
              </w:rPr>
              <w:fldChar w:fldCharType="end"/>
            </w:r>
          </w:hyperlink>
        </w:p>
        <w:p w14:paraId="4C6B8D4F" w14:textId="7CB9E599" w:rsidR="001212F7" w:rsidRDefault="001212F7">
          <w:pPr>
            <w:pStyle w:val="TOC3"/>
            <w:tabs>
              <w:tab w:val="right" w:leader="dot" w:pos="9638"/>
            </w:tabs>
            <w:rPr>
              <w:noProof/>
            </w:rPr>
          </w:pPr>
          <w:hyperlink w:anchor="_Toc224683211" w:history="1">
            <w:r w:rsidRPr="00D86123">
              <w:rPr>
                <w:rStyle w:val="Hyperlink"/>
                <w:noProof/>
              </w:rPr>
              <w:t>Schema Alignment (Customer Model)</w:t>
            </w:r>
            <w:r>
              <w:rPr>
                <w:noProof/>
              </w:rPr>
              <w:tab/>
            </w:r>
            <w:r>
              <w:rPr>
                <w:noProof/>
              </w:rPr>
              <w:fldChar w:fldCharType="begin"/>
            </w:r>
            <w:r>
              <w:rPr>
                <w:noProof/>
              </w:rPr>
              <w:instrText xml:space="preserve"> PAGEREF _Toc224683211 \h </w:instrText>
            </w:r>
            <w:r>
              <w:rPr>
                <w:noProof/>
              </w:rPr>
            </w:r>
            <w:r>
              <w:rPr>
                <w:noProof/>
              </w:rPr>
              <w:fldChar w:fldCharType="separate"/>
            </w:r>
            <w:r w:rsidR="00302CD9">
              <w:rPr>
                <w:noProof/>
              </w:rPr>
              <w:t>21</w:t>
            </w:r>
            <w:r>
              <w:rPr>
                <w:noProof/>
              </w:rPr>
              <w:fldChar w:fldCharType="end"/>
            </w:r>
          </w:hyperlink>
        </w:p>
        <w:p w14:paraId="5518F12E" w14:textId="531E3A2F" w:rsidR="001212F7" w:rsidRDefault="001212F7">
          <w:pPr>
            <w:pStyle w:val="TOC1"/>
            <w:tabs>
              <w:tab w:val="right" w:leader="dot" w:pos="9638"/>
            </w:tabs>
            <w:rPr>
              <w:noProof/>
            </w:rPr>
          </w:pPr>
          <w:hyperlink w:anchor="_Toc224683212" w:history="1">
            <w:r w:rsidRPr="00D86123">
              <w:rPr>
                <w:rStyle w:val="Hyperlink"/>
                <w:noProof/>
              </w:rPr>
              <w:t>17. MOC — Ministry of Commerce</w:t>
            </w:r>
            <w:r>
              <w:rPr>
                <w:noProof/>
              </w:rPr>
              <w:tab/>
            </w:r>
            <w:r>
              <w:rPr>
                <w:noProof/>
              </w:rPr>
              <w:fldChar w:fldCharType="begin"/>
            </w:r>
            <w:r>
              <w:rPr>
                <w:noProof/>
              </w:rPr>
              <w:instrText xml:space="preserve"> PAGEREF _Toc224683212 \h </w:instrText>
            </w:r>
            <w:r>
              <w:rPr>
                <w:noProof/>
              </w:rPr>
            </w:r>
            <w:r>
              <w:rPr>
                <w:noProof/>
              </w:rPr>
              <w:fldChar w:fldCharType="separate"/>
            </w:r>
            <w:r w:rsidR="00302CD9">
              <w:rPr>
                <w:noProof/>
              </w:rPr>
              <w:t>23</w:t>
            </w:r>
            <w:r>
              <w:rPr>
                <w:noProof/>
              </w:rPr>
              <w:fldChar w:fldCharType="end"/>
            </w:r>
          </w:hyperlink>
        </w:p>
        <w:p w14:paraId="38E9579D" w14:textId="3E2B7F0E" w:rsidR="001212F7" w:rsidRDefault="001212F7">
          <w:pPr>
            <w:pStyle w:val="TOC1"/>
            <w:tabs>
              <w:tab w:val="right" w:leader="dot" w:pos="9638"/>
            </w:tabs>
            <w:rPr>
              <w:noProof/>
            </w:rPr>
          </w:pPr>
          <w:hyperlink w:anchor="_Toc224683213" w:history="1">
            <w:r w:rsidRPr="00D86123">
              <w:rPr>
                <w:rStyle w:val="Hyperlink"/>
                <w:noProof/>
              </w:rPr>
              <w:t>18. Balady — Municipal Services</w:t>
            </w:r>
            <w:r>
              <w:rPr>
                <w:noProof/>
              </w:rPr>
              <w:tab/>
            </w:r>
            <w:r>
              <w:rPr>
                <w:noProof/>
              </w:rPr>
              <w:fldChar w:fldCharType="begin"/>
            </w:r>
            <w:r>
              <w:rPr>
                <w:noProof/>
              </w:rPr>
              <w:instrText xml:space="preserve"> PAGEREF _Toc224683213 \h </w:instrText>
            </w:r>
            <w:r>
              <w:rPr>
                <w:noProof/>
              </w:rPr>
            </w:r>
            <w:r>
              <w:rPr>
                <w:noProof/>
              </w:rPr>
              <w:fldChar w:fldCharType="separate"/>
            </w:r>
            <w:r w:rsidR="00302CD9">
              <w:rPr>
                <w:noProof/>
              </w:rPr>
              <w:t>23</w:t>
            </w:r>
            <w:r>
              <w:rPr>
                <w:noProof/>
              </w:rPr>
              <w:fldChar w:fldCharType="end"/>
            </w:r>
          </w:hyperlink>
        </w:p>
        <w:p w14:paraId="6AD2FD12" w14:textId="54BBFF0C" w:rsidR="001212F7" w:rsidRDefault="001212F7">
          <w:pPr>
            <w:pStyle w:val="TOC3"/>
            <w:tabs>
              <w:tab w:val="right" w:leader="dot" w:pos="9638"/>
            </w:tabs>
            <w:rPr>
              <w:noProof/>
            </w:rPr>
          </w:pPr>
          <w:hyperlink w:anchor="_Toc224683214" w:history="1">
            <w:r w:rsidRPr="00D86123">
              <w:rPr>
                <w:rStyle w:val="Hyperlink"/>
                <w:noProof/>
              </w:rPr>
              <w:t>Authority Approval Workflow</w:t>
            </w:r>
            <w:r>
              <w:rPr>
                <w:noProof/>
              </w:rPr>
              <w:tab/>
            </w:r>
            <w:r>
              <w:rPr>
                <w:noProof/>
              </w:rPr>
              <w:fldChar w:fldCharType="begin"/>
            </w:r>
            <w:r>
              <w:rPr>
                <w:noProof/>
              </w:rPr>
              <w:instrText xml:space="preserve"> PAGEREF _Toc224683214 \h </w:instrText>
            </w:r>
            <w:r>
              <w:rPr>
                <w:noProof/>
              </w:rPr>
            </w:r>
            <w:r>
              <w:rPr>
                <w:noProof/>
              </w:rPr>
              <w:fldChar w:fldCharType="separate"/>
            </w:r>
            <w:r w:rsidR="00302CD9">
              <w:rPr>
                <w:noProof/>
              </w:rPr>
              <w:t>23</w:t>
            </w:r>
            <w:r>
              <w:rPr>
                <w:noProof/>
              </w:rPr>
              <w:fldChar w:fldCharType="end"/>
            </w:r>
          </w:hyperlink>
        </w:p>
        <w:p w14:paraId="3B438FFA" w14:textId="2F1FC441" w:rsidR="001212F7" w:rsidRDefault="001212F7">
          <w:pPr>
            <w:pStyle w:val="TOC1"/>
            <w:tabs>
              <w:tab w:val="right" w:leader="dot" w:pos="9638"/>
            </w:tabs>
            <w:rPr>
              <w:noProof/>
            </w:rPr>
          </w:pPr>
          <w:hyperlink w:anchor="_Toc224683215" w:history="1">
            <w:r w:rsidRPr="00D86123">
              <w:rPr>
                <w:rStyle w:val="Hyperlink"/>
                <w:noProof/>
              </w:rPr>
              <w:t>19. Ejar — Rental Compliance</w:t>
            </w:r>
            <w:r>
              <w:rPr>
                <w:noProof/>
              </w:rPr>
              <w:tab/>
            </w:r>
            <w:r>
              <w:rPr>
                <w:noProof/>
              </w:rPr>
              <w:fldChar w:fldCharType="begin"/>
            </w:r>
            <w:r>
              <w:rPr>
                <w:noProof/>
              </w:rPr>
              <w:instrText xml:space="preserve"> PAGEREF _Toc224683215 \h </w:instrText>
            </w:r>
            <w:r>
              <w:rPr>
                <w:noProof/>
              </w:rPr>
            </w:r>
            <w:r>
              <w:rPr>
                <w:noProof/>
              </w:rPr>
              <w:fldChar w:fldCharType="separate"/>
            </w:r>
            <w:r w:rsidR="00302CD9">
              <w:rPr>
                <w:noProof/>
              </w:rPr>
              <w:t>24</w:t>
            </w:r>
            <w:r>
              <w:rPr>
                <w:noProof/>
              </w:rPr>
              <w:fldChar w:fldCharType="end"/>
            </w:r>
          </w:hyperlink>
        </w:p>
        <w:p w14:paraId="29F74E00" w14:textId="798D9366" w:rsidR="001212F7" w:rsidRDefault="001212F7">
          <w:pPr>
            <w:pStyle w:val="TOC3"/>
            <w:tabs>
              <w:tab w:val="right" w:leader="dot" w:pos="9638"/>
            </w:tabs>
            <w:rPr>
              <w:noProof/>
            </w:rPr>
          </w:pPr>
          <w:hyperlink w:anchor="_Toc224683216" w:history="1">
            <w:r w:rsidRPr="00D86123">
              <w:rPr>
                <w:rStyle w:val="Hyperlink"/>
                <w:noProof/>
              </w:rPr>
              <w:t>Schema Alignment</w:t>
            </w:r>
            <w:r>
              <w:rPr>
                <w:noProof/>
              </w:rPr>
              <w:tab/>
            </w:r>
            <w:r>
              <w:rPr>
                <w:noProof/>
              </w:rPr>
              <w:fldChar w:fldCharType="begin"/>
            </w:r>
            <w:r>
              <w:rPr>
                <w:noProof/>
              </w:rPr>
              <w:instrText xml:space="preserve"> PAGEREF _Toc224683216 \h </w:instrText>
            </w:r>
            <w:r>
              <w:rPr>
                <w:noProof/>
              </w:rPr>
            </w:r>
            <w:r>
              <w:rPr>
                <w:noProof/>
              </w:rPr>
              <w:fldChar w:fldCharType="separate"/>
            </w:r>
            <w:r w:rsidR="00302CD9">
              <w:rPr>
                <w:noProof/>
              </w:rPr>
              <w:t>24</w:t>
            </w:r>
            <w:r>
              <w:rPr>
                <w:noProof/>
              </w:rPr>
              <w:fldChar w:fldCharType="end"/>
            </w:r>
          </w:hyperlink>
        </w:p>
        <w:p w14:paraId="0F782A39" w14:textId="4A38E1D8" w:rsidR="001212F7" w:rsidRDefault="001212F7">
          <w:pPr>
            <w:pStyle w:val="TOC3"/>
            <w:tabs>
              <w:tab w:val="right" w:leader="dot" w:pos="9638"/>
            </w:tabs>
            <w:rPr>
              <w:noProof/>
            </w:rPr>
          </w:pPr>
          <w:hyperlink w:anchor="_Toc224683217" w:history="1">
            <w:r w:rsidRPr="00D86123">
              <w:rPr>
                <w:rStyle w:val="Hyperlink"/>
                <w:noProof/>
              </w:rPr>
              <w:t>Compliance Features</w:t>
            </w:r>
            <w:r>
              <w:rPr>
                <w:noProof/>
              </w:rPr>
              <w:tab/>
            </w:r>
            <w:r>
              <w:rPr>
                <w:noProof/>
              </w:rPr>
              <w:fldChar w:fldCharType="begin"/>
            </w:r>
            <w:r>
              <w:rPr>
                <w:noProof/>
              </w:rPr>
              <w:instrText xml:space="preserve"> PAGEREF _Toc224683217 \h </w:instrText>
            </w:r>
            <w:r>
              <w:rPr>
                <w:noProof/>
              </w:rPr>
            </w:r>
            <w:r>
              <w:rPr>
                <w:noProof/>
              </w:rPr>
              <w:fldChar w:fldCharType="separate"/>
            </w:r>
            <w:r w:rsidR="00302CD9">
              <w:rPr>
                <w:noProof/>
              </w:rPr>
              <w:t>24</w:t>
            </w:r>
            <w:r>
              <w:rPr>
                <w:noProof/>
              </w:rPr>
              <w:fldChar w:fldCharType="end"/>
            </w:r>
          </w:hyperlink>
        </w:p>
        <w:p w14:paraId="0FF8867B" w14:textId="544E0CDD" w:rsidR="001212F7" w:rsidRDefault="001212F7">
          <w:pPr>
            <w:pStyle w:val="TOC1"/>
            <w:tabs>
              <w:tab w:val="right" w:leader="dot" w:pos="9638"/>
            </w:tabs>
            <w:rPr>
              <w:noProof/>
            </w:rPr>
          </w:pPr>
          <w:hyperlink w:anchor="_Toc224683218" w:history="1">
            <w:r w:rsidRPr="00D86123">
              <w:rPr>
                <w:rStyle w:val="Hyperlink"/>
                <w:noProof/>
              </w:rPr>
              <w:t>20. Wafi — Off-Plan Sales</w:t>
            </w:r>
            <w:r>
              <w:rPr>
                <w:noProof/>
              </w:rPr>
              <w:tab/>
            </w:r>
            <w:r>
              <w:rPr>
                <w:noProof/>
              </w:rPr>
              <w:fldChar w:fldCharType="begin"/>
            </w:r>
            <w:r>
              <w:rPr>
                <w:noProof/>
              </w:rPr>
              <w:instrText xml:space="preserve"> PAGEREF _Toc224683218 \h </w:instrText>
            </w:r>
            <w:r>
              <w:rPr>
                <w:noProof/>
              </w:rPr>
            </w:r>
            <w:r>
              <w:rPr>
                <w:noProof/>
              </w:rPr>
              <w:fldChar w:fldCharType="separate"/>
            </w:r>
            <w:r w:rsidR="00302CD9">
              <w:rPr>
                <w:noProof/>
              </w:rPr>
              <w:t>24</w:t>
            </w:r>
            <w:r>
              <w:rPr>
                <w:noProof/>
              </w:rPr>
              <w:fldChar w:fldCharType="end"/>
            </w:r>
          </w:hyperlink>
        </w:p>
        <w:p w14:paraId="4C4BD1E2" w14:textId="11145FAD" w:rsidR="001212F7" w:rsidRDefault="001212F7">
          <w:pPr>
            <w:pStyle w:val="TOC1"/>
            <w:tabs>
              <w:tab w:val="right" w:leader="dot" w:pos="9638"/>
            </w:tabs>
            <w:rPr>
              <w:noProof/>
            </w:rPr>
          </w:pPr>
          <w:hyperlink w:anchor="_Toc224683219" w:history="1">
            <w:r w:rsidRPr="00D86123">
              <w:rPr>
                <w:rStyle w:val="Hyperlink"/>
                <w:noProof/>
              </w:rPr>
              <w:t>21. ZATCA &amp; PDPL Compliance</w:t>
            </w:r>
            <w:r>
              <w:rPr>
                <w:noProof/>
              </w:rPr>
              <w:tab/>
            </w:r>
            <w:r>
              <w:rPr>
                <w:noProof/>
              </w:rPr>
              <w:fldChar w:fldCharType="begin"/>
            </w:r>
            <w:r>
              <w:rPr>
                <w:noProof/>
              </w:rPr>
              <w:instrText xml:space="preserve"> PAGEREF _Toc224683219 \h </w:instrText>
            </w:r>
            <w:r>
              <w:rPr>
                <w:noProof/>
              </w:rPr>
            </w:r>
            <w:r>
              <w:rPr>
                <w:noProof/>
              </w:rPr>
              <w:fldChar w:fldCharType="separate"/>
            </w:r>
            <w:r w:rsidR="00302CD9">
              <w:rPr>
                <w:noProof/>
              </w:rPr>
              <w:t>26</w:t>
            </w:r>
            <w:r>
              <w:rPr>
                <w:noProof/>
              </w:rPr>
              <w:fldChar w:fldCharType="end"/>
            </w:r>
          </w:hyperlink>
        </w:p>
        <w:p w14:paraId="13BFA398" w14:textId="074B011B" w:rsidR="001212F7" w:rsidRDefault="001212F7">
          <w:pPr>
            <w:pStyle w:val="TOC2"/>
            <w:tabs>
              <w:tab w:val="right" w:leader="dot" w:pos="9638"/>
            </w:tabs>
            <w:rPr>
              <w:noProof/>
            </w:rPr>
          </w:pPr>
          <w:hyperlink w:anchor="_Toc224683220" w:history="1">
            <w:r w:rsidRPr="00D86123">
              <w:rPr>
                <w:rStyle w:val="Hyperlink"/>
                <w:noProof/>
              </w:rPr>
              <w:t>ZATCA (Tax Authority)</w:t>
            </w:r>
            <w:r>
              <w:rPr>
                <w:noProof/>
              </w:rPr>
              <w:tab/>
            </w:r>
            <w:r>
              <w:rPr>
                <w:noProof/>
              </w:rPr>
              <w:fldChar w:fldCharType="begin"/>
            </w:r>
            <w:r>
              <w:rPr>
                <w:noProof/>
              </w:rPr>
              <w:instrText xml:space="preserve"> PAGEREF _Toc224683220 \h </w:instrText>
            </w:r>
            <w:r>
              <w:rPr>
                <w:noProof/>
              </w:rPr>
            </w:r>
            <w:r>
              <w:rPr>
                <w:noProof/>
              </w:rPr>
              <w:fldChar w:fldCharType="separate"/>
            </w:r>
            <w:r w:rsidR="00302CD9">
              <w:rPr>
                <w:noProof/>
              </w:rPr>
              <w:t>26</w:t>
            </w:r>
            <w:r>
              <w:rPr>
                <w:noProof/>
              </w:rPr>
              <w:fldChar w:fldCharType="end"/>
            </w:r>
          </w:hyperlink>
        </w:p>
        <w:p w14:paraId="39F3C58D" w14:textId="445EB73F" w:rsidR="001212F7" w:rsidRDefault="001212F7">
          <w:pPr>
            <w:pStyle w:val="TOC2"/>
            <w:tabs>
              <w:tab w:val="right" w:leader="dot" w:pos="9638"/>
            </w:tabs>
            <w:rPr>
              <w:noProof/>
            </w:rPr>
          </w:pPr>
          <w:hyperlink w:anchor="_Toc224683221" w:history="1">
            <w:r w:rsidRPr="00D86123">
              <w:rPr>
                <w:rStyle w:val="Hyperlink"/>
                <w:noProof/>
              </w:rPr>
              <w:t>PDPL (Personal Data Protection Law)</w:t>
            </w:r>
            <w:r>
              <w:rPr>
                <w:noProof/>
              </w:rPr>
              <w:tab/>
            </w:r>
            <w:r>
              <w:rPr>
                <w:noProof/>
              </w:rPr>
              <w:fldChar w:fldCharType="begin"/>
            </w:r>
            <w:r>
              <w:rPr>
                <w:noProof/>
              </w:rPr>
              <w:instrText xml:space="preserve"> PAGEREF _Toc224683221 \h </w:instrText>
            </w:r>
            <w:r>
              <w:rPr>
                <w:noProof/>
              </w:rPr>
            </w:r>
            <w:r>
              <w:rPr>
                <w:noProof/>
              </w:rPr>
              <w:fldChar w:fldCharType="separate"/>
            </w:r>
            <w:r w:rsidR="00302CD9">
              <w:rPr>
                <w:noProof/>
              </w:rPr>
              <w:t>26</w:t>
            </w:r>
            <w:r>
              <w:rPr>
                <w:noProof/>
              </w:rPr>
              <w:fldChar w:fldCharType="end"/>
            </w:r>
          </w:hyperlink>
        </w:p>
        <w:p w14:paraId="57EE8910" w14:textId="62E1E2D5" w:rsidR="001212F7" w:rsidRDefault="001212F7">
          <w:pPr>
            <w:pStyle w:val="TOC1"/>
            <w:tabs>
              <w:tab w:val="right" w:leader="dot" w:pos="9638"/>
            </w:tabs>
            <w:rPr>
              <w:noProof/>
            </w:rPr>
          </w:pPr>
          <w:hyperlink w:anchor="_Toc224683222" w:history="1">
            <w:r w:rsidRPr="00D86123">
              <w:rPr>
                <w:rStyle w:val="Hyperlink"/>
                <w:noProof/>
              </w:rPr>
              <w:t>22. Compliance Matrix</w:t>
            </w:r>
            <w:r>
              <w:rPr>
                <w:noProof/>
              </w:rPr>
              <w:tab/>
            </w:r>
            <w:r>
              <w:rPr>
                <w:noProof/>
              </w:rPr>
              <w:fldChar w:fldCharType="begin"/>
            </w:r>
            <w:r>
              <w:rPr>
                <w:noProof/>
              </w:rPr>
              <w:instrText xml:space="preserve"> PAGEREF _Toc224683222 \h </w:instrText>
            </w:r>
            <w:r>
              <w:rPr>
                <w:noProof/>
              </w:rPr>
            </w:r>
            <w:r>
              <w:rPr>
                <w:noProof/>
              </w:rPr>
              <w:fldChar w:fldCharType="separate"/>
            </w:r>
            <w:r w:rsidR="00302CD9">
              <w:rPr>
                <w:noProof/>
              </w:rPr>
              <w:t>26</w:t>
            </w:r>
            <w:r>
              <w:rPr>
                <w:noProof/>
              </w:rPr>
              <w:fldChar w:fldCharType="end"/>
            </w:r>
          </w:hyperlink>
        </w:p>
        <w:p w14:paraId="750D18A8" w14:textId="2521809A" w:rsidR="001212F7" w:rsidRDefault="001212F7">
          <w:pPr>
            <w:pStyle w:val="TOC1"/>
            <w:tabs>
              <w:tab w:val="right" w:leader="dot" w:pos="9638"/>
            </w:tabs>
            <w:rPr>
              <w:noProof/>
            </w:rPr>
          </w:pPr>
          <w:hyperlink w:anchor="_Toc224683223" w:history="1">
            <w:r w:rsidRPr="00D86123">
              <w:rPr>
                <w:rStyle w:val="Hyperlink"/>
                <w:noProof/>
              </w:rPr>
              <w:t>23. SaaS Model</w:t>
            </w:r>
            <w:r>
              <w:rPr>
                <w:noProof/>
              </w:rPr>
              <w:tab/>
            </w:r>
            <w:r>
              <w:rPr>
                <w:noProof/>
              </w:rPr>
              <w:fldChar w:fldCharType="begin"/>
            </w:r>
            <w:r>
              <w:rPr>
                <w:noProof/>
              </w:rPr>
              <w:instrText xml:space="preserve"> PAGEREF _Toc224683223 \h </w:instrText>
            </w:r>
            <w:r>
              <w:rPr>
                <w:noProof/>
              </w:rPr>
            </w:r>
            <w:r>
              <w:rPr>
                <w:noProof/>
              </w:rPr>
              <w:fldChar w:fldCharType="separate"/>
            </w:r>
            <w:r w:rsidR="00302CD9">
              <w:rPr>
                <w:noProof/>
              </w:rPr>
              <w:t>28</w:t>
            </w:r>
            <w:r>
              <w:rPr>
                <w:noProof/>
              </w:rPr>
              <w:fldChar w:fldCharType="end"/>
            </w:r>
          </w:hyperlink>
        </w:p>
        <w:p w14:paraId="1277C9D0" w14:textId="2CA7070D" w:rsidR="001212F7" w:rsidRDefault="001212F7">
          <w:pPr>
            <w:pStyle w:val="TOC3"/>
            <w:tabs>
              <w:tab w:val="right" w:leader="dot" w:pos="9638"/>
            </w:tabs>
            <w:rPr>
              <w:noProof/>
            </w:rPr>
          </w:pPr>
          <w:hyperlink w:anchor="_Toc224683224" w:history="1">
            <w:r w:rsidRPr="00D86123">
              <w:rPr>
                <w:rStyle w:val="Hyperlink"/>
                <w:noProof/>
              </w:rPr>
              <w:t>Commerce Infrastructure</w:t>
            </w:r>
            <w:r>
              <w:rPr>
                <w:noProof/>
              </w:rPr>
              <w:tab/>
            </w:r>
            <w:r>
              <w:rPr>
                <w:noProof/>
              </w:rPr>
              <w:fldChar w:fldCharType="begin"/>
            </w:r>
            <w:r>
              <w:rPr>
                <w:noProof/>
              </w:rPr>
              <w:instrText xml:space="preserve"> PAGEREF _Toc224683224 \h </w:instrText>
            </w:r>
            <w:r>
              <w:rPr>
                <w:noProof/>
              </w:rPr>
            </w:r>
            <w:r>
              <w:rPr>
                <w:noProof/>
              </w:rPr>
              <w:fldChar w:fldCharType="separate"/>
            </w:r>
            <w:r w:rsidR="00302CD9">
              <w:rPr>
                <w:noProof/>
              </w:rPr>
              <w:t>28</w:t>
            </w:r>
            <w:r>
              <w:rPr>
                <w:noProof/>
              </w:rPr>
              <w:fldChar w:fldCharType="end"/>
            </w:r>
          </w:hyperlink>
        </w:p>
        <w:p w14:paraId="1885EFE1" w14:textId="367F4A80" w:rsidR="001212F7" w:rsidRDefault="001212F7">
          <w:pPr>
            <w:pStyle w:val="TOC1"/>
            <w:tabs>
              <w:tab w:val="right" w:leader="dot" w:pos="9638"/>
            </w:tabs>
            <w:rPr>
              <w:noProof/>
            </w:rPr>
          </w:pPr>
          <w:hyperlink w:anchor="_Toc224683225" w:history="1">
            <w:r w:rsidRPr="00D86123">
              <w:rPr>
                <w:rStyle w:val="Hyperlink"/>
                <w:noProof/>
              </w:rPr>
              <w:t>24. Bilingual Design System</w:t>
            </w:r>
            <w:r>
              <w:rPr>
                <w:noProof/>
              </w:rPr>
              <w:tab/>
            </w:r>
            <w:r>
              <w:rPr>
                <w:noProof/>
              </w:rPr>
              <w:fldChar w:fldCharType="begin"/>
            </w:r>
            <w:r>
              <w:rPr>
                <w:noProof/>
              </w:rPr>
              <w:instrText xml:space="preserve"> PAGEREF _Toc224683225 \h </w:instrText>
            </w:r>
            <w:r>
              <w:rPr>
                <w:noProof/>
              </w:rPr>
            </w:r>
            <w:r>
              <w:rPr>
                <w:noProof/>
              </w:rPr>
              <w:fldChar w:fldCharType="separate"/>
            </w:r>
            <w:r w:rsidR="00302CD9">
              <w:rPr>
                <w:noProof/>
              </w:rPr>
              <w:t>28</w:t>
            </w:r>
            <w:r>
              <w:rPr>
                <w:noProof/>
              </w:rPr>
              <w:fldChar w:fldCharType="end"/>
            </w:r>
          </w:hyperlink>
        </w:p>
        <w:p w14:paraId="655050DF" w14:textId="2D74E053" w:rsidR="001212F7" w:rsidRDefault="001212F7">
          <w:pPr>
            <w:pStyle w:val="TOC2"/>
            <w:tabs>
              <w:tab w:val="right" w:leader="dot" w:pos="9638"/>
            </w:tabs>
            <w:rPr>
              <w:noProof/>
            </w:rPr>
          </w:pPr>
          <w:hyperlink w:anchor="_Toc224683226" w:history="1">
            <w:r w:rsidRPr="00D86123">
              <w:rPr>
                <w:rStyle w:val="Hyperlink"/>
                <w:noProof/>
              </w:rPr>
              <w:t>Arabic-First Approach</w:t>
            </w:r>
            <w:r>
              <w:rPr>
                <w:noProof/>
              </w:rPr>
              <w:tab/>
            </w:r>
            <w:r>
              <w:rPr>
                <w:noProof/>
              </w:rPr>
              <w:fldChar w:fldCharType="begin"/>
            </w:r>
            <w:r>
              <w:rPr>
                <w:noProof/>
              </w:rPr>
              <w:instrText xml:space="preserve"> PAGEREF _Toc224683226 \h </w:instrText>
            </w:r>
            <w:r>
              <w:rPr>
                <w:noProof/>
              </w:rPr>
            </w:r>
            <w:r>
              <w:rPr>
                <w:noProof/>
              </w:rPr>
              <w:fldChar w:fldCharType="separate"/>
            </w:r>
            <w:r w:rsidR="00302CD9">
              <w:rPr>
                <w:noProof/>
              </w:rPr>
              <w:t>28</w:t>
            </w:r>
            <w:r>
              <w:rPr>
                <w:noProof/>
              </w:rPr>
              <w:fldChar w:fldCharType="end"/>
            </w:r>
          </w:hyperlink>
        </w:p>
        <w:p w14:paraId="553B5573" w14:textId="4EEEE059" w:rsidR="001212F7" w:rsidRDefault="001212F7">
          <w:pPr>
            <w:pStyle w:val="TOC2"/>
            <w:tabs>
              <w:tab w:val="right" w:leader="dot" w:pos="9638"/>
            </w:tabs>
            <w:rPr>
              <w:noProof/>
            </w:rPr>
          </w:pPr>
          <w:hyperlink w:anchor="_Toc224683227" w:history="1">
            <w:r w:rsidRPr="00D86123">
              <w:rPr>
                <w:rStyle w:val="Hyperlink"/>
                <w:noProof/>
              </w:rPr>
              <w:t>Typography &amp; Visual Identity</w:t>
            </w:r>
            <w:r>
              <w:rPr>
                <w:noProof/>
              </w:rPr>
              <w:tab/>
            </w:r>
            <w:r>
              <w:rPr>
                <w:noProof/>
              </w:rPr>
              <w:fldChar w:fldCharType="begin"/>
            </w:r>
            <w:r>
              <w:rPr>
                <w:noProof/>
              </w:rPr>
              <w:instrText xml:space="preserve"> PAGEREF _Toc224683227 \h </w:instrText>
            </w:r>
            <w:r>
              <w:rPr>
                <w:noProof/>
              </w:rPr>
            </w:r>
            <w:r>
              <w:rPr>
                <w:noProof/>
              </w:rPr>
              <w:fldChar w:fldCharType="separate"/>
            </w:r>
            <w:r w:rsidR="00302CD9">
              <w:rPr>
                <w:noProof/>
              </w:rPr>
              <w:t>28</w:t>
            </w:r>
            <w:r>
              <w:rPr>
                <w:noProof/>
              </w:rPr>
              <w:fldChar w:fldCharType="end"/>
            </w:r>
          </w:hyperlink>
        </w:p>
        <w:p w14:paraId="6049FFD5" w14:textId="4E95D7C6" w:rsidR="001212F7" w:rsidRDefault="001212F7">
          <w:pPr>
            <w:pStyle w:val="TOC2"/>
            <w:tabs>
              <w:tab w:val="right" w:leader="dot" w:pos="9638"/>
            </w:tabs>
            <w:rPr>
              <w:noProof/>
            </w:rPr>
          </w:pPr>
          <w:hyperlink w:anchor="_Toc224683228" w:history="1">
            <w:r w:rsidRPr="00D86123">
              <w:rPr>
                <w:rStyle w:val="Hyperlink"/>
                <w:noProof/>
              </w:rPr>
              <w:t>Localization Features</w:t>
            </w:r>
            <w:r>
              <w:rPr>
                <w:noProof/>
              </w:rPr>
              <w:tab/>
            </w:r>
            <w:r>
              <w:rPr>
                <w:noProof/>
              </w:rPr>
              <w:fldChar w:fldCharType="begin"/>
            </w:r>
            <w:r>
              <w:rPr>
                <w:noProof/>
              </w:rPr>
              <w:instrText xml:space="preserve"> PAGEREF _Toc224683228 \h </w:instrText>
            </w:r>
            <w:r>
              <w:rPr>
                <w:noProof/>
              </w:rPr>
            </w:r>
            <w:r>
              <w:rPr>
                <w:noProof/>
              </w:rPr>
              <w:fldChar w:fldCharType="separate"/>
            </w:r>
            <w:r w:rsidR="00302CD9">
              <w:rPr>
                <w:noProof/>
              </w:rPr>
              <w:t>29</w:t>
            </w:r>
            <w:r>
              <w:rPr>
                <w:noProof/>
              </w:rPr>
              <w:fldChar w:fldCharType="end"/>
            </w:r>
          </w:hyperlink>
        </w:p>
        <w:p w14:paraId="11E86D2B" w14:textId="04D58197" w:rsidR="001212F7" w:rsidRDefault="001212F7">
          <w:pPr>
            <w:pStyle w:val="TOC1"/>
            <w:tabs>
              <w:tab w:val="right" w:leader="dot" w:pos="9638"/>
            </w:tabs>
            <w:rPr>
              <w:noProof/>
            </w:rPr>
          </w:pPr>
          <w:hyperlink w:anchor="_Toc224683229" w:history="1">
            <w:r w:rsidRPr="00D86123">
              <w:rPr>
                <w:rStyle w:val="Hyperlink"/>
                <w:noProof/>
              </w:rPr>
              <w:t>25. Deployment &amp; CI/CD</w:t>
            </w:r>
            <w:r>
              <w:rPr>
                <w:noProof/>
              </w:rPr>
              <w:tab/>
            </w:r>
            <w:r>
              <w:rPr>
                <w:noProof/>
              </w:rPr>
              <w:fldChar w:fldCharType="begin"/>
            </w:r>
            <w:r>
              <w:rPr>
                <w:noProof/>
              </w:rPr>
              <w:instrText xml:space="preserve"> PAGEREF _Toc224683229 \h </w:instrText>
            </w:r>
            <w:r>
              <w:rPr>
                <w:noProof/>
              </w:rPr>
            </w:r>
            <w:r>
              <w:rPr>
                <w:noProof/>
              </w:rPr>
              <w:fldChar w:fldCharType="separate"/>
            </w:r>
            <w:r w:rsidR="00302CD9">
              <w:rPr>
                <w:noProof/>
              </w:rPr>
              <w:t>30</w:t>
            </w:r>
            <w:r>
              <w:rPr>
                <w:noProof/>
              </w:rPr>
              <w:fldChar w:fldCharType="end"/>
            </w:r>
          </w:hyperlink>
        </w:p>
        <w:p w14:paraId="1CB0B57C" w14:textId="5DDF373A" w:rsidR="001212F7" w:rsidRDefault="001212F7">
          <w:pPr>
            <w:pStyle w:val="TOC2"/>
            <w:tabs>
              <w:tab w:val="right" w:leader="dot" w:pos="9638"/>
            </w:tabs>
            <w:rPr>
              <w:noProof/>
            </w:rPr>
          </w:pPr>
          <w:hyperlink w:anchor="_Toc224683230" w:history="1">
            <w:r w:rsidRPr="00D86123">
              <w:rPr>
                <w:rStyle w:val="Hyperlink"/>
                <w:noProof/>
              </w:rPr>
              <w:t>Infrastructure</w:t>
            </w:r>
            <w:r>
              <w:rPr>
                <w:noProof/>
              </w:rPr>
              <w:tab/>
            </w:r>
            <w:r>
              <w:rPr>
                <w:noProof/>
              </w:rPr>
              <w:fldChar w:fldCharType="begin"/>
            </w:r>
            <w:r>
              <w:rPr>
                <w:noProof/>
              </w:rPr>
              <w:instrText xml:space="preserve"> PAGEREF _Toc224683230 \h </w:instrText>
            </w:r>
            <w:r>
              <w:rPr>
                <w:noProof/>
              </w:rPr>
            </w:r>
            <w:r>
              <w:rPr>
                <w:noProof/>
              </w:rPr>
              <w:fldChar w:fldCharType="separate"/>
            </w:r>
            <w:r w:rsidR="00302CD9">
              <w:rPr>
                <w:noProof/>
              </w:rPr>
              <w:t>30</w:t>
            </w:r>
            <w:r>
              <w:rPr>
                <w:noProof/>
              </w:rPr>
              <w:fldChar w:fldCharType="end"/>
            </w:r>
          </w:hyperlink>
        </w:p>
        <w:p w14:paraId="422F05A0" w14:textId="2D398EDF" w:rsidR="001212F7" w:rsidRDefault="001212F7">
          <w:pPr>
            <w:pStyle w:val="TOC2"/>
            <w:tabs>
              <w:tab w:val="right" w:leader="dot" w:pos="9638"/>
            </w:tabs>
            <w:rPr>
              <w:noProof/>
            </w:rPr>
          </w:pPr>
          <w:hyperlink w:anchor="_Toc224683231" w:history="1">
            <w:r w:rsidRPr="00D86123">
              <w:rPr>
                <w:rStyle w:val="Hyperlink"/>
                <w:noProof/>
              </w:rPr>
              <w:t>CI/CD Pipeline (GitHub Actions)</w:t>
            </w:r>
            <w:r>
              <w:rPr>
                <w:noProof/>
              </w:rPr>
              <w:tab/>
            </w:r>
            <w:r>
              <w:rPr>
                <w:noProof/>
              </w:rPr>
              <w:fldChar w:fldCharType="begin"/>
            </w:r>
            <w:r>
              <w:rPr>
                <w:noProof/>
              </w:rPr>
              <w:instrText xml:space="preserve"> PAGEREF _Toc224683231 \h </w:instrText>
            </w:r>
            <w:r>
              <w:rPr>
                <w:noProof/>
              </w:rPr>
            </w:r>
            <w:r>
              <w:rPr>
                <w:noProof/>
              </w:rPr>
              <w:fldChar w:fldCharType="separate"/>
            </w:r>
            <w:r w:rsidR="00302CD9">
              <w:rPr>
                <w:noProof/>
              </w:rPr>
              <w:t>30</w:t>
            </w:r>
            <w:r>
              <w:rPr>
                <w:noProof/>
              </w:rPr>
              <w:fldChar w:fldCharType="end"/>
            </w:r>
          </w:hyperlink>
        </w:p>
        <w:p w14:paraId="20F7B214" w14:textId="46F31EB8" w:rsidR="001212F7" w:rsidRDefault="001212F7">
          <w:pPr>
            <w:pStyle w:val="TOC2"/>
            <w:tabs>
              <w:tab w:val="right" w:leader="dot" w:pos="9638"/>
            </w:tabs>
            <w:rPr>
              <w:noProof/>
            </w:rPr>
          </w:pPr>
          <w:hyperlink w:anchor="_Toc224683232" w:history="1">
            <w:r w:rsidRPr="00D86123">
              <w:rPr>
                <w:rStyle w:val="Hyperlink"/>
                <w:noProof/>
              </w:rPr>
              <w:t>Environment Management</w:t>
            </w:r>
            <w:r>
              <w:rPr>
                <w:noProof/>
              </w:rPr>
              <w:tab/>
            </w:r>
            <w:r>
              <w:rPr>
                <w:noProof/>
              </w:rPr>
              <w:fldChar w:fldCharType="begin"/>
            </w:r>
            <w:r>
              <w:rPr>
                <w:noProof/>
              </w:rPr>
              <w:instrText xml:space="preserve"> PAGEREF _Toc224683232 \h </w:instrText>
            </w:r>
            <w:r>
              <w:rPr>
                <w:noProof/>
              </w:rPr>
            </w:r>
            <w:r>
              <w:rPr>
                <w:noProof/>
              </w:rPr>
              <w:fldChar w:fldCharType="separate"/>
            </w:r>
            <w:r w:rsidR="00302CD9">
              <w:rPr>
                <w:noProof/>
              </w:rPr>
              <w:t>30</w:t>
            </w:r>
            <w:r>
              <w:rPr>
                <w:noProof/>
              </w:rPr>
              <w:fldChar w:fldCharType="end"/>
            </w:r>
          </w:hyperlink>
        </w:p>
        <w:p w14:paraId="597772C5" w14:textId="0B5FE6D7" w:rsidR="001212F7" w:rsidRDefault="001212F7">
          <w:pPr>
            <w:pStyle w:val="TOC1"/>
            <w:tabs>
              <w:tab w:val="right" w:leader="dot" w:pos="9638"/>
            </w:tabs>
            <w:rPr>
              <w:noProof/>
            </w:rPr>
          </w:pPr>
          <w:hyperlink w:anchor="_Toc224683233" w:history="1">
            <w:r w:rsidRPr="00D86123">
              <w:rPr>
                <w:rStyle w:val="Hyperlink"/>
                <w:noProof/>
              </w:rPr>
              <w:t>26. Scalability Roadmap</w:t>
            </w:r>
            <w:r>
              <w:rPr>
                <w:noProof/>
              </w:rPr>
              <w:tab/>
            </w:r>
            <w:r>
              <w:rPr>
                <w:noProof/>
              </w:rPr>
              <w:fldChar w:fldCharType="begin"/>
            </w:r>
            <w:r>
              <w:rPr>
                <w:noProof/>
              </w:rPr>
              <w:instrText xml:space="preserve"> PAGEREF _Toc224683233 \h </w:instrText>
            </w:r>
            <w:r>
              <w:rPr>
                <w:noProof/>
              </w:rPr>
            </w:r>
            <w:r>
              <w:rPr>
                <w:noProof/>
              </w:rPr>
              <w:fldChar w:fldCharType="separate"/>
            </w:r>
            <w:r w:rsidR="00302CD9">
              <w:rPr>
                <w:noProof/>
              </w:rPr>
              <w:t>30</w:t>
            </w:r>
            <w:r>
              <w:rPr>
                <w:noProof/>
              </w:rPr>
              <w:fldChar w:fldCharType="end"/>
            </w:r>
          </w:hyperlink>
        </w:p>
        <w:p w14:paraId="567AD0AC" w14:textId="781FF570" w:rsidR="001212F7" w:rsidRDefault="001212F7">
          <w:pPr>
            <w:pStyle w:val="TOC2"/>
            <w:tabs>
              <w:tab w:val="right" w:leader="dot" w:pos="9638"/>
            </w:tabs>
            <w:rPr>
              <w:noProof/>
            </w:rPr>
          </w:pPr>
          <w:hyperlink w:anchor="_Toc224683234" w:history="1">
            <w:r w:rsidRPr="00D86123">
              <w:rPr>
                <w:rStyle w:val="Hyperlink"/>
                <w:noProof/>
              </w:rPr>
              <w:t>Near-Term (2026 Q2–Q3)</w:t>
            </w:r>
            <w:r>
              <w:rPr>
                <w:noProof/>
              </w:rPr>
              <w:tab/>
            </w:r>
            <w:r>
              <w:rPr>
                <w:noProof/>
              </w:rPr>
              <w:fldChar w:fldCharType="begin"/>
            </w:r>
            <w:r>
              <w:rPr>
                <w:noProof/>
              </w:rPr>
              <w:instrText xml:space="preserve"> PAGEREF _Toc224683234 \h </w:instrText>
            </w:r>
            <w:r>
              <w:rPr>
                <w:noProof/>
              </w:rPr>
            </w:r>
            <w:r>
              <w:rPr>
                <w:noProof/>
              </w:rPr>
              <w:fldChar w:fldCharType="separate"/>
            </w:r>
            <w:r w:rsidR="00302CD9">
              <w:rPr>
                <w:noProof/>
              </w:rPr>
              <w:t>30</w:t>
            </w:r>
            <w:r>
              <w:rPr>
                <w:noProof/>
              </w:rPr>
              <w:fldChar w:fldCharType="end"/>
            </w:r>
          </w:hyperlink>
        </w:p>
        <w:p w14:paraId="40A43FE9" w14:textId="155579D1" w:rsidR="001212F7" w:rsidRDefault="001212F7">
          <w:pPr>
            <w:pStyle w:val="TOC2"/>
            <w:tabs>
              <w:tab w:val="right" w:leader="dot" w:pos="9638"/>
            </w:tabs>
            <w:rPr>
              <w:noProof/>
            </w:rPr>
          </w:pPr>
          <w:hyperlink w:anchor="_Toc224683235" w:history="1">
            <w:r w:rsidRPr="00D86123">
              <w:rPr>
                <w:rStyle w:val="Hyperlink"/>
                <w:noProof/>
              </w:rPr>
              <w:t>Mid-Term (2026 Q4 — 2027)</w:t>
            </w:r>
            <w:r>
              <w:rPr>
                <w:noProof/>
              </w:rPr>
              <w:tab/>
            </w:r>
            <w:r>
              <w:rPr>
                <w:noProof/>
              </w:rPr>
              <w:fldChar w:fldCharType="begin"/>
            </w:r>
            <w:r>
              <w:rPr>
                <w:noProof/>
              </w:rPr>
              <w:instrText xml:space="preserve"> PAGEREF _Toc224683235 \h </w:instrText>
            </w:r>
            <w:r>
              <w:rPr>
                <w:noProof/>
              </w:rPr>
            </w:r>
            <w:r>
              <w:rPr>
                <w:noProof/>
              </w:rPr>
              <w:fldChar w:fldCharType="separate"/>
            </w:r>
            <w:r w:rsidR="00302CD9">
              <w:rPr>
                <w:noProof/>
              </w:rPr>
              <w:t>30</w:t>
            </w:r>
            <w:r>
              <w:rPr>
                <w:noProof/>
              </w:rPr>
              <w:fldChar w:fldCharType="end"/>
            </w:r>
          </w:hyperlink>
        </w:p>
        <w:p w14:paraId="783496EC" w14:textId="287662FB" w:rsidR="001212F7" w:rsidRDefault="001212F7">
          <w:pPr>
            <w:pStyle w:val="TOC2"/>
            <w:tabs>
              <w:tab w:val="right" w:leader="dot" w:pos="9638"/>
            </w:tabs>
            <w:rPr>
              <w:noProof/>
            </w:rPr>
          </w:pPr>
          <w:hyperlink w:anchor="_Toc224683236" w:history="1">
            <w:r w:rsidRPr="00D86123">
              <w:rPr>
                <w:rStyle w:val="Hyperlink"/>
                <w:noProof/>
              </w:rPr>
              <w:t>Long-Term (2027+)</w:t>
            </w:r>
            <w:r>
              <w:rPr>
                <w:noProof/>
              </w:rPr>
              <w:tab/>
            </w:r>
            <w:r>
              <w:rPr>
                <w:noProof/>
              </w:rPr>
              <w:fldChar w:fldCharType="begin"/>
            </w:r>
            <w:r>
              <w:rPr>
                <w:noProof/>
              </w:rPr>
              <w:instrText xml:space="preserve"> PAGEREF _Toc224683236 \h </w:instrText>
            </w:r>
            <w:r>
              <w:rPr>
                <w:noProof/>
              </w:rPr>
            </w:r>
            <w:r>
              <w:rPr>
                <w:noProof/>
              </w:rPr>
              <w:fldChar w:fldCharType="separate"/>
            </w:r>
            <w:r w:rsidR="00302CD9">
              <w:rPr>
                <w:noProof/>
              </w:rPr>
              <w:t>31</w:t>
            </w:r>
            <w:r>
              <w:rPr>
                <w:noProof/>
              </w:rPr>
              <w:fldChar w:fldCharType="end"/>
            </w:r>
          </w:hyperlink>
        </w:p>
        <w:p w14:paraId="148ECE4D" w14:textId="4382230B" w:rsidR="001212F7" w:rsidRDefault="001212F7">
          <w:pPr>
            <w:pStyle w:val="TOC1"/>
            <w:tabs>
              <w:tab w:val="right" w:leader="dot" w:pos="9638"/>
            </w:tabs>
            <w:rPr>
              <w:noProof/>
            </w:rPr>
          </w:pPr>
          <w:hyperlink w:anchor="_Toc224683237" w:history="1">
            <w:r w:rsidRPr="00D86123">
              <w:rPr>
                <w:rStyle w:val="Hyperlink"/>
                <w:noProof/>
              </w:rPr>
              <w:t>27. Competitive Differentiation</w:t>
            </w:r>
            <w:r>
              <w:rPr>
                <w:noProof/>
              </w:rPr>
              <w:tab/>
            </w:r>
            <w:r>
              <w:rPr>
                <w:noProof/>
              </w:rPr>
              <w:fldChar w:fldCharType="begin"/>
            </w:r>
            <w:r>
              <w:rPr>
                <w:noProof/>
              </w:rPr>
              <w:instrText xml:space="preserve"> PAGEREF _Toc224683237 \h </w:instrText>
            </w:r>
            <w:r>
              <w:rPr>
                <w:noProof/>
              </w:rPr>
            </w:r>
            <w:r>
              <w:rPr>
                <w:noProof/>
              </w:rPr>
              <w:fldChar w:fldCharType="separate"/>
            </w:r>
            <w:r w:rsidR="00302CD9">
              <w:rPr>
                <w:noProof/>
              </w:rPr>
              <w:t>32</w:t>
            </w:r>
            <w:r>
              <w:rPr>
                <w:noProof/>
              </w:rPr>
              <w:fldChar w:fldCharType="end"/>
            </w:r>
          </w:hyperlink>
        </w:p>
        <w:p w14:paraId="458D2F79" w14:textId="4558A38E" w:rsidR="001212F7" w:rsidRDefault="001212F7">
          <w:pPr>
            <w:pStyle w:val="TOC3"/>
            <w:tabs>
              <w:tab w:val="right" w:leader="dot" w:pos="9638"/>
            </w:tabs>
            <w:rPr>
              <w:noProof/>
            </w:rPr>
          </w:pPr>
          <w:hyperlink w:anchor="_Toc224683238" w:history="1">
            <w:r w:rsidRPr="00D86123">
              <w:rPr>
                <w:rStyle w:val="Hyperlink"/>
                <w:noProof/>
              </w:rPr>
              <w:t>Competitive Moat</w:t>
            </w:r>
            <w:r>
              <w:rPr>
                <w:noProof/>
              </w:rPr>
              <w:tab/>
            </w:r>
            <w:r>
              <w:rPr>
                <w:noProof/>
              </w:rPr>
              <w:fldChar w:fldCharType="begin"/>
            </w:r>
            <w:r>
              <w:rPr>
                <w:noProof/>
              </w:rPr>
              <w:instrText xml:space="preserve"> PAGEREF _Toc224683238 \h </w:instrText>
            </w:r>
            <w:r>
              <w:rPr>
                <w:noProof/>
              </w:rPr>
            </w:r>
            <w:r>
              <w:rPr>
                <w:noProof/>
              </w:rPr>
              <w:fldChar w:fldCharType="separate"/>
            </w:r>
            <w:r w:rsidR="00302CD9">
              <w:rPr>
                <w:noProof/>
              </w:rPr>
              <w:t>32</w:t>
            </w:r>
            <w:r>
              <w:rPr>
                <w:noProof/>
              </w:rPr>
              <w:fldChar w:fldCharType="end"/>
            </w:r>
          </w:hyperlink>
        </w:p>
        <w:p w14:paraId="54630415" w14:textId="0957C841" w:rsidR="001212F7" w:rsidRDefault="001212F7">
          <w:pPr>
            <w:pStyle w:val="TOC1"/>
            <w:tabs>
              <w:tab w:val="right" w:leader="dot" w:pos="9638"/>
            </w:tabs>
            <w:rPr>
              <w:noProof/>
            </w:rPr>
          </w:pPr>
          <w:hyperlink w:anchor="_Toc224683239" w:history="1">
            <w:r w:rsidRPr="00D86123">
              <w:rPr>
                <w:rStyle w:val="Hyperlink"/>
                <w:noProof/>
              </w:rPr>
              <w:t>28. Conclusion</w:t>
            </w:r>
            <w:r>
              <w:rPr>
                <w:noProof/>
              </w:rPr>
              <w:tab/>
            </w:r>
            <w:r>
              <w:rPr>
                <w:noProof/>
              </w:rPr>
              <w:fldChar w:fldCharType="begin"/>
            </w:r>
            <w:r>
              <w:rPr>
                <w:noProof/>
              </w:rPr>
              <w:instrText xml:space="preserve"> PAGEREF _Toc224683239 \h </w:instrText>
            </w:r>
            <w:r>
              <w:rPr>
                <w:noProof/>
              </w:rPr>
            </w:r>
            <w:r>
              <w:rPr>
                <w:noProof/>
              </w:rPr>
              <w:fldChar w:fldCharType="separate"/>
            </w:r>
            <w:r w:rsidR="00302CD9">
              <w:rPr>
                <w:noProof/>
              </w:rPr>
              <w:t>33</w:t>
            </w:r>
            <w:r>
              <w:rPr>
                <w:noProof/>
              </w:rPr>
              <w:fldChar w:fldCharType="end"/>
            </w:r>
          </w:hyperlink>
        </w:p>
        <w:p w14:paraId="75A06C46" w14:textId="22CDE1D3" w:rsidR="001212F7" w:rsidRDefault="001212F7">
          <w:pPr>
            <w:pStyle w:val="TOC1"/>
            <w:tabs>
              <w:tab w:val="right" w:leader="dot" w:pos="9638"/>
            </w:tabs>
            <w:rPr>
              <w:noProof/>
            </w:rPr>
          </w:pPr>
          <w:hyperlink w:anchor="_Toc224683240" w:history="1">
            <w:r w:rsidRPr="00D86123">
              <w:rPr>
                <w:rStyle w:val="Hyperlink"/>
                <w:noProof/>
              </w:rPr>
              <w:t>Appendix A: Off-Plan Development Pipeline</w:t>
            </w:r>
            <w:r>
              <w:rPr>
                <w:noProof/>
              </w:rPr>
              <w:tab/>
            </w:r>
            <w:r>
              <w:rPr>
                <w:noProof/>
              </w:rPr>
              <w:fldChar w:fldCharType="begin"/>
            </w:r>
            <w:r>
              <w:rPr>
                <w:noProof/>
              </w:rPr>
              <w:instrText xml:space="preserve"> PAGEREF _Toc224683240 \h </w:instrText>
            </w:r>
            <w:r>
              <w:rPr>
                <w:noProof/>
              </w:rPr>
            </w:r>
            <w:r>
              <w:rPr>
                <w:noProof/>
              </w:rPr>
              <w:fldChar w:fldCharType="separate"/>
            </w:r>
            <w:r w:rsidR="00302CD9">
              <w:rPr>
                <w:noProof/>
              </w:rPr>
              <w:t>34</w:t>
            </w:r>
            <w:r>
              <w:rPr>
                <w:noProof/>
              </w:rPr>
              <w:fldChar w:fldCharType="end"/>
            </w:r>
          </w:hyperlink>
        </w:p>
        <w:p w14:paraId="2666A0AF" w14:textId="41C96343" w:rsidR="001212F7" w:rsidRDefault="001212F7">
          <w:pPr>
            <w:pStyle w:val="TOC1"/>
            <w:tabs>
              <w:tab w:val="right" w:leader="dot" w:pos="9638"/>
            </w:tabs>
            <w:rPr>
              <w:noProof/>
            </w:rPr>
          </w:pPr>
          <w:hyperlink w:anchor="_Toc224683241" w:history="1">
            <w:r w:rsidRPr="00D86123">
              <w:rPr>
                <w:rStyle w:val="Hyperlink"/>
                <w:noProof/>
              </w:rPr>
              <w:t>Appendix B: Feasibility Scoring Model</w:t>
            </w:r>
            <w:r>
              <w:rPr>
                <w:noProof/>
              </w:rPr>
              <w:tab/>
            </w:r>
            <w:r>
              <w:rPr>
                <w:noProof/>
              </w:rPr>
              <w:fldChar w:fldCharType="begin"/>
            </w:r>
            <w:r>
              <w:rPr>
                <w:noProof/>
              </w:rPr>
              <w:instrText xml:space="preserve"> PAGEREF _Toc224683241 \h </w:instrText>
            </w:r>
            <w:r>
              <w:rPr>
                <w:noProof/>
              </w:rPr>
            </w:r>
            <w:r>
              <w:rPr>
                <w:noProof/>
              </w:rPr>
              <w:fldChar w:fldCharType="separate"/>
            </w:r>
            <w:r w:rsidR="00302CD9">
              <w:rPr>
                <w:noProof/>
              </w:rPr>
              <w:t>35</w:t>
            </w:r>
            <w:r>
              <w:rPr>
                <w:noProof/>
              </w:rPr>
              <w:fldChar w:fldCharType="end"/>
            </w:r>
          </w:hyperlink>
        </w:p>
        <w:p w14:paraId="4A2F1897" w14:textId="09BA4DAA" w:rsidR="001212F7" w:rsidRDefault="001212F7">
          <w:pPr>
            <w:pStyle w:val="TOC1"/>
            <w:tabs>
              <w:tab w:val="right" w:leader="dot" w:pos="9638"/>
            </w:tabs>
            <w:rPr>
              <w:noProof/>
            </w:rPr>
          </w:pPr>
          <w:hyperlink w:anchor="_Toc224683242" w:history="1">
            <w:r w:rsidRPr="00D86123">
              <w:rPr>
                <w:rStyle w:val="Hyperlink"/>
                <w:noProof/>
              </w:rPr>
              <w:t>Appendix C: Contract Lifecycle State Machine</w:t>
            </w:r>
            <w:r>
              <w:rPr>
                <w:noProof/>
              </w:rPr>
              <w:tab/>
            </w:r>
            <w:r>
              <w:rPr>
                <w:noProof/>
              </w:rPr>
              <w:fldChar w:fldCharType="begin"/>
            </w:r>
            <w:r>
              <w:rPr>
                <w:noProof/>
              </w:rPr>
              <w:instrText xml:space="preserve"> PAGEREF _Toc224683242 \h </w:instrText>
            </w:r>
            <w:r>
              <w:rPr>
                <w:noProof/>
              </w:rPr>
            </w:r>
            <w:r>
              <w:rPr>
                <w:noProof/>
              </w:rPr>
              <w:fldChar w:fldCharType="separate"/>
            </w:r>
            <w:r w:rsidR="00302CD9">
              <w:rPr>
                <w:noProof/>
              </w:rPr>
              <w:t>35</w:t>
            </w:r>
            <w:r>
              <w:rPr>
                <w:noProof/>
              </w:rPr>
              <w:fldChar w:fldCharType="end"/>
            </w:r>
          </w:hyperlink>
        </w:p>
        <w:p w14:paraId="0BCF297B" w14:textId="42F86686" w:rsidR="001212F7" w:rsidRDefault="001212F7">
          <w:pPr>
            <w:pStyle w:val="TOC1"/>
            <w:tabs>
              <w:tab w:val="right" w:leader="dot" w:pos="9638"/>
            </w:tabs>
            <w:rPr>
              <w:noProof/>
            </w:rPr>
          </w:pPr>
          <w:hyperlink w:anchor="_Toc224683243" w:history="1">
            <w:r w:rsidRPr="00D86123">
              <w:rPr>
                <w:rStyle w:val="Hyperlink"/>
                <w:noProof/>
              </w:rPr>
              <w:t>Appendix D: Glossary</w:t>
            </w:r>
            <w:r>
              <w:rPr>
                <w:noProof/>
              </w:rPr>
              <w:tab/>
            </w:r>
            <w:r>
              <w:rPr>
                <w:noProof/>
              </w:rPr>
              <w:fldChar w:fldCharType="begin"/>
            </w:r>
            <w:r>
              <w:rPr>
                <w:noProof/>
              </w:rPr>
              <w:instrText xml:space="preserve"> PAGEREF _Toc224683243 \h </w:instrText>
            </w:r>
            <w:r>
              <w:rPr>
                <w:noProof/>
              </w:rPr>
            </w:r>
            <w:r>
              <w:rPr>
                <w:noProof/>
              </w:rPr>
              <w:fldChar w:fldCharType="separate"/>
            </w:r>
            <w:r w:rsidR="00302CD9">
              <w:rPr>
                <w:noProof/>
              </w:rPr>
              <w:t>36</w:t>
            </w:r>
            <w:r>
              <w:rPr>
                <w:noProof/>
              </w:rPr>
              <w:fldChar w:fldCharType="end"/>
            </w:r>
          </w:hyperlink>
        </w:p>
        <w:p w14:paraId="2577183F" w14:textId="77777777" w:rsidR="00D51757" w:rsidRDefault="00000000">
          <w:r>
            <w:fldChar w:fldCharType="end"/>
          </w:r>
        </w:p>
      </w:sdtContent>
    </w:sdt>
    <w:p w14:paraId="64E9E414" w14:textId="77777777" w:rsidR="00D51757" w:rsidRDefault="00000000">
      <w:r>
        <w:br w:type="page"/>
      </w:r>
    </w:p>
    <w:p w14:paraId="7BDFC022" w14:textId="77777777" w:rsidR="00D51757" w:rsidRDefault="00D51757">
      <w:pPr>
        <w:sectPr w:rsidR="00D51757">
          <w:headerReference w:type="default" r:id="rId8"/>
          <w:footerReference w:type="default" r:id="rId9"/>
          <w:pgSz w:w="12240" w:h="15840"/>
          <w:pgMar w:top="1440" w:right="1296" w:bottom="1440" w:left="1296" w:header="708" w:footer="708" w:gutter="0"/>
          <w:cols w:space="720"/>
          <w:docGrid w:linePitch="360"/>
        </w:sectPr>
      </w:pPr>
    </w:p>
    <w:p w14:paraId="51DAD5A2" w14:textId="77777777" w:rsidR="00D51757" w:rsidRDefault="00000000">
      <w:pPr>
        <w:spacing w:before="200" w:after="100"/>
        <w:jc w:val="center"/>
      </w:pPr>
      <w:r>
        <w:rPr>
          <w:rFonts w:ascii="Calibri Light" w:eastAsia="Calibri Light" w:hAnsi="Calibri Light" w:cs="Calibri Light"/>
          <w:b/>
          <w:bCs/>
          <w:color w:val="182840"/>
          <w:sz w:val="40"/>
          <w:szCs w:val="40"/>
        </w:rPr>
        <w:lastRenderedPageBreak/>
        <w:t>PART I</w:t>
      </w:r>
    </w:p>
    <w:p w14:paraId="5342764D" w14:textId="77777777" w:rsidR="00D51757" w:rsidRDefault="00000000">
      <w:pPr>
        <w:spacing w:after="200"/>
        <w:jc w:val="center"/>
      </w:pPr>
      <w:r>
        <w:rPr>
          <w:rFonts w:ascii="Calibri Light" w:eastAsia="Calibri Light" w:hAnsi="Calibri Light" w:cs="Calibri Light"/>
          <w:color w:val="107840"/>
          <w:sz w:val="32"/>
          <w:szCs w:val="32"/>
        </w:rPr>
        <w:t>Context &amp; Vision</w:t>
      </w:r>
    </w:p>
    <w:p w14:paraId="37C148A2" w14:textId="77777777" w:rsidR="00D51757" w:rsidRDefault="00D51757">
      <w:pPr>
        <w:pBdr>
          <w:bottom w:val="single" w:sz="6" w:space="1" w:color="107840"/>
        </w:pBdr>
        <w:spacing w:before="300" w:after="300"/>
      </w:pPr>
    </w:p>
    <w:p w14:paraId="0D0C2E78" w14:textId="77777777" w:rsidR="00D51757" w:rsidRDefault="00000000">
      <w:pPr>
        <w:pStyle w:val="Heading1"/>
      </w:pPr>
      <w:bookmarkStart w:id="1" w:name="_Toc224683170"/>
      <w:r>
        <w:t>1. Executive Summary</w:t>
      </w:r>
      <w:bookmarkEnd w:id="1"/>
    </w:p>
    <w:p w14:paraId="275F6D3D" w14:textId="77777777" w:rsidR="00D51757" w:rsidRDefault="00000000">
      <w:pPr>
        <w:spacing w:after="120" w:line="276" w:lineRule="auto"/>
      </w:pPr>
      <w:r>
        <w:rPr>
          <w:color w:val="4A5568"/>
        </w:rPr>
        <w:t>Mimaric is a Saudi-first PropTech SaaS platform that unifies the entire real estate lifecycle — from land acquisition and urban planning through construction, sales, leasing, maintenance, and financial reporting — under a single Arabic-first, bilingual interface. Built for Saudi real estate developers, property management companies, and facility managers, Mimaric replaces fragmented spreadsheets, WhatsApp coordination, and paper-based government compliance with an integrated digital platform.</w:t>
      </w:r>
    </w:p>
    <w:p w14:paraId="12EE871E" w14:textId="77777777" w:rsidR="00D51757" w:rsidRDefault="00D51757">
      <w:pPr>
        <w:spacing w:before="100" w:after="100"/>
      </w:pPr>
    </w:p>
    <w:p w14:paraId="63C24816" w14:textId="77777777" w:rsidR="00D51757" w:rsidRDefault="00000000">
      <w:pPr>
        <w:pStyle w:val="Heading3"/>
      </w:pPr>
      <w:bookmarkStart w:id="2" w:name="_Toc224683171"/>
      <w:r>
        <w:t>Key Differentiators</w:t>
      </w:r>
      <w:bookmarkEnd w:id="2"/>
    </w:p>
    <w:p w14:paraId="2F546B0E" w14:textId="77777777" w:rsidR="00D51757" w:rsidRDefault="00000000">
      <w:pPr>
        <w:spacing w:after="120" w:line="276" w:lineRule="auto"/>
      </w:pPr>
      <w:r>
        <w:rPr>
          <w:b/>
          <w:bCs/>
          <w:color w:val="182840"/>
        </w:rPr>
        <w:t xml:space="preserve">Full Lifecycle Coverage: </w:t>
      </w:r>
      <w:r>
        <w:rPr>
          <w:color w:val="4A5568"/>
        </w:rPr>
        <w:t>16 integrated modules spanning land acquisition to ongoing maintenance, eliminating the need for multiple disconnected tools.</w:t>
      </w:r>
    </w:p>
    <w:p w14:paraId="549BC39D" w14:textId="77777777" w:rsidR="00D51757" w:rsidRDefault="00000000">
      <w:pPr>
        <w:spacing w:after="120" w:line="276" w:lineRule="auto"/>
      </w:pPr>
      <w:r>
        <w:rPr>
          <w:b/>
          <w:bCs/>
          <w:color w:val="182840"/>
        </w:rPr>
        <w:t xml:space="preserve">Saudi Regulation Native: </w:t>
      </w:r>
      <w:r>
        <w:rPr>
          <w:color w:val="4A5568"/>
        </w:rPr>
        <w:t>Schema-level alignment with 10 government platforms including Absher, MOC, Balady, Ejar, Wafi, ZATCA, PDPL, and NCA. Compliance is built into data models, not bolted on as an afterthought.</w:t>
      </w:r>
    </w:p>
    <w:p w14:paraId="76AC3B78" w14:textId="77777777" w:rsidR="00D51757" w:rsidRDefault="00000000">
      <w:pPr>
        <w:spacing w:after="120" w:line="276" w:lineRule="auto"/>
      </w:pPr>
      <w:r>
        <w:rPr>
          <w:b/>
          <w:bCs/>
          <w:color w:val="182840"/>
        </w:rPr>
        <w:t xml:space="preserve">Arabic-First Bilingual: </w:t>
      </w:r>
      <w:r>
        <w:rPr>
          <w:color w:val="4A5568"/>
        </w:rPr>
        <w:t>RTL-default interface with Hijri/Gregorian dual dates, SAR currency formatting with Riyal symbol, and IBM Plex Arabic typography. English is fully supported as a secondary language.</w:t>
      </w:r>
    </w:p>
    <w:p w14:paraId="487257D7" w14:textId="77777777" w:rsidR="00D51757" w:rsidRDefault="00000000">
      <w:pPr>
        <w:spacing w:after="120" w:line="276" w:lineRule="auto"/>
      </w:pPr>
      <w:r>
        <w:rPr>
          <w:b/>
          <w:bCs/>
          <w:color w:val="182840"/>
        </w:rPr>
        <w:t xml:space="preserve">Enterprise Security: </w:t>
      </w:r>
      <w:r>
        <w:rPr>
          <w:color w:val="4A5568"/>
        </w:rPr>
        <w:t>AES-256-GCM PII encryption at rest, 40+ granular RBAC permissions, SHA-256 search hashes, server-side data masking, and PDPL Article 32 audit trails with 8 action types.</w:t>
      </w:r>
    </w:p>
    <w:p w14:paraId="65A0A680" w14:textId="77777777" w:rsidR="00D51757" w:rsidRDefault="00000000">
      <w:pPr>
        <w:spacing w:after="120" w:line="276" w:lineRule="auto"/>
      </w:pPr>
      <w:r>
        <w:rPr>
          <w:b/>
          <w:bCs/>
          <w:color w:val="182840"/>
        </w:rPr>
        <w:t xml:space="preserve">GIS-Integrated Planning: </w:t>
      </w:r>
      <w:r>
        <w:rPr>
          <w:color w:val="4A5568"/>
        </w:rPr>
        <w:t>Spatial subdivision planning with Leaflet mapping, Turf.js analysis, 8 layer types, compliance rule checking, and feasibility financial modeling.</w:t>
      </w:r>
    </w:p>
    <w:p w14:paraId="5F205CB5" w14:textId="77777777" w:rsidR="00D51757" w:rsidRDefault="00000000">
      <w:pPr>
        <w:spacing w:after="120" w:line="276" w:lineRule="auto"/>
      </w:pPr>
      <w:r>
        <w:rPr>
          <w:b/>
          <w:bCs/>
          <w:color w:val="182840"/>
        </w:rPr>
        <w:t xml:space="preserve">Cloud-Native Architecture: </w:t>
      </w:r>
      <w:r>
        <w:rPr>
          <w:color w:val="4A5568"/>
        </w:rPr>
        <w:t>Next.js 16 with Server Actions, React 19, Prisma 7 ORM, PostgreSQL on Supabase, and Turborepo monorepo for shared packages and incremental builds.</w:t>
      </w:r>
    </w:p>
    <w:p w14:paraId="77916E48" w14:textId="77777777" w:rsidR="00D51757" w:rsidRDefault="00D51757">
      <w:pPr>
        <w:spacing w:before="100" w:after="100"/>
      </w:pPr>
    </w:p>
    <w:p w14:paraId="2140BAE4" w14:textId="77777777" w:rsidR="00D51757" w:rsidRDefault="00000000">
      <w:pPr>
        <w:spacing w:after="120" w:line="276" w:lineRule="auto"/>
      </w:pPr>
      <w:r>
        <w:rPr>
          <w:color w:val="4A5568"/>
        </w:rPr>
        <w:t>Target market: Saudi Arabia’s $1.3 trillion real estate sector, currently undergoing Vision 2030 digital transformation with mandatory government platform adoption across rentals (Ejar), off-plan sales (Wafi), municipal services (Balady), tax compliance (ZATCA), and identity verification (Absher).</w:t>
      </w:r>
    </w:p>
    <w:p w14:paraId="4B4E8489" w14:textId="77777777" w:rsidR="00D51757" w:rsidRDefault="00000000">
      <w:r>
        <w:br w:type="page"/>
      </w:r>
    </w:p>
    <w:p w14:paraId="1E3F4F18" w14:textId="77777777" w:rsidR="00D51757" w:rsidRDefault="00000000">
      <w:pPr>
        <w:pStyle w:val="Heading1"/>
      </w:pPr>
      <w:bookmarkStart w:id="3" w:name="_Toc224683172"/>
      <w:r>
        <w:lastRenderedPageBreak/>
        <w:t>2. Market Context &amp; Opportunity</w:t>
      </w:r>
      <w:bookmarkEnd w:id="3"/>
    </w:p>
    <w:p w14:paraId="7DC9FE97" w14:textId="77777777" w:rsidR="00D51757" w:rsidRDefault="00000000">
      <w:pPr>
        <w:pStyle w:val="Heading2"/>
      </w:pPr>
      <w:bookmarkStart w:id="4" w:name="_Toc224683173"/>
      <w:r>
        <w:t>2.1 Saudi Vision 2030 Real Estate Transformation</w:t>
      </w:r>
      <w:bookmarkEnd w:id="4"/>
    </w:p>
    <w:p w14:paraId="4938F3DF" w14:textId="77777777" w:rsidR="00D51757" w:rsidRDefault="00000000">
      <w:pPr>
        <w:spacing w:after="120" w:line="276" w:lineRule="auto"/>
      </w:pPr>
      <w:r>
        <w:rPr>
          <w:color w:val="4A5568"/>
        </w:rPr>
        <w:t>Saudi Arabia’s Vision 2030 is driving unprecedented transformation in the real estate sector. The kingdom’s ambitious giga-projects — NEOM, The Line, Red Sea Global, Diriyah Gate, and Jeddah Tower — combined with regulatory modernization through REGA (Real Estate General Authority), are creating massive demand for digital property management infrastructure.</w:t>
      </w:r>
    </w:p>
    <w:p w14:paraId="28F08602" w14:textId="77777777" w:rsidR="00D51757" w:rsidRDefault="00D51757">
      <w:pPr>
        <w:spacing w:before="100" w:after="100"/>
      </w:pPr>
    </w:p>
    <w:p w14:paraId="2E51C5F5" w14:textId="77777777" w:rsidR="00D51757" w:rsidRDefault="00000000">
      <w:pPr>
        <w:pStyle w:val="Heading3"/>
      </w:pPr>
      <w:bookmarkStart w:id="5" w:name="_Toc224683174"/>
      <w:r>
        <w:t>Key Market Dynamics</w:t>
      </w:r>
      <w:bookmarkEnd w:id="5"/>
    </w:p>
    <w:p w14:paraId="12240992" w14:textId="77777777" w:rsidR="00D51757" w:rsidRDefault="00000000">
      <w:pPr>
        <w:pStyle w:val="ListParagraph"/>
        <w:numPr>
          <w:ilvl w:val="0"/>
          <w:numId w:val="2"/>
        </w:numPr>
        <w:spacing w:after="80"/>
      </w:pPr>
      <w:r>
        <w:rPr>
          <w:color w:val="4A5568"/>
        </w:rPr>
        <w:t>Housing demand of 1.2 million new units by 2030 to support population growth and urbanization</w:t>
      </w:r>
    </w:p>
    <w:p w14:paraId="0B8FD70C" w14:textId="77777777" w:rsidR="00D51757" w:rsidRDefault="00000000">
      <w:pPr>
        <w:pStyle w:val="ListParagraph"/>
        <w:numPr>
          <w:ilvl w:val="0"/>
          <w:numId w:val="2"/>
        </w:numPr>
        <w:spacing w:after="80"/>
      </w:pPr>
      <w:r>
        <w:rPr>
          <w:color w:val="4A5568"/>
        </w:rPr>
        <w:t>REGA’s mandate for digital contract registration: Ejar for rentals, Wafi for off-plan sales</w:t>
      </w:r>
    </w:p>
    <w:p w14:paraId="283992E5" w14:textId="77777777" w:rsidR="00D51757" w:rsidRDefault="00000000">
      <w:pPr>
        <w:pStyle w:val="ListParagraph"/>
        <w:numPr>
          <w:ilvl w:val="0"/>
          <w:numId w:val="2"/>
        </w:numPr>
        <w:spacing w:after="80"/>
      </w:pPr>
      <w:r>
        <w:rPr>
          <w:color w:val="4A5568"/>
        </w:rPr>
        <w:t>ZATCA’s e-invoicing mandate (Phase 2) for all commercial transactions</w:t>
      </w:r>
    </w:p>
    <w:p w14:paraId="43C5231F" w14:textId="77777777" w:rsidR="00D51757" w:rsidRDefault="00000000">
      <w:pPr>
        <w:pStyle w:val="ListParagraph"/>
        <w:numPr>
          <w:ilvl w:val="0"/>
          <w:numId w:val="2"/>
        </w:numPr>
        <w:spacing w:after="80"/>
      </w:pPr>
      <w:r>
        <w:rPr>
          <w:color w:val="4A5568"/>
        </w:rPr>
        <w:t>PDPL (Personal Data Protection Law) enforcement requiring data protection by design</w:t>
      </w:r>
    </w:p>
    <w:p w14:paraId="7CE1447C" w14:textId="77777777" w:rsidR="00D51757" w:rsidRDefault="00000000">
      <w:pPr>
        <w:pStyle w:val="ListParagraph"/>
        <w:numPr>
          <w:ilvl w:val="0"/>
          <w:numId w:val="2"/>
        </w:numPr>
        <w:spacing w:after="80"/>
      </w:pPr>
      <w:r>
        <w:rPr>
          <w:color w:val="4A5568"/>
        </w:rPr>
        <w:t>Municipal digitization through Balady platform for permits and licensing</w:t>
      </w:r>
    </w:p>
    <w:p w14:paraId="690D3C49" w14:textId="77777777" w:rsidR="00D51757" w:rsidRDefault="00000000">
      <w:pPr>
        <w:pStyle w:val="ListParagraph"/>
        <w:numPr>
          <w:ilvl w:val="0"/>
          <w:numId w:val="2"/>
        </w:numPr>
        <w:spacing w:after="80"/>
      </w:pPr>
      <w:r>
        <w:rPr>
          <w:color w:val="4A5568"/>
        </w:rPr>
        <w:t>National identity verification ecosystem: Absher, Nafath, Yaqeen, Muqeem</w:t>
      </w:r>
    </w:p>
    <w:p w14:paraId="3BCEA44C" w14:textId="77777777" w:rsidR="00D51757" w:rsidRDefault="00000000">
      <w:pPr>
        <w:pStyle w:val="Heading2"/>
      </w:pPr>
      <w:bookmarkStart w:id="6" w:name="_Toc224683175"/>
      <w:r>
        <w:t>2.2 The Problem: Operational Fragmentation</w:t>
      </w:r>
      <w:bookmarkEnd w:id="6"/>
    </w:p>
    <w:p w14:paraId="0181C10B" w14:textId="77777777" w:rsidR="00D51757" w:rsidRDefault="00000000">
      <w:pPr>
        <w:spacing w:after="120" w:line="276" w:lineRule="auto"/>
      </w:pPr>
      <w:r>
        <w:rPr>
          <w:color w:val="4A5568"/>
        </w:rPr>
        <w:t>Saudi real estate companies today manage operations across disconnected systems:</w:t>
      </w:r>
    </w:p>
    <w:p w14:paraId="69D776C5" w14:textId="77777777" w:rsidR="00D51757" w:rsidRDefault="00000000">
      <w:pPr>
        <w:pStyle w:val="ListParagraph"/>
        <w:numPr>
          <w:ilvl w:val="0"/>
          <w:numId w:val="3"/>
        </w:numPr>
        <w:spacing w:after="80"/>
      </w:pPr>
      <w:r>
        <w:rPr>
          <w:color w:val="4A5568"/>
        </w:rPr>
        <w:t>Spreadsheets for unit tracking, pricing matrices, and occupancy monitoring</w:t>
      </w:r>
    </w:p>
    <w:p w14:paraId="09F4511E" w14:textId="77777777" w:rsidR="00D51757" w:rsidRDefault="00000000">
      <w:pPr>
        <w:pStyle w:val="ListParagraph"/>
        <w:numPr>
          <w:ilvl w:val="0"/>
          <w:numId w:val="3"/>
        </w:numPr>
        <w:spacing w:after="80"/>
      </w:pPr>
      <w:r>
        <w:rPr>
          <w:color w:val="4A5568"/>
        </w:rPr>
        <w:t>WhatsApp groups for maintenance coordination and tenant communication</w:t>
      </w:r>
    </w:p>
    <w:p w14:paraId="7CD899E7" w14:textId="77777777" w:rsidR="00D51757" w:rsidRDefault="00000000">
      <w:pPr>
        <w:pStyle w:val="ListParagraph"/>
        <w:numPr>
          <w:ilvl w:val="0"/>
          <w:numId w:val="3"/>
        </w:numPr>
        <w:spacing w:after="80"/>
      </w:pPr>
      <w:r>
        <w:rPr>
          <w:color w:val="4A5568"/>
        </w:rPr>
        <w:t>Paper forms for government compliance, contract execution, and audit trails</w:t>
      </w:r>
    </w:p>
    <w:p w14:paraId="1C9520FD" w14:textId="77777777" w:rsidR="00D51757" w:rsidRDefault="00000000">
      <w:pPr>
        <w:pStyle w:val="ListParagraph"/>
        <w:numPr>
          <w:ilvl w:val="0"/>
          <w:numId w:val="3"/>
        </w:numPr>
        <w:spacing w:after="80"/>
      </w:pPr>
      <w:r>
        <w:rPr>
          <w:color w:val="4A5568"/>
        </w:rPr>
        <w:t>Multiple government portals (Ejar, Balady, ZATCA, Absher) with manual, duplicated data entry</w:t>
      </w:r>
    </w:p>
    <w:p w14:paraId="201F5D4F" w14:textId="77777777" w:rsidR="00D51757" w:rsidRDefault="00000000">
      <w:pPr>
        <w:pStyle w:val="ListParagraph"/>
        <w:numPr>
          <w:ilvl w:val="0"/>
          <w:numId w:val="3"/>
        </w:numPr>
        <w:spacing w:after="80"/>
      </w:pPr>
      <w:r>
        <w:rPr>
          <w:color w:val="4A5568"/>
        </w:rPr>
        <w:t>Manual financial reconciliation across separate accounting, leasing, and maintenance systems</w:t>
      </w:r>
    </w:p>
    <w:p w14:paraId="6E4B598B" w14:textId="77777777" w:rsidR="00D51757" w:rsidRDefault="00000000">
      <w:pPr>
        <w:spacing w:after="120" w:line="276" w:lineRule="auto"/>
      </w:pPr>
      <w:r>
        <w:rPr>
          <w:color w:val="4A5568"/>
        </w:rPr>
        <w:t>This fragmentation causes data loss, compliance gaps, delayed decision-making, poor tenant and buyer experience, and inability to scale operations beyond a handful of properties.</w:t>
      </w:r>
    </w:p>
    <w:p w14:paraId="5BB70C07" w14:textId="77777777" w:rsidR="00D51757" w:rsidRDefault="00000000">
      <w:pPr>
        <w:pStyle w:val="Heading2"/>
      </w:pPr>
      <w:bookmarkStart w:id="7" w:name="_Toc224683176"/>
      <w:r>
        <w:t>2.3 Market Size</w:t>
      </w:r>
      <w:bookmarkEnd w:id="7"/>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4"/>
        <w:gridCol w:w="3824"/>
      </w:tblGrid>
      <w:tr w:rsidR="00D51757" w14:paraId="50183DB1" w14:textId="77777777">
        <w:tc>
          <w:tcPr>
            <w:tcW w:w="5824"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18553CFD" w14:textId="77777777" w:rsidR="00D51757" w:rsidRDefault="00000000">
            <w:r>
              <w:rPr>
                <w:b/>
                <w:bCs/>
                <w:color w:val="FFFFFF"/>
                <w:sz w:val="20"/>
                <w:szCs w:val="20"/>
              </w:rPr>
              <w:t>Metric</w:t>
            </w:r>
          </w:p>
        </w:tc>
        <w:tc>
          <w:tcPr>
            <w:tcW w:w="3824"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19118496" w14:textId="77777777" w:rsidR="00D51757" w:rsidRDefault="00000000">
            <w:r>
              <w:rPr>
                <w:b/>
                <w:bCs/>
                <w:color w:val="FFFFFF"/>
                <w:sz w:val="20"/>
                <w:szCs w:val="20"/>
              </w:rPr>
              <w:t>Value</w:t>
            </w:r>
          </w:p>
        </w:tc>
      </w:tr>
      <w:tr w:rsidR="00D51757" w14:paraId="24E39078" w14:textId="77777777">
        <w:tc>
          <w:tcPr>
            <w:tcW w:w="58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D0388EA" w14:textId="77777777" w:rsidR="00D51757" w:rsidRDefault="00000000">
            <w:r>
              <w:rPr>
                <w:color w:val="4A5568"/>
                <w:sz w:val="20"/>
                <w:szCs w:val="20"/>
              </w:rPr>
              <w:t>Saudi real estate market (2025)</w:t>
            </w:r>
          </w:p>
        </w:tc>
        <w:tc>
          <w:tcPr>
            <w:tcW w:w="38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BA85C24" w14:textId="77777777" w:rsidR="00D51757" w:rsidRDefault="00000000">
            <w:r>
              <w:rPr>
                <w:color w:val="4A5568"/>
                <w:sz w:val="20"/>
                <w:szCs w:val="20"/>
              </w:rPr>
              <w:t>$1.3 trillion</w:t>
            </w:r>
          </w:p>
        </w:tc>
      </w:tr>
      <w:tr w:rsidR="00D51757" w14:paraId="439D929D" w14:textId="77777777">
        <w:tc>
          <w:tcPr>
            <w:tcW w:w="58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92A18B2" w14:textId="77777777" w:rsidR="00D51757" w:rsidRDefault="00000000">
            <w:r>
              <w:rPr>
                <w:color w:val="4A5568"/>
                <w:sz w:val="20"/>
                <w:szCs w:val="20"/>
              </w:rPr>
              <w:t>PropTech adoption in GCC (CAGR)</w:t>
            </w:r>
          </w:p>
        </w:tc>
        <w:tc>
          <w:tcPr>
            <w:tcW w:w="38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F023AFB" w14:textId="77777777" w:rsidR="00D51757" w:rsidRDefault="00000000">
            <w:r>
              <w:rPr>
                <w:color w:val="4A5568"/>
                <w:sz w:val="20"/>
                <w:szCs w:val="20"/>
              </w:rPr>
              <w:t>25% annual growth</w:t>
            </w:r>
          </w:p>
        </w:tc>
      </w:tr>
      <w:tr w:rsidR="00D51757" w14:paraId="07AE1C91" w14:textId="77777777">
        <w:tc>
          <w:tcPr>
            <w:tcW w:w="58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0E6C60" w14:textId="77777777" w:rsidR="00D51757" w:rsidRDefault="00000000">
            <w:r>
              <w:rPr>
                <w:color w:val="4A5568"/>
                <w:sz w:val="20"/>
                <w:szCs w:val="20"/>
              </w:rPr>
              <w:t>Property management software (MENA, 2028)</w:t>
            </w:r>
          </w:p>
        </w:tc>
        <w:tc>
          <w:tcPr>
            <w:tcW w:w="38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7606276" w14:textId="77777777" w:rsidR="00D51757" w:rsidRDefault="00000000">
            <w:r>
              <w:rPr>
                <w:color w:val="4A5568"/>
                <w:sz w:val="20"/>
                <w:szCs w:val="20"/>
              </w:rPr>
              <w:t>$2.1 billion</w:t>
            </w:r>
          </w:p>
        </w:tc>
      </w:tr>
      <w:tr w:rsidR="00D51757" w14:paraId="106EA083" w14:textId="77777777">
        <w:tc>
          <w:tcPr>
            <w:tcW w:w="58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D8A9608" w14:textId="77777777" w:rsidR="00D51757" w:rsidRDefault="00000000">
            <w:r>
              <w:rPr>
                <w:color w:val="4A5568"/>
                <w:sz w:val="20"/>
                <w:szCs w:val="20"/>
              </w:rPr>
              <w:t>New housing units needed by 2030</w:t>
            </w:r>
          </w:p>
        </w:tc>
        <w:tc>
          <w:tcPr>
            <w:tcW w:w="38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8AA82F5" w14:textId="77777777" w:rsidR="00D51757" w:rsidRDefault="00000000">
            <w:r>
              <w:rPr>
                <w:color w:val="4A5568"/>
                <w:sz w:val="20"/>
                <w:szCs w:val="20"/>
              </w:rPr>
              <w:t>1.2 million</w:t>
            </w:r>
          </w:p>
        </w:tc>
      </w:tr>
      <w:tr w:rsidR="00D51757" w14:paraId="3F6AEF42" w14:textId="77777777">
        <w:tc>
          <w:tcPr>
            <w:tcW w:w="58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F107B35" w14:textId="77777777" w:rsidR="00D51757" w:rsidRDefault="00000000">
            <w:r>
              <w:rPr>
                <w:color w:val="4A5568"/>
                <w:sz w:val="20"/>
                <w:szCs w:val="20"/>
              </w:rPr>
              <w:t>Arabic-first, regulation-native platforms</w:t>
            </w:r>
          </w:p>
        </w:tc>
        <w:tc>
          <w:tcPr>
            <w:tcW w:w="38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53943E" w14:textId="77777777" w:rsidR="00D51757" w:rsidRDefault="00000000">
            <w:r>
              <w:rPr>
                <w:color w:val="4A5568"/>
                <w:sz w:val="20"/>
                <w:szCs w:val="20"/>
              </w:rPr>
              <w:t>None dominant</w:t>
            </w:r>
          </w:p>
        </w:tc>
      </w:tr>
    </w:tbl>
    <w:p w14:paraId="04697D90" w14:textId="77777777" w:rsidR="00D51757" w:rsidRDefault="00000000">
      <w:r>
        <w:br w:type="page"/>
      </w:r>
    </w:p>
    <w:p w14:paraId="5E02B4D5" w14:textId="77777777" w:rsidR="00D51757" w:rsidRDefault="00000000">
      <w:pPr>
        <w:pStyle w:val="Heading1"/>
      </w:pPr>
      <w:bookmarkStart w:id="8" w:name="_Toc224683177"/>
      <w:r>
        <w:lastRenderedPageBreak/>
        <w:t>3. Problem Statement</w:t>
      </w:r>
      <w:bookmarkEnd w:id="8"/>
    </w:p>
    <w:p w14:paraId="28E04013" w14:textId="77777777" w:rsidR="00D51757" w:rsidRDefault="00000000">
      <w:pPr>
        <w:spacing w:after="120" w:line="276" w:lineRule="auto"/>
      </w:pPr>
      <w:r>
        <w:rPr>
          <w:color w:val="4A5568"/>
        </w:rPr>
        <w:t>Five core pain points define the gap Mimaric addresses:</w:t>
      </w:r>
    </w:p>
    <w:p w14:paraId="3E06D392" w14:textId="77777777" w:rsidR="00D51757" w:rsidRDefault="00D51757">
      <w:pPr>
        <w:spacing w:before="100" w:after="100"/>
      </w:pPr>
    </w:p>
    <w:p w14:paraId="26EF6A7F" w14:textId="77777777" w:rsidR="00D51757" w:rsidRDefault="00000000">
      <w:pPr>
        <w:spacing w:after="120" w:line="276" w:lineRule="auto"/>
      </w:pPr>
      <w:r>
        <w:rPr>
          <w:b/>
          <w:bCs/>
          <w:color w:val="182840"/>
        </w:rPr>
        <w:t xml:space="preserve">1. Data Silos — </w:t>
      </w:r>
      <w:r>
        <w:rPr>
          <w:color w:val="4A5568"/>
        </w:rPr>
        <w:t>Land acquisition, sales pipeline, leasing operations, maintenance work orders, and financial reporting exist in separate systems with no single source of truth. A change in unit status requires manual updates across multiple spreadsheets and portals.</w:t>
      </w:r>
    </w:p>
    <w:p w14:paraId="49D5578A" w14:textId="77777777" w:rsidR="00D51757" w:rsidRDefault="00D51757">
      <w:pPr>
        <w:spacing w:before="100" w:after="100"/>
      </w:pPr>
    </w:p>
    <w:p w14:paraId="188C14F7" w14:textId="77777777" w:rsidR="00D51757" w:rsidRDefault="00000000">
      <w:pPr>
        <w:spacing w:after="120" w:line="276" w:lineRule="auto"/>
      </w:pPr>
      <w:r>
        <w:rPr>
          <w:b/>
          <w:bCs/>
          <w:color w:val="182840"/>
        </w:rPr>
        <w:t xml:space="preserve">2. Manual Government Compliance — </w:t>
      </w:r>
      <w:r>
        <w:rPr>
          <w:color w:val="4A5568"/>
        </w:rPr>
        <w:t>Ejar contract registration, Balady building permits, ZATCA VAT invoicing, and PDPL audit trails all require manual data entry across different government portals. Each portal has its own login, data format, and submission workflow.</w:t>
      </w:r>
    </w:p>
    <w:p w14:paraId="510CF450" w14:textId="77777777" w:rsidR="00D51757" w:rsidRDefault="00D51757">
      <w:pPr>
        <w:spacing w:before="100" w:after="100"/>
      </w:pPr>
    </w:p>
    <w:p w14:paraId="79057DD2" w14:textId="77777777" w:rsidR="00D51757" w:rsidRDefault="00000000">
      <w:pPr>
        <w:spacing w:after="120" w:line="276" w:lineRule="auto"/>
      </w:pPr>
      <w:r>
        <w:rPr>
          <w:b/>
          <w:bCs/>
          <w:color w:val="182840"/>
        </w:rPr>
        <w:t xml:space="preserve">3. No Arabic-First Enterprise Platform — </w:t>
      </w:r>
      <w:r>
        <w:rPr>
          <w:color w:val="4A5568"/>
        </w:rPr>
        <w:t>Existing property management solutions (Yardi, RealPage, AppFolio, Buildium) are Western-centric with English-first interfaces. Arabic support, when available, is a translation layer rather than a native implementation. RTL layout, Hijri dates, and SAR currency are afterthoughts.</w:t>
      </w:r>
    </w:p>
    <w:p w14:paraId="62B8DC8B" w14:textId="77777777" w:rsidR="00D51757" w:rsidRDefault="00D51757">
      <w:pPr>
        <w:spacing w:before="100" w:after="100"/>
      </w:pPr>
    </w:p>
    <w:p w14:paraId="68F1B90E" w14:textId="77777777" w:rsidR="00D51757" w:rsidRDefault="00000000">
      <w:pPr>
        <w:spacing w:after="120" w:line="276" w:lineRule="auto"/>
      </w:pPr>
      <w:r>
        <w:rPr>
          <w:b/>
          <w:bCs/>
          <w:color w:val="182840"/>
        </w:rPr>
        <w:t xml:space="preserve">4. Lifecycle Gaps — </w:t>
      </w:r>
      <w:r>
        <w:rPr>
          <w:color w:val="4A5568"/>
        </w:rPr>
        <w:t>No single platform covers the full spectrum from raw land acquisition and urban subdivision planning through construction management, off-plan sales with escrow, lease management, and ongoing facility maintenance. Companies must integrate 4–6 separate tools.</w:t>
      </w:r>
    </w:p>
    <w:p w14:paraId="1C5531E5" w14:textId="77777777" w:rsidR="00D51757" w:rsidRDefault="00D51757">
      <w:pPr>
        <w:spacing w:before="100" w:after="100"/>
      </w:pPr>
    </w:p>
    <w:p w14:paraId="0B67CF93" w14:textId="77777777" w:rsidR="00D51757" w:rsidRDefault="00000000">
      <w:pPr>
        <w:spacing w:after="120" w:line="276" w:lineRule="auto"/>
      </w:pPr>
      <w:r>
        <w:rPr>
          <w:b/>
          <w:bCs/>
          <w:color w:val="182840"/>
        </w:rPr>
        <w:t xml:space="preserve">5. Security &amp; Privacy Gaps — </w:t>
      </w:r>
      <w:r>
        <w:rPr>
          <w:color w:val="4A5568"/>
        </w:rPr>
        <w:t>Most property management solutions lack PDPL-compliant PII encryption at rest, NCA-aligned authentication policies, granular audit trails for data access, or proper role-based PII segregation. National IDs and financial data are often stored in plaintext.</w:t>
      </w:r>
    </w:p>
    <w:p w14:paraId="2892E26A" w14:textId="77777777" w:rsidR="00D51757" w:rsidRDefault="00000000">
      <w:r>
        <w:br w:type="page"/>
      </w:r>
    </w:p>
    <w:p w14:paraId="2604D633" w14:textId="77777777" w:rsidR="00D51757" w:rsidRDefault="00000000">
      <w:pPr>
        <w:spacing w:before="200" w:after="100"/>
        <w:jc w:val="center"/>
      </w:pPr>
      <w:r>
        <w:rPr>
          <w:rFonts w:ascii="Calibri Light" w:eastAsia="Calibri Light" w:hAnsi="Calibri Light" w:cs="Calibri Light"/>
          <w:b/>
          <w:bCs/>
          <w:color w:val="182840"/>
          <w:sz w:val="40"/>
          <w:szCs w:val="40"/>
        </w:rPr>
        <w:lastRenderedPageBreak/>
        <w:t>PART II</w:t>
      </w:r>
    </w:p>
    <w:p w14:paraId="229A2644" w14:textId="77777777" w:rsidR="00D51757" w:rsidRDefault="00000000">
      <w:pPr>
        <w:spacing w:after="200"/>
        <w:jc w:val="center"/>
      </w:pPr>
      <w:r>
        <w:rPr>
          <w:rFonts w:ascii="Calibri Light" w:eastAsia="Calibri Light" w:hAnsi="Calibri Light" w:cs="Calibri Light"/>
          <w:color w:val="107840"/>
          <w:sz w:val="32"/>
          <w:szCs w:val="32"/>
        </w:rPr>
        <w:t>Platform Overview</w:t>
      </w:r>
    </w:p>
    <w:p w14:paraId="0EBAB9FA" w14:textId="77777777" w:rsidR="00D51757" w:rsidRDefault="00D51757">
      <w:pPr>
        <w:pBdr>
          <w:bottom w:val="single" w:sz="6" w:space="1" w:color="107840"/>
        </w:pBdr>
        <w:spacing w:before="300" w:after="300"/>
      </w:pPr>
    </w:p>
    <w:p w14:paraId="2C7D52EF" w14:textId="77777777" w:rsidR="00D51757" w:rsidRDefault="00000000">
      <w:pPr>
        <w:pStyle w:val="Heading1"/>
      </w:pPr>
      <w:bookmarkStart w:id="9" w:name="_Toc224683178"/>
      <w:r>
        <w:t>4. Solution Overview</w:t>
      </w:r>
      <w:bookmarkEnd w:id="9"/>
    </w:p>
    <w:p w14:paraId="5EE36D9E" w14:textId="77777777" w:rsidR="00D51757" w:rsidRDefault="00000000">
      <w:pPr>
        <w:spacing w:after="120" w:line="276" w:lineRule="auto"/>
      </w:pPr>
      <w:r>
        <w:rPr>
          <w:color w:val="4A5568"/>
        </w:rPr>
        <w:t>Mimaric addresses the challenges outlined above through 16 integrated modules organized around the complete property lifecycle. The platform is designed as a system of record — a single source of truth that connects every stakeholder, process, and data point from initial land identification to ongoing facility operations.</w:t>
      </w:r>
    </w:p>
    <w:p w14:paraId="55F13B96" w14:textId="77777777" w:rsidR="00D51757" w:rsidRDefault="00D51757">
      <w:pPr>
        <w:spacing w:before="100" w:after="100"/>
      </w:pPr>
    </w:p>
    <w:p w14:paraId="2287C6A1" w14:textId="77777777" w:rsidR="00D51757" w:rsidRDefault="00000000">
      <w:pPr>
        <w:pStyle w:val="Heading2"/>
      </w:pPr>
      <w:bookmarkStart w:id="10" w:name="_Toc224683179"/>
      <w:r>
        <w:t>Lifecycle Stages</w:t>
      </w:r>
      <w:bookmarkEnd w:id="10"/>
    </w:p>
    <w:p w14:paraId="4DDBDFDC" w14:textId="77777777" w:rsidR="00D51757" w:rsidRDefault="00000000">
      <w:pPr>
        <w:spacing w:after="120" w:line="276" w:lineRule="auto"/>
      </w:pPr>
      <w:r>
        <w:rPr>
          <w:b/>
          <w:bCs/>
          <w:color w:val="182840"/>
        </w:rPr>
        <w:t xml:space="preserve">1. Land Acquisition — </w:t>
      </w:r>
      <w:r>
        <w:rPr>
          <w:color w:val="4A5568"/>
        </w:rPr>
        <w:t>Pipeline management with interactive map-based location selection, suitability scoring, 5-category due diligence checklists, spatial constraint analysis (10 types), weighted feasibility assessment, and formal decision gate approvals.</w:t>
      </w:r>
    </w:p>
    <w:p w14:paraId="0727DECE" w14:textId="77777777" w:rsidR="00D51757" w:rsidRDefault="00000000">
      <w:pPr>
        <w:spacing w:after="120" w:line="276" w:lineRule="auto"/>
      </w:pPr>
      <w:r>
        <w:rPr>
          <w:b/>
          <w:bCs/>
          <w:color w:val="182840"/>
        </w:rPr>
        <w:t xml:space="preserve">2. Planning OS — </w:t>
      </w:r>
      <w:r>
        <w:rPr>
          <w:color w:val="4A5568"/>
        </w:rPr>
        <w:t>GIS-integrated subdivision planning workspace with multiple scenario comparison, 12-type compliance rule checking, financial feasibility modeling, threaded comments, and a “Promote to Project” workflow that converts approved plans into live projects.</w:t>
      </w:r>
    </w:p>
    <w:p w14:paraId="1F9B3D2F" w14:textId="77777777" w:rsidR="00D51757" w:rsidRDefault="00000000">
      <w:pPr>
        <w:spacing w:after="120" w:line="276" w:lineRule="auto"/>
      </w:pPr>
      <w:r>
        <w:rPr>
          <w:b/>
          <w:bCs/>
          <w:color w:val="182840"/>
        </w:rPr>
        <w:t xml:space="preserve">3. Project Management — </w:t>
      </w:r>
      <w:r>
        <w:rPr>
          <w:color w:val="4A5568"/>
        </w:rPr>
        <w:t>14-stage lifecycle stepper organized across 5 phase groups (Land, Design, Authority, Off-Plan, Execution). Includes building/tower management, construction site logs, document library with version control, and P&amp;L financials per project.</w:t>
      </w:r>
    </w:p>
    <w:p w14:paraId="2186FE55" w14:textId="77777777" w:rsidR="00D51757" w:rsidRDefault="00000000">
      <w:pPr>
        <w:spacing w:after="120" w:line="276" w:lineRule="auto"/>
      </w:pPr>
      <w:r>
        <w:rPr>
          <w:b/>
          <w:bCs/>
          <w:color w:val="182840"/>
        </w:rPr>
        <w:t xml:space="preserve">4. Sales &amp; CRM — </w:t>
      </w:r>
      <w:r>
        <w:rPr>
          <w:color w:val="4A5568"/>
        </w:rPr>
        <w:t>Customer pipeline management with Kanban and list views, reservation workflow with expiry management, and full contract lifecycle (Draft → Sent → Signed → Cancel/Void) supporting both sale and lease contract types.</w:t>
      </w:r>
    </w:p>
    <w:p w14:paraId="52D7B694" w14:textId="77777777" w:rsidR="00D51757" w:rsidRDefault="00000000">
      <w:pPr>
        <w:spacing w:after="120" w:line="276" w:lineRule="auto"/>
      </w:pPr>
      <w:r>
        <w:rPr>
          <w:b/>
          <w:bCs/>
          <w:color w:val="182840"/>
        </w:rPr>
        <w:t xml:space="preserve">5. Leasing &amp; Rentals — </w:t>
      </w:r>
      <w:r>
        <w:rPr>
          <w:color w:val="4A5568"/>
        </w:rPr>
        <w:t>Ejar-compliant lease contract creation wizard, auto-generated installment schedules based on payment frequency, rent collection tracking with overdue alerts, and linked contract management.</w:t>
      </w:r>
    </w:p>
    <w:p w14:paraId="38843258" w14:textId="77777777" w:rsidR="00D51757" w:rsidRDefault="00000000">
      <w:pPr>
        <w:spacing w:after="120" w:line="276" w:lineRule="auto"/>
      </w:pPr>
      <w:r>
        <w:rPr>
          <w:b/>
          <w:bCs/>
          <w:color w:val="182840"/>
        </w:rPr>
        <w:t xml:space="preserve">6. Finance — </w:t>
      </w:r>
      <w:r>
        <w:rPr>
          <w:color w:val="4A5568"/>
        </w:rPr>
        <w:t>Revenue KPI dashboard, VAT calculation (ZATCA-compliant), profit and loss analysis per unit and per project, rent collection analytics, and maintenance cost trending.</w:t>
      </w:r>
    </w:p>
    <w:p w14:paraId="428C26FF" w14:textId="77777777" w:rsidR="00D51757" w:rsidRDefault="00000000">
      <w:pPr>
        <w:spacing w:after="120" w:line="276" w:lineRule="auto"/>
      </w:pPr>
      <w:r>
        <w:rPr>
          <w:b/>
          <w:bCs/>
          <w:color w:val="182840"/>
        </w:rPr>
        <w:t xml:space="preserve">7. Maintenance CMMS — </w:t>
      </w:r>
      <w:r>
        <w:rPr>
          <w:color w:val="4A5568"/>
        </w:rPr>
        <w:t>Work order management with Kanban and table views across 10 categories, 4 priority levels, and 6 status stages. Includes preventive maintenance scheduling with 7 recurrence types, technician assignment, SLA tracking, and cost analysis.</w:t>
      </w:r>
    </w:p>
    <w:p w14:paraId="15C0D3FD" w14:textId="77777777" w:rsidR="00D51757" w:rsidRDefault="00000000">
      <w:pPr>
        <w:spacing w:after="120" w:line="276" w:lineRule="auto"/>
      </w:pPr>
      <w:r>
        <w:rPr>
          <w:b/>
          <w:bCs/>
          <w:color w:val="182840"/>
        </w:rPr>
        <w:lastRenderedPageBreak/>
        <w:t xml:space="preserve">8. Administration — </w:t>
      </w:r>
      <w:r>
        <w:rPr>
          <w:color w:val="4A5568"/>
        </w:rPr>
        <w:t>Multi-tenant team management with role-based access, token-based invitations, CR-based organization discovery, audit log viewer, help center (58 FAQs + 25 guides), support ticket system, and SaaS billing with 3-tier subscription plans.</w:t>
      </w:r>
    </w:p>
    <w:p w14:paraId="2191521A" w14:textId="77777777" w:rsidR="00D51757" w:rsidRDefault="00000000">
      <w:r>
        <w:br w:type="page"/>
      </w:r>
    </w:p>
    <w:p w14:paraId="5F0763F8" w14:textId="77777777" w:rsidR="00D51757" w:rsidRDefault="00000000">
      <w:pPr>
        <w:pStyle w:val="Heading1"/>
      </w:pPr>
      <w:bookmarkStart w:id="11" w:name="_Toc224683180"/>
      <w:r>
        <w:lastRenderedPageBreak/>
        <w:t>5. Platform Module Map</w:t>
      </w:r>
      <w:bookmarkEnd w:id="11"/>
    </w:p>
    <w:p w14:paraId="39930799" w14:textId="77777777" w:rsidR="00D51757" w:rsidRDefault="00000000">
      <w:pPr>
        <w:spacing w:after="120" w:line="276" w:lineRule="auto"/>
      </w:pPr>
      <w:r>
        <w:rPr>
          <w:color w:val="4A5568"/>
        </w:rPr>
        <w:t>The following table details all 16 platform modules with their key capabilities:</w:t>
      </w:r>
    </w:p>
    <w:p w14:paraId="58973EA4"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448"/>
      </w:tblGrid>
      <w:tr w:rsidR="00D51757" w14:paraId="23A9F375" w14:textId="77777777">
        <w:tc>
          <w:tcPr>
            <w:tcW w:w="1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D4AED0C" w14:textId="77777777" w:rsidR="00D51757" w:rsidRDefault="00000000">
            <w:r>
              <w:rPr>
                <w:b/>
                <w:bCs/>
                <w:color w:val="FFFFFF"/>
                <w:sz w:val="20"/>
                <w:szCs w:val="20"/>
              </w:rPr>
              <w:t>Module</w:t>
            </w:r>
          </w:p>
        </w:tc>
        <w:tc>
          <w:tcPr>
            <w:tcW w:w="24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E74CC88" w14:textId="77777777" w:rsidR="00D51757" w:rsidRDefault="00000000">
            <w:r>
              <w:rPr>
                <w:b/>
                <w:bCs/>
                <w:color w:val="FFFFFF"/>
                <w:sz w:val="20"/>
                <w:szCs w:val="20"/>
              </w:rPr>
              <w:t>Description</w:t>
            </w:r>
          </w:p>
        </w:tc>
        <w:tc>
          <w:tcPr>
            <w:tcW w:w="54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61D7822D" w14:textId="77777777" w:rsidR="00D51757" w:rsidRDefault="00000000">
            <w:r>
              <w:rPr>
                <w:b/>
                <w:bCs/>
                <w:color w:val="FFFFFF"/>
                <w:sz w:val="20"/>
                <w:szCs w:val="20"/>
              </w:rPr>
              <w:t>Key Capabilities</w:t>
            </w:r>
          </w:p>
        </w:tc>
      </w:tr>
      <w:tr w:rsidR="00D51757" w14:paraId="6E7FBFB8"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9ED93B0" w14:textId="77777777" w:rsidR="00D51757" w:rsidRDefault="00000000">
            <w:r>
              <w:rPr>
                <w:color w:val="4A5568"/>
                <w:sz w:val="20"/>
                <w:szCs w:val="20"/>
              </w:rPr>
              <w:t>Dashboard</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A47AC04" w14:textId="77777777" w:rsidR="00D51757" w:rsidRDefault="00000000">
            <w:r>
              <w:rPr>
                <w:color w:val="4A5568"/>
                <w:sz w:val="20"/>
                <w:szCs w:val="20"/>
              </w:rPr>
              <w:t>Real-time analytics hub</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9EF090" w14:textId="77777777" w:rsidR="00D51757" w:rsidRDefault="00000000">
            <w:r>
              <w:rPr>
                <w:color w:val="4A5568"/>
                <w:sz w:val="20"/>
                <w:szCs w:val="20"/>
              </w:rPr>
              <w:t>KPI cards, occupancy donut chart, revenue trends, land pipeline chart, maintenance cost trends</w:t>
            </w:r>
          </w:p>
        </w:tc>
      </w:tr>
      <w:tr w:rsidR="00D51757" w14:paraId="48FF02D9"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5EAD5E7" w14:textId="77777777" w:rsidR="00D51757" w:rsidRDefault="00000000">
            <w:r>
              <w:rPr>
                <w:color w:val="4A5568"/>
                <w:sz w:val="20"/>
                <w:szCs w:val="20"/>
              </w:rPr>
              <w:t>Land Acquisition</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D1CD384" w14:textId="77777777" w:rsidR="00D51757" w:rsidRDefault="00000000">
            <w:r>
              <w:rPr>
                <w:color w:val="4A5568"/>
                <w:sz w:val="20"/>
                <w:szCs w:val="20"/>
              </w:rPr>
              <w:t>Pre-development pipeline</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5EB2534" w14:textId="77777777" w:rsidR="00D51757" w:rsidRDefault="00000000">
            <w:r>
              <w:rPr>
                <w:color w:val="4A5568"/>
                <w:sz w:val="20"/>
                <w:szCs w:val="20"/>
              </w:rPr>
              <w:t>Map picker, due diligence (5 categories), constraints (10 types), feasibility scoring (5-factor weighted), decision gates</w:t>
            </w:r>
          </w:p>
        </w:tc>
      </w:tr>
      <w:tr w:rsidR="00D51757" w14:paraId="70E2283F"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A1D1931" w14:textId="77777777" w:rsidR="00D51757" w:rsidRDefault="00000000">
            <w:r>
              <w:rPr>
                <w:color w:val="4A5568"/>
                <w:sz w:val="20"/>
                <w:szCs w:val="20"/>
              </w:rPr>
              <w:t>Planning OS</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95C6F40" w14:textId="77777777" w:rsidR="00D51757" w:rsidRDefault="00000000">
            <w:r>
              <w:rPr>
                <w:color w:val="4A5568"/>
                <w:sz w:val="20"/>
                <w:szCs w:val="20"/>
              </w:rPr>
              <w:t>GIS subdivision workspace</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A24CD3A" w14:textId="77777777" w:rsidR="00D51757" w:rsidRDefault="00000000">
            <w:r>
              <w:rPr>
                <w:color w:val="4A5568"/>
                <w:sz w:val="20"/>
                <w:szCs w:val="20"/>
              </w:rPr>
              <w:t>Spatial layers (8 types), scenarios with comparison, compliance rules (12 types), feasibility assumptions, threaded comments</w:t>
            </w:r>
          </w:p>
        </w:tc>
      </w:tr>
      <w:tr w:rsidR="00D51757" w14:paraId="7F0AAEC5"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F2EF498" w14:textId="77777777" w:rsidR="00D51757" w:rsidRDefault="00000000">
            <w:r>
              <w:rPr>
                <w:color w:val="4A5568"/>
                <w:sz w:val="20"/>
                <w:szCs w:val="20"/>
              </w:rPr>
              <w:t>Projects</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76A40DD" w14:textId="77777777" w:rsidR="00D51757" w:rsidRDefault="00000000">
            <w:r>
              <w:rPr>
                <w:color w:val="4A5568"/>
                <w:sz w:val="20"/>
                <w:szCs w:val="20"/>
              </w:rPr>
              <w:t>Development management</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247295E" w14:textId="77777777" w:rsidR="00D51757" w:rsidRDefault="00000000">
            <w:r>
              <w:rPr>
                <w:color w:val="4A5568"/>
                <w:sz w:val="20"/>
                <w:szCs w:val="20"/>
              </w:rPr>
              <w:t>14-stage stepper, buildings, phases, site logs, P&amp;L financials, document uploads</w:t>
            </w:r>
          </w:p>
        </w:tc>
      </w:tr>
      <w:tr w:rsidR="00D51757" w14:paraId="25BB809B"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7DFC18A" w14:textId="77777777" w:rsidR="00D51757" w:rsidRDefault="00000000">
            <w:r>
              <w:rPr>
                <w:color w:val="4A5568"/>
                <w:sz w:val="20"/>
                <w:szCs w:val="20"/>
              </w:rPr>
              <w:t>Unit Matrix</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E10B335" w14:textId="77777777" w:rsidR="00D51757" w:rsidRDefault="00000000">
            <w:r>
              <w:rPr>
                <w:color w:val="4A5568"/>
                <w:sz w:val="20"/>
                <w:szCs w:val="20"/>
              </w:rPr>
              <w:t>Inventory management</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B7DD8F" w14:textId="77777777" w:rsidR="00D51757" w:rsidRDefault="00000000">
            <w:r>
              <w:rPr>
                <w:color w:val="4A5568"/>
                <w:sz w:val="20"/>
                <w:szCs w:val="20"/>
              </w:rPr>
              <w:t>6 unit types, bulk editing, status tracking, financial summary, contract linking</w:t>
            </w:r>
          </w:p>
        </w:tc>
      </w:tr>
      <w:tr w:rsidR="00D51757" w14:paraId="3C4111E9"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54182FE" w14:textId="77777777" w:rsidR="00D51757" w:rsidRDefault="00000000">
            <w:r>
              <w:rPr>
                <w:color w:val="4A5568"/>
                <w:sz w:val="20"/>
                <w:szCs w:val="20"/>
              </w:rPr>
              <w:t>Customer CRM</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D4B0517" w14:textId="77777777" w:rsidR="00D51757" w:rsidRDefault="00000000">
            <w:r>
              <w:rPr>
                <w:color w:val="4A5568"/>
                <w:sz w:val="20"/>
                <w:szCs w:val="20"/>
              </w:rPr>
              <w:t>Sales pipeline</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20F33C0" w14:textId="77777777" w:rsidR="00D51757" w:rsidRDefault="00000000">
            <w:r>
              <w:rPr>
                <w:color w:val="4A5568"/>
                <w:sz w:val="20"/>
                <w:szCs w:val="20"/>
              </w:rPr>
              <w:t>Kanban/list views, PII encryption, pipeline stages (New→Converted), agent assignment</w:t>
            </w:r>
          </w:p>
        </w:tc>
      </w:tr>
      <w:tr w:rsidR="00D51757" w14:paraId="29035F22"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758E439" w14:textId="77777777" w:rsidR="00D51757" w:rsidRDefault="00000000">
            <w:r>
              <w:rPr>
                <w:color w:val="4A5568"/>
                <w:sz w:val="20"/>
                <w:szCs w:val="20"/>
              </w:rPr>
              <w:t>Reservations</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382A9D" w14:textId="77777777" w:rsidR="00D51757" w:rsidRDefault="00000000">
            <w:r>
              <w:rPr>
                <w:color w:val="4A5568"/>
                <w:sz w:val="20"/>
                <w:szCs w:val="20"/>
              </w:rPr>
              <w:t>Temporary holds</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DC77C96" w14:textId="77777777" w:rsidR="00D51757" w:rsidRDefault="00000000">
            <w:r>
              <w:rPr>
                <w:color w:val="4A5568"/>
                <w:sz w:val="20"/>
                <w:szCs w:val="20"/>
              </w:rPr>
              <w:t>Expiry management, customer-unit linking, status workflow</w:t>
            </w:r>
          </w:p>
        </w:tc>
      </w:tr>
      <w:tr w:rsidR="00D51757" w14:paraId="3AEABCB1"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16570A0" w14:textId="77777777" w:rsidR="00D51757" w:rsidRDefault="00000000">
            <w:r>
              <w:rPr>
                <w:color w:val="4A5568"/>
                <w:sz w:val="20"/>
                <w:szCs w:val="20"/>
              </w:rPr>
              <w:t>Contracts</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B9E525D" w14:textId="77777777" w:rsidR="00D51757" w:rsidRDefault="00000000">
            <w:r>
              <w:rPr>
                <w:color w:val="4A5568"/>
                <w:sz w:val="20"/>
                <w:szCs w:val="20"/>
              </w:rPr>
              <w:t>Agreement lifecycle</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3CA8204" w14:textId="77777777" w:rsidR="00D51757" w:rsidRDefault="00000000">
            <w:r>
              <w:rPr>
                <w:color w:val="4A5568"/>
                <w:sz w:val="20"/>
                <w:szCs w:val="20"/>
              </w:rPr>
              <w:t>Sale + lease types, Ejar compliance, Wafi compliance, auto-numbering, escrow integration</w:t>
            </w:r>
          </w:p>
        </w:tc>
      </w:tr>
      <w:tr w:rsidR="00D51757" w14:paraId="0CFBB029"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A559D4D" w14:textId="77777777" w:rsidR="00D51757" w:rsidRDefault="00000000">
            <w:r>
              <w:rPr>
                <w:color w:val="4A5568"/>
                <w:sz w:val="20"/>
                <w:szCs w:val="20"/>
              </w:rPr>
              <w:t>Rentals</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808C5C" w14:textId="77777777" w:rsidR="00D51757" w:rsidRDefault="00000000">
            <w:r>
              <w:rPr>
                <w:color w:val="4A5568"/>
                <w:sz w:val="20"/>
                <w:szCs w:val="20"/>
              </w:rPr>
              <w:t>Tenancy management</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9562C9" w14:textId="77777777" w:rsidR="00D51757" w:rsidRDefault="00000000">
            <w:r>
              <w:rPr>
                <w:color w:val="4A5568"/>
                <w:sz w:val="20"/>
                <w:szCs w:val="20"/>
              </w:rPr>
              <w:t>Lease wizard, installment generation, payment tracking, overdue alerts</w:t>
            </w:r>
          </w:p>
        </w:tc>
      </w:tr>
      <w:tr w:rsidR="00D51757" w14:paraId="7AF6A995"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EA1C107" w14:textId="77777777" w:rsidR="00D51757" w:rsidRDefault="00000000">
            <w:r>
              <w:rPr>
                <w:color w:val="4A5568"/>
                <w:sz w:val="20"/>
                <w:szCs w:val="20"/>
              </w:rPr>
              <w:t>Finance</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E7702DC" w14:textId="77777777" w:rsidR="00D51757" w:rsidRDefault="00000000">
            <w:r>
              <w:rPr>
                <w:color w:val="4A5568"/>
                <w:sz w:val="20"/>
                <w:szCs w:val="20"/>
              </w:rPr>
              <w:t>Financial intelligence</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6B5792F" w14:textId="77777777" w:rsidR="00D51757" w:rsidRDefault="00000000">
            <w:r>
              <w:rPr>
                <w:color w:val="4A5568"/>
                <w:sz w:val="20"/>
                <w:szCs w:val="20"/>
              </w:rPr>
              <w:t>Revenue KPIs, VAT calculation, rent collection, P&amp;L per unit/project</w:t>
            </w:r>
          </w:p>
        </w:tc>
      </w:tr>
      <w:tr w:rsidR="00D51757" w14:paraId="32D125A0"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3D4AB18" w14:textId="77777777" w:rsidR="00D51757" w:rsidRDefault="00000000">
            <w:r>
              <w:rPr>
                <w:color w:val="4A5568"/>
                <w:sz w:val="20"/>
                <w:szCs w:val="20"/>
              </w:rPr>
              <w:t>Maintenance</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0B49C32" w14:textId="77777777" w:rsidR="00D51757" w:rsidRDefault="00000000">
            <w:r>
              <w:rPr>
                <w:color w:val="4A5568"/>
                <w:sz w:val="20"/>
                <w:szCs w:val="20"/>
              </w:rPr>
              <w:t>CMMS work orders</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D91A41" w14:textId="77777777" w:rsidR="00D51757" w:rsidRDefault="00000000">
            <w:r>
              <w:rPr>
                <w:color w:val="4A5568"/>
                <w:sz w:val="20"/>
                <w:szCs w:val="20"/>
              </w:rPr>
              <w:t>10 categories, 4 priorities, 6 statuses, technician assignment, cost tracking</w:t>
            </w:r>
          </w:p>
        </w:tc>
      </w:tr>
      <w:tr w:rsidR="00D51757" w14:paraId="3C870525"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C9D4830" w14:textId="77777777" w:rsidR="00D51757" w:rsidRDefault="00000000">
            <w:r>
              <w:rPr>
                <w:color w:val="4A5568"/>
                <w:sz w:val="20"/>
                <w:szCs w:val="20"/>
              </w:rPr>
              <w:t>Preventive Maint.</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8E723D7" w14:textId="77777777" w:rsidR="00D51757" w:rsidRDefault="00000000">
            <w:r>
              <w:rPr>
                <w:color w:val="4A5568"/>
                <w:sz w:val="20"/>
                <w:szCs w:val="20"/>
              </w:rPr>
              <w:t>Scheduled maintenance</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656D71B" w14:textId="77777777" w:rsidR="00D51757" w:rsidRDefault="00000000">
            <w:r>
              <w:rPr>
                <w:color w:val="4A5568"/>
                <w:sz w:val="20"/>
                <w:szCs w:val="20"/>
              </w:rPr>
              <w:t>7 recurrence types, auto work-order generation, category tagging</w:t>
            </w:r>
          </w:p>
        </w:tc>
      </w:tr>
      <w:tr w:rsidR="00D51757" w14:paraId="61411A5C"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2DD2A38" w14:textId="77777777" w:rsidR="00D51757" w:rsidRDefault="00000000">
            <w:r>
              <w:rPr>
                <w:color w:val="4A5568"/>
                <w:sz w:val="20"/>
                <w:szCs w:val="20"/>
              </w:rPr>
              <w:t>Documents</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9A96EA7" w14:textId="77777777" w:rsidR="00D51757" w:rsidRDefault="00000000">
            <w:r>
              <w:rPr>
                <w:color w:val="4A5568"/>
                <w:sz w:val="20"/>
                <w:szCs w:val="20"/>
              </w:rPr>
              <w:t>File management</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406BB03" w14:textId="77777777" w:rsidR="00D51757" w:rsidRDefault="00000000">
            <w:r>
              <w:rPr>
                <w:color w:val="4A5568"/>
                <w:sz w:val="20"/>
                <w:szCs w:val="20"/>
              </w:rPr>
              <w:t>10 categories, version history, multi-format support (PDF, images, XLSX, DOCX)</w:t>
            </w:r>
          </w:p>
        </w:tc>
      </w:tr>
      <w:tr w:rsidR="00D51757" w14:paraId="70FA18B1"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99D2513" w14:textId="77777777" w:rsidR="00D51757" w:rsidRDefault="00000000">
            <w:r>
              <w:rPr>
                <w:color w:val="4A5568"/>
                <w:sz w:val="20"/>
                <w:szCs w:val="20"/>
              </w:rPr>
              <w:t>Help Center</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CA401B9" w14:textId="77777777" w:rsidR="00D51757" w:rsidRDefault="00000000">
            <w:r>
              <w:rPr>
                <w:color w:val="4A5568"/>
                <w:sz w:val="20"/>
                <w:szCs w:val="20"/>
              </w:rPr>
              <w:t>Support hub</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AE2FC68" w14:textId="77777777" w:rsidR="00D51757" w:rsidRDefault="00000000">
            <w:r>
              <w:rPr>
                <w:color w:val="4A5568"/>
                <w:sz w:val="20"/>
                <w:szCs w:val="20"/>
              </w:rPr>
              <w:t>58 FAQs (8 categories), 25 step-by-step guides, support tickets, permission requests</w:t>
            </w:r>
          </w:p>
        </w:tc>
      </w:tr>
      <w:tr w:rsidR="00D51757" w14:paraId="1960D9C6"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5922254" w14:textId="77777777" w:rsidR="00D51757" w:rsidRDefault="00000000">
            <w:r>
              <w:rPr>
                <w:color w:val="4A5568"/>
                <w:sz w:val="20"/>
                <w:szCs w:val="20"/>
              </w:rPr>
              <w:t>Billing</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23BDD3D" w14:textId="77777777" w:rsidR="00D51757" w:rsidRDefault="00000000">
            <w:r>
              <w:rPr>
                <w:color w:val="4A5568"/>
                <w:sz w:val="20"/>
                <w:szCs w:val="20"/>
              </w:rPr>
              <w:t>SaaS commerce</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A33625" w14:textId="77777777" w:rsidR="00D51757" w:rsidRDefault="00000000">
            <w:r>
              <w:rPr>
                <w:color w:val="4A5568"/>
                <w:sz w:val="20"/>
                <w:szCs w:val="20"/>
              </w:rPr>
              <w:t>3-tier plans, monthly/annual billing, coupons, invoices with VAT, payment methods</w:t>
            </w:r>
          </w:p>
        </w:tc>
      </w:tr>
      <w:tr w:rsidR="00D51757" w14:paraId="55C7E20E"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38F3A7A" w14:textId="77777777" w:rsidR="00D51757" w:rsidRDefault="00000000">
            <w:r>
              <w:rPr>
                <w:color w:val="4A5568"/>
                <w:sz w:val="20"/>
                <w:szCs w:val="20"/>
              </w:rPr>
              <w:t>Settings</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8C320FB" w14:textId="77777777" w:rsidR="00D51757" w:rsidRDefault="00000000">
            <w:r>
              <w:rPr>
                <w:color w:val="4A5568"/>
                <w:sz w:val="20"/>
                <w:szCs w:val="20"/>
              </w:rPr>
              <w:t>Organization config</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0D4FBAD" w14:textId="77777777" w:rsidR="00D51757" w:rsidRDefault="00000000">
            <w:r>
              <w:rPr>
                <w:color w:val="4A5568"/>
                <w:sz w:val="20"/>
                <w:szCs w:val="20"/>
              </w:rPr>
              <w:t>Profile (MOC-aligned), team management, security, audit logs</w:t>
            </w:r>
          </w:p>
        </w:tc>
      </w:tr>
    </w:tbl>
    <w:p w14:paraId="7038147D" w14:textId="77777777" w:rsidR="00D51757" w:rsidRDefault="00000000">
      <w:r>
        <w:br w:type="page"/>
      </w:r>
    </w:p>
    <w:p w14:paraId="327704B5" w14:textId="77777777" w:rsidR="00D51757" w:rsidRDefault="00000000">
      <w:pPr>
        <w:pStyle w:val="Heading1"/>
      </w:pPr>
      <w:bookmarkStart w:id="12" w:name="_Toc224683181"/>
      <w:r>
        <w:lastRenderedPageBreak/>
        <w:t>6. User Roles &amp; Permissions</w:t>
      </w:r>
      <w:bookmarkEnd w:id="12"/>
    </w:p>
    <w:p w14:paraId="1AFC72FE" w14:textId="77777777" w:rsidR="00D51757" w:rsidRDefault="00000000">
      <w:pPr>
        <w:spacing w:after="120" w:line="276" w:lineRule="auto"/>
      </w:pPr>
      <w:r>
        <w:rPr>
          <w:color w:val="4A5568"/>
        </w:rPr>
        <w:t>Mimaric implements 13 user roles organized in three tiers, with 40+ granular permissions across 15+ resource categories.</w:t>
      </w:r>
    </w:p>
    <w:p w14:paraId="61D42894" w14:textId="77777777" w:rsidR="00D51757" w:rsidRDefault="00D51757">
      <w:pPr>
        <w:spacing w:before="100" w:after="100"/>
      </w:pPr>
    </w:p>
    <w:p w14:paraId="23259959" w14:textId="77777777" w:rsidR="00D51757" w:rsidRDefault="00000000">
      <w:pPr>
        <w:pStyle w:val="Heading3"/>
      </w:pPr>
      <w:bookmarkStart w:id="13" w:name="_Toc224683182"/>
      <w:r>
        <w:t>System Tier</w:t>
      </w:r>
      <w:bookmarkEnd w:id="13"/>
    </w:p>
    <w:p w14:paraId="7478AE2A" w14:textId="77777777" w:rsidR="00D51757" w:rsidRDefault="00000000">
      <w:pPr>
        <w:pStyle w:val="ListParagraph"/>
        <w:numPr>
          <w:ilvl w:val="0"/>
          <w:numId w:val="4"/>
        </w:numPr>
        <w:spacing w:after="80"/>
      </w:pPr>
      <w:r>
        <w:rPr>
          <w:b/>
          <w:bCs/>
          <w:color w:val="182840"/>
        </w:rPr>
        <w:t>SYSTEM_ADMIN</w:t>
      </w:r>
      <w:r>
        <w:rPr>
          <w:color w:val="4A5568"/>
        </w:rPr>
        <w:t xml:space="preserve"> — Full platform access including all organizations, system configuration, and platform admin panel</w:t>
      </w:r>
    </w:p>
    <w:p w14:paraId="54BE825C" w14:textId="77777777" w:rsidR="00D51757" w:rsidRDefault="00000000">
      <w:pPr>
        <w:pStyle w:val="ListParagraph"/>
        <w:numPr>
          <w:ilvl w:val="0"/>
          <w:numId w:val="4"/>
        </w:numPr>
        <w:spacing w:after="80"/>
      </w:pPr>
      <w:r>
        <w:rPr>
          <w:b/>
          <w:bCs/>
          <w:color w:val="182840"/>
        </w:rPr>
        <w:t>SYSTEM_SUPPORT</w:t>
      </w:r>
      <w:r>
        <w:rPr>
          <w:color w:val="4A5568"/>
        </w:rPr>
        <w:t xml:space="preserve"> — Platform operations, support ticket management, and organization-level access</w:t>
      </w:r>
    </w:p>
    <w:p w14:paraId="2B9BDC10" w14:textId="77777777" w:rsidR="00D51757" w:rsidRDefault="00000000">
      <w:pPr>
        <w:pStyle w:val="Heading3"/>
      </w:pPr>
      <w:bookmarkStart w:id="14" w:name="_Toc224683183"/>
      <w:r>
        <w:t>Management Tier</w:t>
      </w:r>
      <w:bookmarkEnd w:id="14"/>
    </w:p>
    <w:p w14:paraId="15562715" w14:textId="77777777" w:rsidR="00D51757" w:rsidRDefault="00000000">
      <w:pPr>
        <w:pStyle w:val="ListParagraph"/>
        <w:numPr>
          <w:ilvl w:val="0"/>
          <w:numId w:val="5"/>
        </w:numPr>
        <w:spacing w:after="80"/>
      </w:pPr>
      <w:r>
        <w:rPr>
          <w:b/>
          <w:bCs/>
          <w:color w:val="182840"/>
        </w:rPr>
        <w:t>COMPANY_ADMIN</w:t>
      </w:r>
      <w:r>
        <w:rPr>
          <w:color w:val="4A5568"/>
        </w:rPr>
        <w:t xml:space="preserve"> — Full organization control: team, projects, finance, PII access, audit logs</w:t>
      </w:r>
    </w:p>
    <w:p w14:paraId="25261F3B" w14:textId="77777777" w:rsidR="00D51757" w:rsidRDefault="00000000">
      <w:pPr>
        <w:pStyle w:val="ListParagraph"/>
        <w:numPr>
          <w:ilvl w:val="0"/>
          <w:numId w:val="5"/>
        </w:numPr>
        <w:spacing w:after="80"/>
      </w:pPr>
      <w:r>
        <w:rPr>
          <w:b/>
          <w:bCs/>
          <w:color w:val="182840"/>
        </w:rPr>
        <w:t>PROJECT_MANAGER</w:t>
      </w:r>
      <w:r>
        <w:rPr>
          <w:color w:val="4A5568"/>
        </w:rPr>
        <w:t xml:space="preserve"> — Projects, land pipeline, off-plan stages, maintenance, buildings</w:t>
      </w:r>
    </w:p>
    <w:p w14:paraId="4288E2AA" w14:textId="77777777" w:rsidR="00D51757" w:rsidRDefault="00000000">
      <w:pPr>
        <w:pStyle w:val="ListParagraph"/>
        <w:numPr>
          <w:ilvl w:val="0"/>
          <w:numId w:val="5"/>
        </w:numPr>
        <w:spacing w:after="80"/>
      </w:pPr>
      <w:r>
        <w:rPr>
          <w:b/>
          <w:bCs/>
          <w:color w:val="182840"/>
        </w:rPr>
        <w:t>SALES_MANAGER</w:t>
      </w:r>
      <w:r>
        <w:rPr>
          <w:color w:val="4A5568"/>
        </w:rPr>
        <w:t xml:space="preserve"> — Customer CRM with PII, contracts, reservations, inventory, pricing, launch waves</w:t>
      </w:r>
    </w:p>
    <w:p w14:paraId="186C717F" w14:textId="77777777" w:rsidR="00D51757" w:rsidRDefault="00000000">
      <w:pPr>
        <w:pStyle w:val="ListParagraph"/>
        <w:numPr>
          <w:ilvl w:val="0"/>
          <w:numId w:val="5"/>
        </w:numPr>
        <w:spacing w:after="80"/>
      </w:pPr>
      <w:r>
        <w:rPr>
          <w:b/>
          <w:bCs/>
          <w:color w:val="182840"/>
        </w:rPr>
        <w:t>PROPERTY_MANAGER</w:t>
      </w:r>
      <w:r>
        <w:rPr>
          <w:color w:val="4A5568"/>
        </w:rPr>
        <w:t xml:space="preserve"> — Units, leases, maintenance, preventive maintenance, tenant management</w:t>
      </w:r>
    </w:p>
    <w:p w14:paraId="134AD188" w14:textId="77777777" w:rsidR="00D51757" w:rsidRDefault="00000000">
      <w:pPr>
        <w:pStyle w:val="ListParagraph"/>
        <w:numPr>
          <w:ilvl w:val="0"/>
          <w:numId w:val="5"/>
        </w:numPr>
        <w:spacing w:after="80"/>
      </w:pPr>
      <w:r>
        <w:rPr>
          <w:b/>
          <w:bCs/>
          <w:color w:val="182840"/>
        </w:rPr>
        <w:t>FINANCE_OFFICER</w:t>
      </w:r>
      <w:r>
        <w:rPr>
          <w:color w:val="4A5568"/>
        </w:rPr>
        <w:t xml:space="preserve"> — Financial data, reports with export, contracts (read), pricing, feasibility</w:t>
      </w:r>
    </w:p>
    <w:p w14:paraId="38551151" w14:textId="77777777" w:rsidR="00D51757" w:rsidRDefault="00000000">
      <w:pPr>
        <w:pStyle w:val="Heading3"/>
      </w:pPr>
      <w:bookmarkStart w:id="15" w:name="_Toc224683184"/>
      <w:r>
        <w:t>Operational Tier</w:t>
      </w:r>
      <w:bookmarkEnd w:id="15"/>
    </w:p>
    <w:p w14:paraId="32863222" w14:textId="77777777" w:rsidR="00D51757" w:rsidRDefault="00000000">
      <w:pPr>
        <w:spacing w:after="120" w:line="276" w:lineRule="auto"/>
      </w:pPr>
      <w:r>
        <w:rPr>
          <w:color w:val="4A5568"/>
        </w:rPr>
        <w:t>SALES_AGENT, TECHNICIAN, ENGINEERING_CONSULTANT, BUYER, TENANT, USER — each with precisely scoped permissions for their operational needs.</w:t>
      </w:r>
    </w:p>
    <w:p w14:paraId="613E16CB" w14:textId="77777777" w:rsidR="00D51757" w:rsidRDefault="00D51757">
      <w:pPr>
        <w:spacing w:before="100" w:after="100"/>
      </w:pPr>
    </w:p>
    <w:p w14:paraId="25FD5EC9" w14:textId="77777777" w:rsidR="00D51757" w:rsidRDefault="00000000">
      <w:pPr>
        <w:pStyle w:val="Heading3"/>
      </w:pPr>
      <w:bookmarkStart w:id="16" w:name="_Toc224683185"/>
      <w:r>
        <w:t>Permission Model Features</w:t>
      </w:r>
      <w:bookmarkEnd w:id="16"/>
    </w:p>
    <w:p w14:paraId="042A1439" w14:textId="77777777" w:rsidR="00D51757" w:rsidRDefault="00000000">
      <w:pPr>
        <w:pStyle w:val="ListParagraph"/>
        <w:numPr>
          <w:ilvl w:val="0"/>
          <w:numId w:val="6"/>
        </w:numPr>
        <w:spacing w:after="80"/>
      </w:pPr>
      <w:r>
        <w:rPr>
          <w:color w:val="4A5568"/>
        </w:rPr>
        <w:t>Progressive access: agents create, managers approve, admins delete</w:t>
      </w:r>
    </w:p>
    <w:p w14:paraId="5D5681F5" w14:textId="77777777" w:rsidR="00D51757" w:rsidRDefault="00000000">
      <w:pPr>
        <w:pStyle w:val="ListParagraph"/>
        <w:numPr>
          <w:ilvl w:val="0"/>
          <w:numId w:val="6"/>
        </w:numPr>
        <w:spacing w:after="80"/>
      </w:pPr>
      <w:r>
        <w:rPr>
          <w:color w:val="4A5568"/>
        </w:rPr>
        <w:t>PII access segregation: only authorized roles see decrypted personal data</w:t>
      </w:r>
    </w:p>
    <w:p w14:paraId="5AC47722" w14:textId="77777777" w:rsidR="00D51757" w:rsidRDefault="00000000">
      <w:pPr>
        <w:pStyle w:val="ListParagraph"/>
        <w:numPr>
          <w:ilvl w:val="0"/>
          <w:numId w:val="6"/>
        </w:numPr>
        <w:spacing w:after="80"/>
      </w:pPr>
      <w:r>
        <w:rPr>
          <w:color w:val="4A5568"/>
        </w:rPr>
        <w:t>Role-filtered sidebar navigation: users see only modules they can access</w:t>
      </w:r>
    </w:p>
    <w:p w14:paraId="3E1B391B" w14:textId="77777777" w:rsidR="00D51757" w:rsidRDefault="00000000">
      <w:pPr>
        <w:pStyle w:val="ListParagraph"/>
        <w:numPr>
          <w:ilvl w:val="0"/>
          <w:numId w:val="6"/>
        </w:numPr>
        <w:spacing w:after="80"/>
      </w:pPr>
      <w:r>
        <w:rPr>
          <w:color w:val="4A5568"/>
        </w:rPr>
        <w:t>Server-side enforcement: every Server Action validates permissions before execution</w:t>
      </w:r>
    </w:p>
    <w:p w14:paraId="356A8DE9" w14:textId="77777777" w:rsidR="00D51757" w:rsidRDefault="00000000">
      <w:r>
        <w:br w:type="page"/>
      </w:r>
    </w:p>
    <w:p w14:paraId="53D2F9F6" w14:textId="77777777" w:rsidR="00D51757" w:rsidRDefault="00000000">
      <w:pPr>
        <w:spacing w:before="200" w:after="100"/>
        <w:jc w:val="center"/>
      </w:pPr>
      <w:r>
        <w:rPr>
          <w:rFonts w:ascii="Calibri Light" w:eastAsia="Calibri Light" w:hAnsi="Calibri Light" w:cs="Calibri Light"/>
          <w:b/>
          <w:bCs/>
          <w:color w:val="182840"/>
          <w:sz w:val="40"/>
          <w:szCs w:val="40"/>
        </w:rPr>
        <w:lastRenderedPageBreak/>
        <w:t>PART III</w:t>
      </w:r>
    </w:p>
    <w:p w14:paraId="5FCC35CC" w14:textId="77777777" w:rsidR="00D51757" w:rsidRDefault="00000000">
      <w:pPr>
        <w:spacing w:after="200"/>
        <w:jc w:val="center"/>
      </w:pPr>
      <w:r>
        <w:rPr>
          <w:rFonts w:ascii="Calibri Light" w:eastAsia="Calibri Light" w:hAnsi="Calibri Light" w:cs="Calibri Light"/>
          <w:color w:val="107840"/>
          <w:sz w:val="32"/>
          <w:szCs w:val="32"/>
        </w:rPr>
        <w:t>Technical Architecture</w:t>
      </w:r>
    </w:p>
    <w:p w14:paraId="3838AE5F" w14:textId="77777777" w:rsidR="00D51757" w:rsidRDefault="00D51757">
      <w:pPr>
        <w:pBdr>
          <w:bottom w:val="single" w:sz="6" w:space="1" w:color="107840"/>
        </w:pBdr>
        <w:spacing w:before="300" w:after="300"/>
      </w:pPr>
    </w:p>
    <w:p w14:paraId="7186557D" w14:textId="77777777" w:rsidR="00D51757" w:rsidRDefault="00000000">
      <w:pPr>
        <w:pStyle w:val="Heading1"/>
      </w:pPr>
      <w:bookmarkStart w:id="17" w:name="_Toc224683186"/>
      <w:r>
        <w:t>7. Architecture Overview</w:t>
      </w:r>
      <w:bookmarkEnd w:id="17"/>
    </w:p>
    <w:p w14:paraId="498A9A97" w14:textId="77777777" w:rsidR="00D51757" w:rsidRDefault="00000000">
      <w:pPr>
        <w:spacing w:after="120" w:line="276" w:lineRule="auto"/>
      </w:pPr>
      <w:r>
        <w:rPr>
          <w:color w:val="4A5568"/>
        </w:rPr>
        <w:t>Mimaric is built as a Turborepo monorepo with shared packages, enabling code reuse across applications while maintaining clear boundaries between concerns. The architecture prioritizes type safety, server-side security, and developer productivity.</w:t>
      </w:r>
    </w:p>
    <w:p w14:paraId="65596832" w14:textId="77777777" w:rsidR="00D51757" w:rsidRDefault="00D51757">
      <w:pPr>
        <w:spacing w:before="100" w:after="100"/>
      </w:pPr>
    </w:p>
    <w:p w14:paraId="31FF4219" w14:textId="77777777" w:rsidR="00D51757" w:rsidRDefault="00000000">
      <w:pPr>
        <w:pStyle w:val="Heading2"/>
      </w:pPr>
      <w:bookmarkStart w:id="18" w:name="_Toc224683187"/>
      <w:r>
        <w:t>Monorepo Structure</w:t>
      </w:r>
      <w:bookmarkEnd w:id="18"/>
    </w:p>
    <w:p w14:paraId="28977D32" w14:textId="77777777" w:rsidR="00D51757" w:rsidRDefault="00000000">
      <w:pPr>
        <w:spacing w:after="120" w:line="276" w:lineRule="auto"/>
      </w:pPr>
      <w:r>
        <w:rPr>
          <w:color w:val="4A5568"/>
        </w:rPr>
        <w:t>The codebase is organized into two applications and four shared packages:</w:t>
      </w:r>
    </w:p>
    <w:p w14:paraId="56AA9EE9"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848"/>
      </w:tblGrid>
      <w:tr w:rsidR="00D51757" w14:paraId="06247EB3" w14:textId="77777777">
        <w:tc>
          <w:tcPr>
            <w:tcW w:w="24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6A9F2FE0" w14:textId="77777777" w:rsidR="00D51757" w:rsidRDefault="00000000">
            <w:r>
              <w:rPr>
                <w:b/>
                <w:bCs/>
                <w:color w:val="FFFFFF"/>
                <w:sz w:val="20"/>
                <w:szCs w:val="20"/>
              </w:rPr>
              <w:t>Package</w:t>
            </w:r>
          </w:p>
        </w:tc>
        <w:tc>
          <w:tcPr>
            <w:tcW w:w="24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7FC9F67" w14:textId="77777777" w:rsidR="00D51757" w:rsidRDefault="00000000">
            <w:r>
              <w:rPr>
                <w:b/>
                <w:bCs/>
                <w:color w:val="FFFFFF"/>
                <w:sz w:val="20"/>
                <w:szCs w:val="20"/>
              </w:rPr>
              <w:t>Name</w:t>
            </w:r>
          </w:p>
        </w:tc>
        <w:tc>
          <w:tcPr>
            <w:tcW w:w="48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17C3C5D" w14:textId="77777777" w:rsidR="00D51757" w:rsidRDefault="00000000">
            <w:r>
              <w:rPr>
                <w:b/>
                <w:bCs/>
                <w:color w:val="FFFFFF"/>
                <w:sz w:val="20"/>
                <w:szCs w:val="20"/>
              </w:rPr>
              <w:t>Purpose</w:t>
            </w:r>
          </w:p>
        </w:tc>
      </w:tr>
      <w:tr w:rsidR="00D51757" w14:paraId="74246768"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1D545F" w14:textId="77777777" w:rsidR="00D51757" w:rsidRDefault="00000000">
            <w:r>
              <w:rPr>
                <w:color w:val="4A5568"/>
                <w:sz w:val="20"/>
                <w:szCs w:val="20"/>
              </w:rPr>
              <w:t>apps/web</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3A94F5" w14:textId="77777777" w:rsidR="00D51757" w:rsidRDefault="00000000">
            <w:r>
              <w:rPr>
                <w:color w:val="4A5568"/>
                <w:sz w:val="20"/>
                <w:szCs w:val="20"/>
              </w:rPr>
              <w:t>Main Dashboard</w:t>
            </w:r>
          </w:p>
        </w:tc>
        <w:tc>
          <w:tcPr>
            <w:tcW w:w="4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B7149AD" w14:textId="77777777" w:rsidR="00D51757" w:rsidRDefault="00000000">
            <w:r>
              <w:rPr>
                <w:color w:val="4A5568"/>
                <w:sz w:val="20"/>
                <w:szCs w:val="20"/>
              </w:rPr>
              <w:t>Next.js 16 management application with 16 modules, 61 server actions, and full dashboard</w:t>
            </w:r>
          </w:p>
        </w:tc>
      </w:tr>
      <w:tr w:rsidR="00D51757" w14:paraId="6073EA01"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3A000D6" w14:textId="77777777" w:rsidR="00D51757" w:rsidRDefault="00000000">
            <w:r>
              <w:rPr>
                <w:color w:val="4A5568"/>
                <w:sz w:val="20"/>
                <w:szCs w:val="20"/>
              </w:rPr>
              <w:t>apps/portal</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C4CD58E" w14:textId="77777777" w:rsidR="00D51757" w:rsidRDefault="00000000">
            <w:r>
              <w:rPr>
                <w:color w:val="4A5568"/>
                <w:sz w:val="20"/>
                <w:szCs w:val="20"/>
              </w:rPr>
              <w:t>Tenant/Buyer Portal</w:t>
            </w:r>
          </w:p>
        </w:tc>
        <w:tc>
          <w:tcPr>
            <w:tcW w:w="4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AA96AD2" w14:textId="77777777" w:rsidR="00D51757" w:rsidRDefault="00000000">
            <w:r>
              <w:rPr>
                <w:color w:val="4A5568"/>
                <w:sz w:val="20"/>
                <w:szCs w:val="20"/>
              </w:rPr>
              <w:t>Lightweight portal for tenants to view leases and buyers to track purchases</w:t>
            </w:r>
          </w:p>
        </w:tc>
      </w:tr>
      <w:tr w:rsidR="00D51757" w14:paraId="35536C63"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9E521E5" w14:textId="77777777" w:rsidR="00D51757" w:rsidRDefault="00000000">
            <w:r>
              <w:rPr>
                <w:color w:val="4A5568"/>
                <w:sz w:val="20"/>
                <w:szCs w:val="20"/>
              </w:rPr>
              <w:t>packages/db</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6523FDC" w14:textId="77777777" w:rsidR="00D51757" w:rsidRDefault="00000000">
            <w:r>
              <w:rPr>
                <w:color w:val="4A5568"/>
                <w:sz w:val="20"/>
                <w:szCs w:val="20"/>
              </w:rPr>
              <w:t>@repo/db</w:t>
            </w:r>
          </w:p>
        </w:tc>
        <w:tc>
          <w:tcPr>
            <w:tcW w:w="4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68A373" w14:textId="77777777" w:rsidR="00D51757" w:rsidRDefault="00000000">
            <w:r>
              <w:rPr>
                <w:color w:val="4A5568"/>
                <w:sz w:val="20"/>
                <w:szCs w:val="20"/>
              </w:rPr>
              <w:t>Prisma ORM with 80+ models, 2,500-line schema, and seed data</w:t>
            </w:r>
          </w:p>
        </w:tc>
      </w:tr>
      <w:tr w:rsidR="00D51757" w14:paraId="5A4E2225"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C71E43C" w14:textId="77777777" w:rsidR="00D51757" w:rsidRDefault="00000000">
            <w:r>
              <w:rPr>
                <w:color w:val="4A5568"/>
                <w:sz w:val="20"/>
                <w:szCs w:val="20"/>
              </w:rPr>
              <w:t>packages/ui</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84DBC93" w14:textId="77777777" w:rsidR="00D51757" w:rsidRDefault="00000000">
            <w:r>
              <w:rPr>
                <w:color w:val="4A5568"/>
                <w:sz w:val="20"/>
                <w:szCs w:val="20"/>
              </w:rPr>
              <w:t>@repo/ui</w:t>
            </w:r>
          </w:p>
        </w:tc>
        <w:tc>
          <w:tcPr>
            <w:tcW w:w="4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94800A8" w14:textId="77777777" w:rsidR="00D51757" w:rsidRDefault="00000000">
            <w:r>
              <w:rPr>
                <w:color w:val="4A5568"/>
                <w:sz w:val="20"/>
                <w:szCs w:val="20"/>
              </w:rPr>
              <w:t>Shared component library: Button, Input, Badge, SARAmount, RiyalIcon</w:t>
            </w:r>
          </w:p>
        </w:tc>
      </w:tr>
      <w:tr w:rsidR="00D51757" w14:paraId="622A4546"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80BBB0" w14:textId="77777777" w:rsidR="00D51757" w:rsidRDefault="00000000">
            <w:r>
              <w:rPr>
                <w:color w:val="4A5568"/>
                <w:sz w:val="20"/>
                <w:szCs w:val="20"/>
              </w:rPr>
              <w:t>packages/types</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FAD050A" w14:textId="77777777" w:rsidR="00D51757" w:rsidRDefault="00000000">
            <w:r>
              <w:rPr>
                <w:color w:val="4A5568"/>
                <w:sz w:val="20"/>
                <w:szCs w:val="20"/>
              </w:rPr>
              <w:t>@repo/types</w:t>
            </w:r>
          </w:p>
        </w:tc>
        <w:tc>
          <w:tcPr>
            <w:tcW w:w="4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BA709A8" w14:textId="77777777" w:rsidR="00D51757" w:rsidRDefault="00000000">
            <w:r>
              <w:rPr>
                <w:color w:val="4A5568"/>
                <w:sz w:val="20"/>
                <w:szCs w:val="20"/>
              </w:rPr>
              <w:t>Shared TypeScript type definitions</w:t>
            </w:r>
          </w:p>
        </w:tc>
      </w:tr>
    </w:tbl>
    <w:p w14:paraId="0AB08711" w14:textId="77777777" w:rsidR="00D51757" w:rsidRDefault="00D51757">
      <w:pPr>
        <w:spacing w:before="100" w:after="100"/>
      </w:pPr>
    </w:p>
    <w:p w14:paraId="313A5B96" w14:textId="77777777" w:rsidR="00D51757" w:rsidRDefault="00000000">
      <w:pPr>
        <w:pStyle w:val="Heading2"/>
      </w:pPr>
      <w:bookmarkStart w:id="19" w:name="_Toc224683188"/>
      <w:r>
        <w:t>Key Architectural Decisions</w:t>
      </w:r>
      <w:bookmarkEnd w:id="19"/>
    </w:p>
    <w:p w14:paraId="26D85D1D" w14:textId="77777777" w:rsidR="00D51757" w:rsidRDefault="00000000">
      <w:pPr>
        <w:spacing w:after="120" w:line="276" w:lineRule="auto"/>
      </w:pPr>
      <w:r>
        <w:rPr>
          <w:b/>
          <w:bCs/>
          <w:color w:val="182840"/>
        </w:rPr>
        <w:t xml:space="preserve">Server Actions Pattern (Not REST) — </w:t>
      </w:r>
      <w:r>
        <w:rPr>
          <w:color w:val="4A5568"/>
        </w:rPr>
        <w:t>All data mutations use Next.js Server Actions with “use server” directives. This eliminates the API layer, provides automatic type safety between client and server, and ensures all business logic runs on the server with permission checks.</w:t>
      </w:r>
    </w:p>
    <w:p w14:paraId="5578F049" w14:textId="77777777" w:rsidR="00D51757" w:rsidRDefault="00000000">
      <w:pPr>
        <w:spacing w:after="120" w:line="276" w:lineRule="auto"/>
      </w:pPr>
      <w:r>
        <w:rPr>
          <w:b/>
          <w:bCs/>
          <w:color w:val="182840"/>
        </w:rPr>
        <w:t xml:space="preserve">Edge-Safe Auth Split — </w:t>
      </w:r>
      <w:r>
        <w:rPr>
          <w:color w:val="4A5568"/>
        </w:rPr>
        <w:t>Authentication is split into two files: auth.config.ts (edge-compatible for middleware) and auth.ts (Node.js for Prisma and bcrypt). This allows route protection to run on edge while keeping heavy operations server-side.</w:t>
      </w:r>
    </w:p>
    <w:p w14:paraId="1BA6F6B1" w14:textId="77777777" w:rsidR="00D51757" w:rsidRDefault="00000000">
      <w:pPr>
        <w:spacing w:after="120" w:line="276" w:lineRule="auto"/>
      </w:pPr>
      <w:r>
        <w:rPr>
          <w:b/>
          <w:bCs/>
          <w:color w:val="182840"/>
        </w:rPr>
        <w:t xml:space="preserve">Multi-Tenant Data Isolation — </w:t>
      </w:r>
      <w:r>
        <w:rPr>
          <w:color w:val="4A5568"/>
        </w:rPr>
        <w:t>Every authenticated request carries an organizationId in the JWT token. All database queries automatically filter by this ID, ensuring zero cross-tenant data leakage by design.</w:t>
      </w:r>
    </w:p>
    <w:p w14:paraId="6F52936E" w14:textId="77777777" w:rsidR="00D51757" w:rsidRDefault="00000000">
      <w:pPr>
        <w:spacing w:after="120" w:line="276" w:lineRule="auto"/>
      </w:pPr>
      <w:r>
        <w:rPr>
          <w:b/>
          <w:bCs/>
          <w:color w:val="182840"/>
        </w:rPr>
        <w:lastRenderedPageBreak/>
        <w:t xml:space="preserve">Decimal Serialization — </w:t>
      </w:r>
      <w:r>
        <w:rPr>
          <w:color w:val="4A5568"/>
        </w:rPr>
        <w:t>Financial amounts use Prisma’s Decimal type for precision. All server action returns are wrapped with JSON.parse(JSON.stringify()) to handle Decimal serialization across the server-client boundary.</w:t>
      </w:r>
    </w:p>
    <w:p w14:paraId="4DEEC677" w14:textId="77777777" w:rsidR="00D51757" w:rsidRDefault="00000000">
      <w:r>
        <w:br w:type="page"/>
      </w:r>
    </w:p>
    <w:p w14:paraId="5C40A576" w14:textId="77777777" w:rsidR="00D51757" w:rsidRDefault="00000000">
      <w:pPr>
        <w:pStyle w:val="Heading1"/>
      </w:pPr>
      <w:bookmarkStart w:id="20" w:name="_Toc224683189"/>
      <w:r>
        <w:lastRenderedPageBreak/>
        <w:t>8. Technology Stack</w:t>
      </w:r>
      <w:bookmarkEnd w:id="20"/>
    </w:p>
    <w:p w14:paraId="37187EBA" w14:textId="77777777" w:rsidR="00D51757" w:rsidRDefault="00000000">
      <w:pPr>
        <w:spacing w:after="120" w:line="276" w:lineRule="auto"/>
      </w:pPr>
      <w:r>
        <w:rPr>
          <w:color w:val="4A5568"/>
        </w:rPr>
        <w:t>Every technology choice in Mimaric’s stack is driven by specific requirements: Saudi market compliance, RTL support, type safety, and developer productivity.</w:t>
      </w:r>
    </w:p>
    <w:p w14:paraId="41C27DC3"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200"/>
        <w:gridCol w:w="4648"/>
      </w:tblGrid>
      <w:tr w:rsidR="00D51757" w14:paraId="1D914546" w14:textId="77777777">
        <w:tc>
          <w:tcPr>
            <w:tcW w:w="16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5D5F73A9" w14:textId="77777777" w:rsidR="00D51757" w:rsidRDefault="00000000">
            <w:r>
              <w:rPr>
                <w:b/>
                <w:bCs/>
                <w:color w:val="FFFFFF"/>
                <w:sz w:val="20"/>
                <w:szCs w:val="20"/>
              </w:rPr>
              <w:t>Layer</w:t>
            </w:r>
          </w:p>
        </w:tc>
        <w:tc>
          <w:tcPr>
            <w:tcW w:w="22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1E501B9" w14:textId="77777777" w:rsidR="00D51757" w:rsidRDefault="00000000">
            <w:r>
              <w:rPr>
                <w:b/>
                <w:bCs/>
                <w:color w:val="FFFFFF"/>
                <w:sz w:val="20"/>
                <w:szCs w:val="20"/>
              </w:rPr>
              <w:t>Technology</w:t>
            </w:r>
          </w:p>
        </w:tc>
        <w:tc>
          <w:tcPr>
            <w:tcW w:w="12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97FDC31" w14:textId="77777777" w:rsidR="00D51757" w:rsidRDefault="00000000">
            <w:r>
              <w:rPr>
                <w:b/>
                <w:bCs/>
                <w:color w:val="FFFFFF"/>
                <w:sz w:val="20"/>
                <w:szCs w:val="20"/>
              </w:rPr>
              <w:t>Version</w:t>
            </w:r>
          </w:p>
        </w:tc>
        <w:tc>
          <w:tcPr>
            <w:tcW w:w="46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92F104D" w14:textId="77777777" w:rsidR="00D51757" w:rsidRDefault="00000000">
            <w:r>
              <w:rPr>
                <w:b/>
                <w:bCs/>
                <w:color w:val="FFFFFF"/>
                <w:sz w:val="20"/>
                <w:szCs w:val="20"/>
              </w:rPr>
              <w:t>Rationale</w:t>
            </w:r>
          </w:p>
        </w:tc>
      </w:tr>
      <w:tr w:rsidR="00D51757" w14:paraId="4B4891C4" w14:textId="77777777">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91B4619" w14:textId="77777777" w:rsidR="00D51757" w:rsidRDefault="00000000">
            <w:r>
              <w:rPr>
                <w:color w:val="4A5568"/>
                <w:sz w:val="20"/>
                <w:szCs w:val="20"/>
              </w:rPr>
              <w:t>Monorepo</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65D2BB6" w14:textId="77777777" w:rsidR="00D51757" w:rsidRDefault="00000000">
            <w:r>
              <w:rPr>
                <w:color w:val="4A5568"/>
                <w:sz w:val="20"/>
                <w:szCs w:val="20"/>
              </w:rPr>
              <w:t>Turborepo</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F62BDE8" w14:textId="77777777" w:rsidR="00D51757" w:rsidRDefault="00000000">
            <w:r>
              <w:rPr>
                <w:color w:val="4A5568"/>
                <w:sz w:val="20"/>
                <w:szCs w:val="20"/>
              </w:rPr>
              <w:t>2.8.14</w:t>
            </w:r>
          </w:p>
        </w:tc>
        <w:tc>
          <w:tcPr>
            <w:tcW w:w="46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A1C507D" w14:textId="77777777" w:rsidR="00D51757" w:rsidRDefault="00000000">
            <w:r>
              <w:rPr>
                <w:color w:val="4A5568"/>
                <w:sz w:val="20"/>
                <w:szCs w:val="20"/>
              </w:rPr>
              <w:t>Incremental builds, shared packages, remote caching</w:t>
            </w:r>
          </w:p>
        </w:tc>
      </w:tr>
      <w:tr w:rsidR="00D51757" w14:paraId="729BFD94" w14:textId="77777777">
        <w:tc>
          <w:tcPr>
            <w:tcW w:w="1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A0CFB8C" w14:textId="77777777" w:rsidR="00D51757" w:rsidRDefault="00000000">
            <w:r>
              <w:rPr>
                <w:color w:val="4A5568"/>
                <w:sz w:val="20"/>
                <w:szCs w:val="20"/>
              </w:rPr>
              <w:t>Framework</w:t>
            </w:r>
          </w:p>
        </w:tc>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F1B008E" w14:textId="77777777" w:rsidR="00D51757" w:rsidRDefault="00000000">
            <w:r>
              <w:rPr>
                <w:color w:val="4A5568"/>
                <w:sz w:val="20"/>
                <w:szCs w:val="20"/>
              </w:rPr>
              <w:t>Next.js</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9F10121" w14:textId="77777777" w:rsidR="00D51757" w:rsidRDefault="00000000">
            <w:r>
              <w:rPr>
                <w:color w:val="4A5568"/>
                <w:sz w:val="20"/>
                <w:szCs w:val="20"/>
              </w:rPr>
              <w:t>16.1.5</w:t>
            </w:r>
          </w:p>
        </w:tc>
        <w:tc>
          <w:tcPr>
            <w:tcW w:w="46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DC53C02" w14:textId="77777777" w:rsidR="00D51757" w:rsidRDefault="00000000">
            <w:r>
              <w:rPr>
                <w:color w:val="4A5568"/>
                <w:sz w:val="20"/>
                <w:szCs w:val="20"/>
              </w:rPr>
              <w:t>Server Components, Server Actions, edge middleware, App Router</w:t>
            </w:r>
          </w:p>
        </w:tc>
      </w:tr>
      <w:tr w:rsidR="00D51757" w14:paraId="4370BCB1" w14:textId="77777777">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55C0356" w14:textId="77777777" w:rsidR="00D51757" w:rsidRDefault="00000000">
            <w:r>
              <w:rPr>
                <w:color w:val="4A5568"/>
                <w:sz w:val="20"/>
                <w:szCs w:val="20"/>
              </w:rPr>
              <w:t>UI Library</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5F8DBBA" w14:textId="77777777" w:rsidR="00D51757" w:rsidRDefault="00000000">
            <w:r>
              <w:rPr>
                <w:color w:val="4A5568"/>
                <w:sz w:val="20"/>
                <w:szCs w:val="20"/>
              </w:rPr>
              <w:t>React</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122E1D" w14:textId="77777777" w:rsidR="00D51757" w:rsidRDefault="00000000">
            <w:r>
              <w:rPr>
                <w:color w:val="4A5568"/>
                <w:sz w:val="20"/>
                <w:szCs w:val="20"/>
              </w:rPr>
              <w:t>19.2.0</w:t>
            </w:r>
          </w:p>
        </w:tc>
        <w:tc>
          <w:tcPr>
            <w:tcW w:w="46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7FC335" w14:textId="77777777" w:rsidR="00D51757" w:rsidRDefault="00000000">
            <w:r>
              <w:rPr>
                <w:color w:val="4A5568"/>
                <w:sz w:val="20"/>
                <w:szCs w:val="20"/>
              </w:rPr>
              <w:t>Concurrent features, Server Components support</w:t>
            </w:r>
          </w:p>
        </w:tc>
      </w:tr>
      <w:tr w:rsidR="00D51757" w14:paraId="2DCA6D03" w14:textId="77777777">
        <w:tc>
          <w:tcPr>
            <w:tcW w:w="1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703B67B" w14:textId="77777777" w:rsidR="00D51757" w:rsidRDefault="00000000">
            <w:r>
              <w:rPr>
                <w:color w:val="4A5568"/>
                <w:sz w:val="20"/>
                <w:szCs w:val="20"/>
              </w:rPr>
              <w:t>Language</w:t>
            </w:r>
          </w:p>
        </w:tc>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47C60E7" w14:textId="77777777" w:rsidR="00D51757" w:rsidRDefault="00000000">
            <w:r>
              <w:rPr>
                <w:color w:val="4A5568"/>
                <w:sz w:val="20"/>
                <w:szCs w:val="20"/>
              </w:rPr>
              <w:t>TypeScript</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29E5E0C" w14:textId="77777777" w:rsidR="00D51757" w:rsidRDefault="00000000">
            <w:r>
              <w:rPr>
                <w:color w:val="4A5568"/>
                <w:sz w:val="20"/>
                <w:szCs w:val="20"/>
              </w:rPr>
              <w:t>5.9.2</w:t>
            </w:r>
          </w:p>
        </w:tc>
        <w:tc>
          <w:tcPr>
            <w:tcW w:w="46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08AF449" w14:textId="77777777" w:rsidR="00D51757" w:rsidRDefault="00000000">
            <w:r>
              <w:rPr>
                <w:color w:val="4A5568"/>
                <w:sz w:val="20"/>
                <w:szCs w:val="20"/>
              </w:rPr>
              <w:t>End-to-end type safety across full stack</w:t>
            </w:r>
          </w:p>
        </w:tc>
      </w:tr>
      <w:tr w:rsidR="00D51757" w14:paraId="3226FBF0" w14:textId="77777777">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9C4D36C" w14:textId="77777777" w:rsidR="00D51757" w:rsidRDefault="00000000">
            <w:r>
              <w:rPr>
                <w:color w:val="4A5568"/>
                <w:sz w:val="20"/>
                <w:szCs w:val="20"/>
              </w:rPr>
              <w:t>Styling</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EEFAD14" w14:textId="77777777" w:rsidR="00D51757" w:rsidRDefault="00000000">
            <w:r>
              <w:rPr>
                <w:color w:val="4A5568"/>
                <w:sz w:val="20"/>
                <w:szCs w:val="20"/>
              </w:rPr>
              <w:t>Tailwind CSS</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BCF9FBF" w14:textId="77777777" w:rsidR="00D51757" w:rsidRDefault="00000000">
            <w:r>
              <w:rPr>
                <w:color w:val="4A5568"/>
                <w:sz w:val="20"/>
                <w:szCs w:val="20"/>
              </w:rPr>
              <w:t>4.2.1</w:t>
            </w:r>
          </w:p>
        </w:tc>
        <w:tc>
          <w:tcPr>
            <w:tcW w:w="46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730472B" w14:textId="77777777" w:rsidR="00D51757" w:rsidRDefault="00000000">
            <w:r>
              <w:rPr>
                <w:color w:val="4A5568"/>
                <w:sz w:val="20"/>
                <w:szCs w:val="20"/>
              </w:rPr>
              <w:t>Utility-first CSS with RTL plugin and design token system</w:t>
            </w:r>
          </w:p>
        </w:tc>
      </w:tr>
      <w:tr w:rsidR="00D51757" w14:paraId="1CD5E35F" w14:textId="77777777">
        <w:tc>
          <w:tcPr>
            <w:tcW w:w="1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C9BEC53" w14:textId="77777777" w:rsidR="00D51757" w:rsidRDefault="00000000">
            <w:r>
              <w:rPr>
                <w:color w:val="4A5568"/>
                <w:sz w:val="20"/>
                <w:szCs w:val="20"/>
              </w:rPr>
              <w:t>RTL</w:t>
            </w:r>
          </w:p>
        </w:tc>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4C5E03B" w14:textId="77777777" w:rsidR="00D51757" w:rsidRDefault="00000000">
            <w:r>
              <w:rPr>
                <w:color w:val="4A5568"/>
                <w:sz w:val="20"/>
                <w:szCs w:val="20"/>
              </w:rPr>
              <w:t>tailwindcss-rtl</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637F420" w14:textId="77777777" w:rsidR="00D51757" w:rsidRDefault="00000000">
            <w:r>
              <w:rPr>
                <w:color w:val="4A5568"/>
                <w:sz w:val="20"/>
                <w:szCs w:val="20"/>
              </w:rPr>
              <w:t>0.9.0</w:t>
            </w:r>
          </w:p>
        </w:tc>
        <w:tc>
          <w:tcPr>
            <w:tcW w:w="46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B9D4E69" w14:textId="77777777" w:rsidR="00D51757" w:rsidRDefault="00000000">
            <w:r>
              <w:rPr>
                <w:color w:val="4A5568"/>
                <w:sz w:val="20"/>
                <w:szCs w:val="20"/>
              </w:rPr>
              <w:t>Automatic logical property flipping for Arabic layout</w:t>
            </w:r>
          </w:p>
        </w:tc>
      </w:tr>
      <w:tr w:rsidR="00D51757" w14:paraId="040C6F11" w14:textId="77777777">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4806317" w14:textId="77777777" w:rsidR="00D51757" w:rsidRDefault="00000000">
            <w:r>
              <w:rPr>
                <w:color w:val="4A5568"/>
                <w:sz w:val="20"/>
                <w:szCs w:val="20"/>
              </w:rPr>
              <w:t>Database</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66504E" w14:textId="77777777" w:rsidR="00D51757" w:rsidRDefault="00000000">
            <w:r>
              <w:rPr>
                <w:color w:val="4A5568"/>
                <w:sz w:val="20"/>
                <w:szCs w:val="20"/>
              </w:rPr>
              <w:t>PostgreSQL</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23B034" w14:textId="77777777" w:rsidR="00D51757" w:rsidRDefault="00000000">
            <w:r>
              <w:rPr>
                <w:color w:val="4A5568"/>
                <w:sz w:val="20"/>
                <w:szCs w:val="20"/>
              </w:rPr>
              <w:t>Supabase</w:t>
            </w:r>
          </w:p>
        </w:tc>
        <w:tc>
          <w:tcPr>
            <w:tcW w:w="46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2B9BFF" w14:textId="77777777" w:rsidR="00D51757" w:rsidRDefault="00000000">
            <w:r>
              <w:rPr>
                <w:color w:val="4A5568"/>
                <w:sz w:val="20"/>
                <w:szCs w:val="20"/>
              </w:rPr>
              <w:t>ACID transactions, JSON columns, connection pooling</w:t>
            </w:r>
          </w:p>
        </w:tc>
      </w:tr>
      <w:tr w:rsidR="00D51757" w14:paraId="5336B761" w14:textId="77777777">
        <w:tc>
          <w:tcPr>
            <w:tcW w:w="1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C0D8217" w14:textId="77777777" w:rsidR="00D51757" w:rsidRDefault="00000000">
            <w:r>
              <w:rPr>
                <w:color w:val="4A5568"/>
                <w:sz w:val="20"/>
                <w:szCs w:val="20"/>
              </w:rPr>
              <w:t>ORM</w:t>
            </w:r>
          </w:p>
        </w:tc>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D449EEB" w14:textId="77777777" w:rsidR="00D51757" w:rsidRDefault="00000000">
            <w:r>
              <w:rPr>
                <w:color w:val="4A5568"/>
                <w:sz w:val="20"/>
                <w:szCs w:val="20"/>
              </w:rPr>
              <w:t>Prisma</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C91933C" w14:textId="77777777" w:rsidR="00D51757" w:rsidRDefault="00000000">
            <w:r>
              <w:rPr>
                <w:color w:val="4A5568"/>
                <w:sz w:val="20"/>
                <w:szCs w:val="20"/>
              </w:rPr>
              <w:t>7.4.2</w:t>
            </w:r>
          </w:p>
        </w:tc>
        <w:tc>
          <w:tcPr>
            <w:tcW w:w="46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7CA33EB" w14:textId="77777777" w:rsidR="00D51757" w:rsidRDefault="00000000">
            <w:r>
              <w:rPr>
                <w:color w:val="4A5568"/>
                <w:sz w:val="20"/>
                <w:szCs w:val="20"/>
              </w:rPr>
              <w:t>Type-safe queries, schema-as-code, adapter pattern</w:t>
            </w:r>
          </w:p>
        </w:tc>
      </w:tr>
      <w:tr w:rsidR="00D51757" w14:paraId="3DD5A9F8" w14:textId="77777777">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25EB7D" w14:textId="77777777" w:rsidR="00D51757" w:rsidRDefault="00000000">
            <w:r>
              <w:rPr>
                <w:color w:val="4A5568"/>
                <w:sz w:val="20"/>
                <w:szCs w:val="20"/>
              </w:rPr>
              <w:t>Auth</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AC7FFCA" w14:textId="77777777" w:rsidR="00D51757" w:rsidRDefault="00000000">
            <w:r>
              <w:rPr>
                <w:color w:val="4A5568"/>
                <w:sz w:val="20"/>
                <w:szCs w:val="20"/>
              </w:rPr>
              <w:t>NextAuth v5</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ACB914" w14:textId="77777777" w:rsidR="00D51757" w:rsidRDefault="00000000">
            <w:r>
              <w:rPr>
                <w:color w:val="4A5568"/>
                <w:sz w:val="20"/>
                <w:szCs w:val="20"/>
              </w:rPr>
              <w:t>beta.30</w:t>
            </w:r>
          </w:p>
        </w:tc>
        <w:tc>
          <w:tcPr>
            <w:tcW w:w="46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452627" w14:textId="77777777" w:rsidR="00D51757" w:rsidRDefault="00000000">
            <w:r>
              <w:rPr>
                <w:color w:val="4A5568"/>
                <w:sz w:val="20"/>
                <w:szCs w:val="20"/>
              </w:rPr>
              <w:t>JWT strategy, edge-safe split, Credentials provider</w:t>
            </w:r>
          </w:p>
        </w:tc>
      </w:tr>
      <w:tr w:rsidR="00D51757" w14:paraId="4FB421D5" w14:textId="77777777">
        <w:tc>
          <w:tcPr>
            <w:tcW w:w="1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8E6560D" w14:textId="77777777" w:rsidR="00D51757" w:rsidRDefault="00000000">
            <w:r>
              <w:rPr>
                <w:color w:val="4A5568"/>
                <w:sz w:val="20"/>
                <w:szCs w:val="20"/>
              </w:rPr>
              <w:t>Maps</w:t>
            </w:r>
          </w:p>
        </w:tc>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7800B16" w14:textId="77777777" w:rsidR="00D51757" w:rsidRDefault="00000000">
            <w:r>
              <w:rPr>
                <w:color w:val="4A5568"/>
                <w:sz w:val="20"/>
                <w:szCs w:val="20"/>
              </w:rPr>
              <w:t>Leaflet + React Leaflet</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6362715" w14:textId="77777777" w:rsidR="00D51757" w:rsidRDefault="00000000">
            <w:r>
              <w:rPr>
                <w:color w:val="4A5568"/>
                <w:sz w:val="20"/>
                <w:szCs w:val="20"/>
              </w:rPr>
              <w:t>1.9.4</w:t>
            </w:r>
          </w:p>
        </w:tc>
        <w:tc>
          <w:tcPr>
            <w:tcW w:w="46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6860D2C" w14:textId="77777777" w:rsidR="00D51757" w:rsidRDefault="00000000">
            <w:r>
              <w:rPr>
                <w:color w:val="4A5568"/>
                <w:sz w:val="20"/>
                <w:szCs w:val="20"/>
              </w:rPr>
              <w:t>Open-source interactive mapping with drawing tools</w:t>
            </w:r>
          </w:p>
        </w:tc>
      </w:tr>
      <w:tr w:rsidR="00D51757" w14:paraId="35153193" w14:textId="77777777">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82C1D8" w14:textId="77777777" w:rsidR="00D51757" w:rsidRDefault="00000000">
            <w:r>
              <w:rPr>
                <w:color w:val="4A5568"/>
                <w:sz w:val="20"/>
                <w:szCs w:val="20"/>
              </w:rPr>
              <w:t>Spatial</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F5350A9" w14:textId="77777777" w:rsidR="00D51757" w:rsidRDefault="00000000">
            <w:r>
              <w:rPr>
                <w:color w:val="4A5568"/>
                <w:sz w:val="20"/>
                <w:szCs w:val="20"/>
              </w:rPr>
              <w:t>Turf.js</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A4A5164" w14:textId="77777777" w:rsidR="00D51757" w:rsidRDefault="00000000">
            <w:r>
              <w:rPr>
                <w:color w:val="4A5568"/>
                <w:sz w:val="20"/>
                <w:szCs w:val="20"/>
              </w:rPr>
              <w:t>—</w:t>
            </w:r>
          </w:p>
        </w:tc>
        <w:tc>
          <w:tcPr>
            <w:tcW w:w="46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02135AF" w14:textId="77777777" w:rsidR="00D51757" w:rsidRDefault="00000000">
            <w:r>
              <w:rPr>
                <w:color w:val="4A5568"/>
                <w:sz w:val="20"/>
                <w:szCs w:val="20"/>
              </w:rPr>
              <w:t>Area calculation, centroid, intersection, buffer analysis</w:t>
            </w:r>
          </w:p>
        </w:tc>
      </w:tr>
      <w:tr w:rsidR="00D51757" w14:paraId="746582A5" w14:textId="77777777">
        <w:tc>
          <w:tcPr>
            <w:tcW w:w="1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91B9452" w14:textId="77777777" w:rsidR="00D51757" w:rsidRDefault="00000000">
            <w:r>
              <w:rPr>
                <w:color w:val="4A5568"/>
                <w:sz w:val="20"/>
                <w:szCs w:val="20"/>
              </w:rPr>
              <w:t>Charts</w:t>
            </w:r>
          </w:p>
        </w:tc>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215BEF2" w14:textId="77777777" w:rsidR="00D51757" w:rsidRDefault="00000000">
            <w:r>
              <w:rPr>
                <w:color w:val="4A5568"/>
                <w:sz w:val="20"/>
                <w:szCs w:val="20"/>
              </w:rPr>
              <w:t>Recharts</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74B0363" w14:textId="77777777" w:rsidR="00D51757" w:rsidRDefault="00000000">
            <w:r>
              <w:rPr>
                <w:color w:val="4A5568"/>
                <w:sz w:val="20"/>
                <w:szCs w:val="20"/>
              </w:rPr>
              <w:t>3.8.0</w:t>
            </w:r>
          </w:p>
        </w:tc>
        <w:tc>
          <w:tcPr>
            <w:tcW w:w="46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3CDACA8" w14:textId="77777777" w:rsidR="00D51757" w:rsidRDefault="00000000">
            <w:r>
              <w:rPr>
                <w:color w:val="4A5568"/>
                <w:sz w:val="20"/>
                <w:szCs w:val="20"/>
              </w:rPr>
              <w:t>React-native charting with Arabic text support</w:t>
            </w:r>
          </w:p>
        </w:tc>
      </w:tr>
      <w:tr w:rsidR="00D51757" w14:paraId="5663D2D4" w14:textId="77777777">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51D712" w14:textId="77777777" w:rsidR="00D51757" w:rsidRDefault="00000000">
            <w:r>
              <w:rPr>
                <w:color w:val="4A5568"/>
                <w:sz w:val="20"/>
                <w:szCs w:val="20"/>
              </w:rPr>
              <w:t>Icons</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B4B35D" w14:textId="77777777" w:rsidR="00D51757" w:rsidRDefault="00000000">
            <w:r>
              <w:rPr>
                <w:color w:val="4A5568"/>
                <w:sz w:val="20"/>
                <w:szCs w:val="20"/>
              </w:rPr>
              <w:t>Phosphor Icons</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51F14B" w14:textId="77777777" w:rsidR="00D51757" w:rsidRDefault="00000000">
            <w:r>
              <w:rPr>
                <w:color w:val="4A5568"/>
                <w:sz w:val="20"/>
                <w:szCs w:val="20"/>
              </w:rPr>
              <w:t>2.1.10</w:t>
            </w:r>
          </w:p>
        </w:tc>
        <w:tc>
          <w:tcPr>
            <w:tcW w:w="46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A2A36A" w14:textId="77777777" w:rsidR="00D51757" w:rsidRDefault="00000000">
            <w:r>
              <w:rPr>
                <w:color w:val="4A5568"/>
                <w:sz w:val="20"/>
                <w:szCs w:val="20"/>
              </w:rPr>
              <w:t>Consistent icon system with RTL mirroring rules</w:t>
            </w:r>
          </w:p>
        </w:tc>
      </w:tr>
      <w:tr w:rsidR="00D51757" w14:paraId="00BA2D02" w14:textId="77777777">
        <w:tc>
          <w:tcPr>
            <w:tcW w:w="1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E9BE721" w14:textId="77777777" w:rsidR="00D51757" w:rsidRDefault="00000000">
            <w:r>
              <w:rPr>
                <w:color w:val="4A5568"/>
                <w:sz w:val="20"/>
                <w:szCs w:val="20"/>
              </w:rPr>
              <w:t>Uploads</w:t>
            </w:r>
          </w:p>
        </w:tc>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DFECE34" w14:textId="77777777" w:rsidR="00D51757" w:rsidRDefault="00000000">
            <w:r>
              <w:rPr>
                <w:color w:val="4A5568"/>
                <w:sz w:val="20"/>
                <w:szCs w:val="20"/>
              </w:rPr>
              <w:t>Uploadthing</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3398C57" w14:textId="77777777" w:rsidR="00D51757" w:rsidRDefault="00000000">
            <w:r>
              <w:rPr>
                <w:color w:val="4A5568"/>
                <w:sz w:val="20"/>
                <w:szCs w:val="20"/>
              </w:rPr>
              <w:t>7.7.4</w:t>
            </w:r>
          </w:p>
        </w:tc>
        <w:tc>
          <w:tcPr>
            <w:tcW w:w="46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1C9AB38" w14:textId="77777777" w:rsidR="00D51757" w:rsidRDefault="00000000">
            <w:r>
              <w:rPr>
                <w:color w:val="4A5568"/>
                <w:sz w:val="20"/>
                <w:szCs w:val="20"/>
              </w:rPr>
              <w:t>Type-safe file uploads (PDF, images, documents, up to 32MB)</w:t>
            </w:r>
          </w:p>
        </w:tc>
      </w:tr>
      <w:tr w:rsidR="00D51757" w14:paraId="6E322687" w14:textId="77777777">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15D58E8" w14:textId="77777777" w:rsidR="00D51757" w:rsidRDefault="00000000">
            <w:r>
              <w:rPr>
                <w:color w:val="4A5568"/>
                <w:sz w:val="20"/>
                <w:szCs w:val="20"/>
              </w:rPr>
              <w:t>Encryption</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287214" w14:textId="77777777" w:rsidR="00D51757" w:rsidRDefault="00000000">
            <w:r>
              <w:rPr>
                <w:color w:val="4A5568"/>
                <w:sz w:val="20"/>
                <w:szCs w:val="20"/>
              </w:rPr>
              <w:t>Node.js crypto</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BAD5EA4" w14:textId="77777777" w:rsidR="00D51757" w:rsidRDefault="00000000">
            <w:r>
              <w:rPr>
                <w:color w:val="4A5568"/>
                <w:sz w:val="20"/>
                <w:szCs w:val="20"/>
              </w:rPr>
              <w:t>built-in</w:t>
            </w:r>
          </w:p>
        </w:tc>
        <w:tc>
          <w:tcPr>
            <w:tcW w:w="46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147DFD" w14:textId="77777777" w:rsidR="00D51757" w:rsidRDefault="00000000">
            <w:r>
              <w:rPr>
                <w:color w:val="4A5568"/>
                <w:sz w:val="20"/>
                <w:szCs w:val="20"/>
              </w:rPr>
              <w:t>AES-256-GCM for PII encryption at rest</w:t>
            </w:r>
          </w:p>
        </w:tc>
      </w:tr>
    </w:tbl>
    <w:p w14:paraId="14FCFE29" w14:textId="77777777" w:rsidR="00D51757" w:rsidRDefault="00000000">
      <w:r>
        <w:br w:type="page"/>
      </w:r>
    </w:p>
    <w:p w14:paraId="48AF1AC6" w14:textId="77777777" w:rsidR="00D51757" w:rsidRDefault="00000000">
      <w:pPr>
        <w:pStyle w:val="Heading1"/>
      </w:pPr>
      <w:bookmarkStart w:id="21" w:name="_Toc224683190"/>
      <w:r>
        <w:lastRenderedPageBreak/>
        <w:t>9. Data Architecture</w:t>
      </w:r>
      <w:bookmarkEnd w:id="21"/>
    </w:p>
    <w:p w14:paraId="00A2FA65" w14:textId="77777777" w:rsidR="00D51757" w:rsidRDefault="00000000">
      <w:pPr>
        <w:spacing w:after="120" w:line="276" w:lineRule="auto"/>
      </w:pPr>
      <w:r>
        <w:rPr>
          <w:color w:val="4A5568"/>
        </w:rPr>
        <w:t>Mimaric’s database comprises 80+ Prisma models organized into 10 bounded contexts, totaling over 2,500 lines of schema definition. The schema is designed with domain-driven principles, Saudi government field alignment, and financial precision.</w:t>
      </w:r>
    </w:p>
    <w:p w14:paraId="076CADB7"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5248"/>
      </w:tblGrid>
      <w:tr w:rsidR="00D51757" w14:paraId="14483665" w14:textId="77777777">
        <w:tc>
          <w:tcPr>
            <w:tcW w:w="32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6F5101B9" w14:textId="77777777" w:rsidR="00D51757" w:rsidRDefault="00000000">
            <w:r>
              <w:rPr>
                <w:b/>
                <w:bCs/>
                <w:color w:val="FFFFFF"/>
                <w:sz w:val="20"/>
                <w:szCs w:val="20"/>
              </w:rPr>
              <w:t>Bounded Context</w:t>
            </w:r>
          </w:p>
        </w:tc>
        <w:tc>
          <w:tcPr>
            <w:tcW w:w="12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11BBFD0D" w14:textId="77777777" w:rsidR="00D51757" w:rsidRDefault="00000000">
            <w:r>
              <w:rPr>
                <w:b/>
                <w:bCs/>
                <w:color w:val="FFFFFF"/>
                <w:sz w:val="20"/>
                <w:szCs w:val="20"/>
              </w:rPr>
              <w:t>Models</w:t>
            </w:r>
          </w:p>
        </w:tc>
        <w:tc>
          <w:tcPr>
            <w:tcW w:w="52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3E7878E" w14:textId="77777777" w:rsidR="00D51757" w:rsidRDefault="00000000">
            <w:r>
              <w:rPr>
                <w:b/>
                <w:bCs/>
                <w:color w:val="FFFFFF"/>
                <w:sz w:val="20"/>
                <w:szCs w:val="20"/>
              </w:rPr>
              <w:t>Key Models</w:t>
            </w:r>
          </w:p>
        </w:tc>
      </w:tr>
      <w:tr w:rsidR="00D51757" w14:paraId="26D052C4" w14:textId="77777777">
        <w:tc>
          <w:tcPr>
            <w:tcW w:w="3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5B7212" w14:textId="77777777" w:rsidR="00D51757" w:rsidRDefault="00000000">
            <w:r>
              <w:rPr>
                <w:color w:val="4A5568"/>
                <w:sz w:val="20"/>
                <w:szCs w:val="20"/>
              </w:rPr>
              <w:t>Identity &amp; Access</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C33EAEB" w14:textId="77777777" w:rsidR="00D51757" w:rsidRDefault="00000000">
            <w:r>
              <w:rPr>
                <w:color w:val="4A5568"/>
                <w:sz w:val="20"/>
                <w:szCs w:val="20"/>
              </w:rPr>
              <w:t>8</w:t>
            </w:r>
          </w:p>
        </w:tc>
        <w:tc>
          <w:tcPr>
            <w:tcW w:w="5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EC7ECB3" w14:textId="77777777" w:rsidR="00D51757" w:rsidRDefault="00000000">
            <w:r>
              <w:rPr>
                <w:color w:val="4A5568"/>
                <w:sz w:val="20"/>
                <w:szCs w:val="20"/>
              </w:rPr>
              <w:t>Organization, User, Invitation, JoinRequest, PermissionRequest, Subscription</w:t>
            </w:r>
          </w:p>
        </w:tc>
      </w:tr>
      <w:tr w:rsidR="00D51757" w14:paraId="62131016" w14:textId="77777777">
        <w:tc>
          <w:tcPr>
            <w:tcW w:w="3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103E479" w14:textId="77777777" w:rsidR="00D51757" w:rsidRDefault="00000000">
            <w:r>
              <w:rPr>
                <w:color w:val="4A5568"/>
                <w:sz w:val="20"/>
                <w:szCs w:val="20"/>
              </w:rPr>
              <w:t>Property &amp; Development</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D60C36F" w14:textId="77777777" w:rsidR="00D51757" w:rsidRDefault="00000000">
            <w:r>
              <w:rPr>
                <w:color w:val="4A5568"/>
                <w:sz w:val="20"/>
                <w:szCs w:val="20"/>
              </w:rPr>
              <w:t>12</w:t>
            </w:r>
          </w:p>
        </w:tc>
        <w:tc>
          <w:tcPr>
            <w:tcW w:w="5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4364C1E" w14:textId="77777777" w:rsidR="00D51757" w:rsidRDefault="00000000">
            <w:r>
              <w:rPr>
                <w:color w:val="4A5568"/>
                <w:sz w:val="20"/>
                <w:szCs w:val="20"/>
              </w:rPr>
              <w:t>Project, Building, Unit, Phase, DueDiligence, SiteLog, ConstraintRecord, FeasibilityAssessment, DecisionGate, ConceptPlan</w:t>
            </w:r>
          </w:p>
        </w:tc>
      </w:tr>
      <w:tr w:rsidR="00D51757" w14:paraId="73B939AE" w14:textId="77777777">
        <w:tc>
          <w:tcPr>
            <w:tcW w:w="3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05CF922" w14:textId="77777777" w:rsidR="00D51757" w:rsidRDefault="00000000">
            <w:r>
              <w:rPr>
                <w:color w:val="4A5568"/>
                <w:sz w:val="20"/>
                <w:szCs w:val="20"/>
              </w:rPr>
              <w:t>Subdivision &amp; Planning</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9CE385C" w14:textId="77777777" w:rsidR="00D51757" w:rsidRDefault="00000000">
            <w:r>
              <w:rPr>
                <w:color w:val="4A5568"/>
                <w:sz w:val="20"/>
                <w:szCs w:val="20"/>
              </w:rPr>
              <w:t>11</w:t>
            </w:r>
          </w:p>
        </w:tc>
        <w:tc>
          <w:tcPr>
            <w:tcW w:w="5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755054D" w14:textId="77777777" w:rsidR="00D51757" w:rsidRDefault="00000000">
            <w:r>
              <w:rPr>
                <w:color w:val="4A5568"/>
                <w:sz w:val="20"/>
                <w:szCs w:val="20"/>
              </w:rPr>
              <w:t>SubdivisionPlan, Plot, Block, Road, UtilityCorridor, PlanningWorkspace, PlanningScenario, SpatialLayer, RuleTemplate</w:t>
            </w:r>
          </w:p>
        </w:tc>
      </w:tr>
      <w:tr w:rsidR="00D51757" w14:paraId="3DE53563" w14:textId="77777777">
        <w:tc>
          <w:tcPr>
            <w:tcW w:w="3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3E6B8D5" w14:textId="77777777" w:rsidR="00D51757" w:rsidRDefault="00000000">
            <w:r>
              <w:rPr>
                <w:color w:val="4A5568"/>
                <w:sz w:val="20"/>
                <w:szCs w:val="20"/>
              </w:rPr>
              <w:t>Sales &amp; Contracts</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54D7727" w14:textId="77777777" w:rsidR="00D51757" w:rsidRDefault="00000000">
            <w:r>
              <w:rPr>
                <w:color w:val="4A5568"/>
                <w:sz w:val="20"/>
                <w:szCs w:val="20"/>
              </w:rPr>
              <w:t>5</w:t>
            </w:r>
          </w:p>
        </w:tc>
        <w:tc>
          <w:tcPr>
            <w:tcW w:w="5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7E100B6" w14:textId="77777777" w:rsidR="00D51757" w:rsidRDefault="00000000">
            <w:r>
              <w:rPr>
                <w:color w:val="4A5568"/>
                <w:sz w:val="20"/>
                <w:szCs w:val="20"/>
              </w:rPr>
              <w:t>Customer, Reservation, Contract, Lease, RentInstallment</w:t>
            </w:r>
          </w:p>
        </w:tc>
      </w:tr>
      <w:tr w:rsidR="00D51757" w14:paraId="310F9440" w14:textId="77777777">
        <w:tc>
          <w:tcPr>
            <w:tcW w:w="3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3DE6B1" w14:textId="77777777" w:rsidR="00D51757" w:rsidRDefault="00000000">
            <w:r>
              <w:rPr>
                <w:color w:val="4A5568"/>
                <w:sz w:val="20"/>
                <w:szCs w:val="20"/>
              </w:rPr>
              <w:t>Wafi Compliance</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C7D1F7" w14:textId="77777777" w:rsidR="00D51757" w:rsidRDefault="00000000">
            <w:r>
              <w:rPr>
                <w:color w:val="4A5568"/>
                <w:sz w:val="20"/>
                <w:szCs w:val="20"/>
              </w:rPr>
              <w:t>8</w:t>
            </w:r>
          </w:p>
        </w:tc>
        <w:tc>
          <w:tcPr>
            <w:tcW w:w="5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ECEDD61" w14:textId="77777777" w:rsidR="00D51757" w:rsidRDefault="00000000">
            <w:r>
              <w:rPr>
                <w:color w:val="4A5568"/>
                <w:sz w:val="20"/>
                <w:szCs w:val="20"/>
              </w:rPr>
              <w:t>EscrowAccount, EscrowTransaction, ConstructionMilestone, MilestoneBillingItem, WafiLicense, EtmamRegistration</w:t>
            </w:r>
          </w:p>
        </w:tc>
      </w:tr>
      <w:tr w:rsidR="00D51757" w14:paraId="2D104FB0" w14:textId="77777777">
        <w:tc>
          <w:tcPr>
            <w:tcW w:w="3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DB73610" w14:textId="77777777" w:rsidR="00D51757" w:rsidRDefault="00000000">
            <w:r>
              <w:rPr>
                <w:color w:val="4A5568"/>
                <w:sz w:val="20"/>
                <w:szCs w:val="20"/>
              </w:rPr>
              <w:t>Maintenance</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8A1E359" w14:textId="77777777" w:rsidR="00D51757" w:rsidRDefault="00000000">
            <w:r>
              <w:rPr>
                <w:color w:val="4A5568"/>
                <w:sz w:val="20"/>
                <w:szCs w:val="20"/>
              </w:rPr>
              <w:t>2</w:t>
            </w:r>
          </w:p>
        </w:tc>
        <w:tc>
          <w:tcPr>
            <w:tcW w:w="5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59B9783" w14:textId="77777777" w:rsidR="00D51757" w:rsidRDefault="00000000">
            <w:r>
              <w:rPr>
                <w:color w:val="4A5568"/>
                <w:sz w:val="20"/>
                <w:szCs w:val="20"/>
              </w:rPr>
              <w:t>MaintenanceRequest, PreventiveMaintenancePlan</w:t>
            </w:r>
          </w:p>
        </w:tc>
      </w:tr>
      <w:tr w:rsidR="00D51757" w14:paraId="7DA5694A" w14:textId="77777777">
        <w:tc>
          <w:tcPr>
            <w:tcW w:w="3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5CDD745" w14:textId="77777777" w:rsidR="00D51757" w:rsidRDefault="00000000">
            <w:r>
              <w:rPr>
                <w:color w:val="4A5568"/>
                <w:sz w:val="20"/>
                <w:szCs w:val="20"/>
              </w:rPr>
              <w:t>Authority &amp; Approvals</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4C86515" w14:textId="77777777" w:rsidR="00D51757" w:rsidRDefault="00000000">
            <w:r>
              <w:rPr>
                <w:color w:val="4A5568"/>
                <w:sz w:val="20"/>
                <w:szCs w:val="20"/>
              </w:rPr>
              <w:t>4</w:t>
            </w:r>
          </w:p>
        </w:tc>
        <w:tc>
          <w:tcPr>
            <w:tcW w:w="5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DAA980" w14:textId="77777777" w:rsidR="00D51757" w:rsidRDefault="00000000">
            <w:r>
              <w:rPr>
                <w:color w:val="4A5568"/>
                <w:sz w:val="20"/>
                <w:szCs w:val="20"/>
              </w:rPr>
              <w:t>ApprovalSubmission, ApprovalComment, ApprovalCondition, InfrastructureReadiness</w:t>
            </w:r>
          </w:p>
        </w:tc>
      </w:tr>
      <w:tr w:rsidR="00D51757" w14:paraId="5BD325CC" w14:textId="77777777">
        <w:tc>
          <w:tcPr>
            <w:tcW w:w="3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DC53B43" w14:textId="77777777" w:rsidR="00D51757" w:rsidRDefault="00000000">
            <w:r>
              <w:rPr>
                <w:color w:val="4A5568"/>
                <w:sz w:val="20"/>
                <w:szCs w:val="20"/>
              </w:rPr>
              <w:t>Commercialization</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27F4B17" w14:textId="77777777" w:rsidR="00D51757" w:rsidRDefault="00000000">
            <w:r>
              <w:rPr>
                <w:color w:val="4A5568"/>
                <w:sz w:val="20"/>
                <w:szCs w:val="20"/>
              </w:rPr>
              <w:t>6</w:t>
            </w:r>
          </w:p>
        </w:tc>
        <w:tc>
          <w:tcPr>
            <w:tcW w:w="5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8706B5B" w14:textId="77777777" w:rsidR="00D51757" w:rsidRDefault="00000000">
            <w:r>
              <w:rPr>
                <w:color w:val="4A5568"/>
                <w:sz w:val="20"/>
                <w:szCs w:val="20"/>
              </w:rPr>
              <w:t>InventoryItem, PricingRule, LaunchWave, Plan, Entitlement, Coupon</w:t>
            </w:r>
          </w:p>
        </w:tc>
      </w:tr>
      <w:tr w:rsidR="00D51757" w14:paraId="6FFC770E" w14:textId="77777777">
        <w:tc>
          <w:tcPr>
            <w:tcW w:w="3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E5DF599" w14:textId="77777777" w:rsidR="00D51757" w:rsidRDefault="00000000">
            <w:r>
              <w:rPr>
                <w:color w:val="4A5568"/>
                <w:sz w:val="20"/>
                <w:szCs w:val="20"/>
              </w:rPr>
              <w:t>Documents &amp; Audit</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5A3DD68" w14:textId="77777777" w:rsidR="00D51757" w:rsidRDefault="00000000">
            <w:r>
              <w:rPr>
                <w:color w:val="4A5568"/>
                <w:sz w:val="20"/>
                <w:szCs w:val="20"/>
              </w:rPr>
              <w:t>4</w:t>
            </w:r>
          </w:p>
        </w:tc>
        <w:tc>
          <w:tcPr>
            <w:tcW w:w="5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A7184B1" w14:textId="77777777" w:rsidR="00D51757" w:rsidRDefault="00000000">
            <w:r>
              <w:rPr>
                <w:color w:val="4A5568"/>
                <w:sz w:val="20"/>
                <w:szCs w:val="20"/>
              </w:rPr>
              <w:t>Document, DocumentVersion, AuditLog, Notification</w:t>
            </w:r>
          </w:p>
        </w:tc>
      </w:tr>
      <w:tr w:rsidR="00D51757" w14:paraId="0C0A4023" w14:textId="77777777">
        <w:tc>
          <w:tcPr>
            <w:tcW w:w="3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3703E8F" w14:textId="77777777" w:rsidR="00D51757" w:rsidRDefault="00000000">
            <w:r>
              <w:rPr>
                <w:color w:val="4A5568"/>
                <w:sz w:val="20"/>
                <w:szCs w:val="20"/>
              </w:rPr>
              <w:t>Billing &amp; Payments</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41CD222" w14:textId="77777777" w:rsidR="00D51757" w:rsidRDefault="00000000">
            <w:r>
              <w:rPr>
                <w:color w:val="4A5568"/>
                <w:sz w:val="20"/>
                <w:szCs w:val="20"/>
              </w:rPr>
              <w:t>5</w:t>
            </w:r>
          </w:p>
        </w:tc>
        <w:tc>
          <w:tcPr>
            <w:tcW w:w="5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0B6488E" w14:textId="77777777" w:rsidR="00D51757" w:rsidRDefault="00000000">
            <w:r>
              <w:rPr>
                <w:color w:val="4A5568"/>
                <w:sz w:val="20"/>
                <w:szCs w:val="20"/>
              </w:rPr>
              <w:t>Invoice, PaymentTransaction, PaymentMethod, GatewayConfig, WebhookEvent</w:t>
            </w:r>
          </w:p>
        </w:tc>
      </w:tr>
    </w:tbl>
    <w:p w14:paraId="004B3C4F" w14:textId="77777777" w:rsidR="00D51757" w:rsidRDefault="00D51757">
      <w:pPr>
        <w:spacing w:before="100" w:after="100"/>
      </w:pPr>
    </w:p>
    <w:p w14:paraId="61556203" w14:textId="77777777" w:rsidR="00D51757" w:rsidRDefault="00000000">
      <w:pPr>
        <w:pStyle w:val="Heading3"/>
      </w:pPr>
      <w:bookmarkStart w:id="22" w:name="_Toc224683191"/>
      <w:r>
        <w:t>Schema Design Principles</w:t>
      </w:r>
      <w:bookmarkEnd w:id="22"/>
    </w:p>
    <w:p w14:paraId="239DF997" w14:textId="77777777" w:rsidR="00D51757" w:rsidRDefault="00000000">
      <w:pPr>
        <w:pStyle w:val="ListParagraph"/>
        <w:numPr>
          <w:ilvl w:val="0"/>
          <w:numId w:val="7"/>
        </w:numPr>
        <w:spacing w:after="80"/>
      </w:pPr>
      <w:r>
        <w:rPr>
          <w:color w:val="4A5568"/>
        </w:rPr>
        <w:t>Saudi government field alignment: data models mirror Absher, MOC, Balady, Ejar, and Wafi field structures</w:t>
      </w:r>
    </w:p>
    <w:p w14:paraId="7E7CD850" w14:textId="77777777" w:rsidR="00D51757" w:rsidRDefault="00000000">
      <w:pPr>
        <w:pStyle w:val="ListParagraph"/>
        <w:numPr>
          <w:ilvl w:val="0"/>
          <w:numId w:val="7"/>
        </w:numPr>
        <w:spacing w:after="80"/>
      </w:pPr>
      <w:r>
        <w:rPr>
          <w:color w:val="4A5568"/>
        </w:rPr>
        <w:t>PII encryption at field level with SHA-256 hash columns for search without decryption</w:t>
      </w:r>
    </w:p>
    <w:p w14:paraId="168379B0" w14:textId="77777777" w:rsidR="00D51757" w:rsidRDefault="00000000">
      <w:pPr>
        <w:pStyle w:val="ListParagraph"/>
        <w:numPr>
          <w:ilvl w:val="0"/>
          <w:numId w:val="7"/>
        </w:numPr>
        <w:spacing w:after="80"/>
      </w:pPr>
      <w:r>
        <w:rPr>
          <w:color w:val="4A5568"/>
        </w:rPr>
        <w:t>JSON fields for flexible structured data: addresses, contacts, findings, conditions</w:t>
      </w:r>
    </w:p>
    <w:p w14:paraId="4CE01BBF" w14:textId="77777777" w:rsidR="00D51757" w:rsidRDefault="00000000">
      <w:pPr>
        <w:pStyle w:val="ListParagraph"/>
        <w:numPr>
          <w:ilvl w:val="0"/>
          <w:numId w:val="7"/>
        </w:numPr>
        <w:spacing w:after="80"/>
      </w:pPr>
      <w:r>
        <w:rPr>
          <w:color w:val="4A5568"/>
        </w:rPr>
        <w:t>Decimal type for all financial amounts ensuring SAR precision across calculations</w:t>
      </w:r>
    </w:p>
    <w:p w14:paraId="4C953AD0" w14:textId="77777777" w:rsidR="00D51757" w:rsidRDefault="00000000">
      <w:pPr>
        <w:pStyle w:val="ListParagraph"/>
        <w:numPr>
          <w:ilvl w:val="0"/>
          <w:numId w:val="7"/>
        </w:numPr>
        <w:spacing w:after="80"/>
      </w:pPr>
      <w:r>
        <w:rPr>
          <w:color w:val="4A5568"/>
        </w:rPr>
        <w:t>Enum types for controlled vocabularies: 21 project statuses, 13 user roles, 10 maintenance categories</w:t>
      </w:r>
    </w:p>
    <w:p w14:paraId="13FE21E5" w14:textId="77777777" w:rsidR="00D51757" w:rsidRDefault="00000000">
      <w:r>
        <w:br w:type="page"/>
      </w:r>
    </w:p>
    <w:p w14:paraId="176709FD" w14:textId="77777777" w:rsidR="00D51757" w:rsidRDefault="00000000">
      <w:pPr>
        <w:pStyle w:val="Heading1"/>
      </w:pPr>
      <w:bookmarkStart w:id="23" w:name="_Toc224683192"/>
      <w:r>
        <w:lastRenderedPageBreak/>
        <w:t>10. Multi-Tenancy Model</w:t>
      </w:r>
      <w:bookmarkEnd w:id="23"/>
    </w:p>
    <w:p w14:paraId="66F6E070" w14:textId="77777777" w:rsidR="00D51757" w:rsidRDefault="00000000">
      <w:pPr>
        <w:spacing w:after="120" w:line="276" w:lineRule="auto"/>
      </w:pPr>
      <w:r>
        <w:rPr>
          <w:color w:val="4A5568"/>
        </w:rPr>
        <w:t>Mimaric implements organization-scoped data isolation through JWT claims with server-side enforcement. This ensures zero cross-tenant data leakage by design.</w:t>
      </w:r>
    </w:p>
    <w:p w14:paraId="280D0500" w14:textId="77777777" w:rsidR="00D51757" w:rsidRDefault="00D51757">
      <w:pPr>
        <w:spacing w:before="100" w:after="100"/>
      </w:pPr>
    </w:p>
    <w:p w14:paraId="1685A273" w14:textId="77777777" w:rsidR="00D51757" w:rsidRDefault="00000000">
      <w:pPr>
        <w:pStyle w:val="Heading3"/>
      </w:pPr>
      <w:bookmarkStart w:id="24" w:name="_Toc224683193"/>
      <w:r>
        <w:t>Request Flow</w:t>
      </w:r>
      <w:bookmarkEnd w:id="24"/>
    </w:p>
    <w:p w14:paraId="1FB5DA44" w14:textId="77777777" w:rsidR="00D51757" w:rsidRDefault="00000000">
      <w:pPr>
        <w:pStyle w:val="ListParagraph"/>
        <w:numPr>
          <w:ilvl w:val="0"/>
          <w:numId w:val="8"/>
        </w:numPr>
        <w:spacing w:after="80"/>
      </w:pPr>
      <w:r>
        <w:rPr>
          <w:color w:val="4A5568"/>
        </w:rPr>
        <w:t>JWT token carries organizationId, role, and userId claims from authentication</w:t>
      </w:r>
    </w:p>
    <w:p w14:paraId="1E8316EE" w14:textId="77777777" w:rsidR="00D51757" w:rsidRDefault="00000000">
      <w:pPr>
        <w:pStyle w:val="ListParagraph"/>
        <w:numPr>
          <w:ilvl w:val="0"/>
          <w:numId w:val="8"/>
        </w:numPr>
        <w:spacing w:after="80"/>
      </w:pPr>
      <w:r>
        <w:rPr>
          <w:color w:val="4A5568"/>
        </w:rPr>
        <w:t>Server Action calls requirePermission("resource:action") to validate authorization</w:t>
      </w:r>
    </w:p>
    <w:p w14:paraId="26137317" w14:textId="77777777" w:rsidR="00D51757" w:rsidRDefault="00000000">
      <w:pPr>
        <w:pStyle w:val="ListParagraph"/>
        <w:numPr>
          <w:ilvl w:val="0"/>
          <w:numId w:val="8"/>
        </w:numPr>
        <w:spacing w:after="80"/>
      </w:pPr>
      <w:r>
        <w:rPr>
          <w:color w:val="4A5568"/>
        </w:rPr>
        <w:t>All Prisma queries automatically include WHERE organizationId = session.organizationId</w:t>
      </w:r>
    </w:p>
    <w:p w14:paraId="53330FE6" w14:textId="77777777" w:rsidR="00D51757" w:rsidRDefault="00000000">
      <w:pPr>
        <w:pStyle w:val="ListParagraph"/>
        <w:numPr>
          <w:ilvl w:val="0"/>
          <w:numId w:val="8"/>
        </w:numPr>
        <w:spacing w:after="80"/>
      </w:pPr>
      <w:r>
        <w:rPr>
          <w:color w:val="4A5568"/>
        </w:rPr>
        <w:t>Results are serialized and returned — no data from other organizations is ever accessible</w:t>
      </w:r>
    </w:p>
    <w:p w14:paraId="68F5BC86" w14:textId="77777777" w:rsidR="00D51757" w:rsidRDefault="00D51757">
      <w:pPr>
        <w:spacing w:before="100" w:after="100"/>
      </w:pPr>
    </w:p>
    <w:p w14:paraId="364E55F2" w14:textId="77777777" w:rsidR="00D51757" w:rsidRDefault="00000000">
      <w:pPr>
        <w:pStyle w:val="Heading3"/>
      </w:pPr>
      <w:bookmarkStart w:id="25" w:name="_Toc224683194"/>
      <w:r>
        <w:t>Onboarding Flows</w:t>
      </w:r>
      <w:bookmarkEnd w:id="25"/>
    </w:p>
    <w:p w14:paraId="7643E2A7" w14:textId="77777777" w:rsidR="00D51757" w:rsidRDefault="00000000">
      <w:pPr>
        <w:spacing w:after="120" w:line="276" w:lineRule="auto"/>
      </w:pPr>
      <w:r>
        <w:rPr>
          <w:color w:val="4A5568"/>
        </w:rPr>
        <w:t>Company registration creates a new organization with the registrant as COMPANY_ADMIN. Individual registration creates a personal workspace. Users can discover and request to join existing organizations via Commercial Registration (CR) number lookup. Admins can send token-based email invitations with pre-assigned roles.</w:t>
      </w:r>
    </w:p>
    <w:p w14:paraId="255B1449" w14:textId="77777777" w:rsidR="00D51757" w:rsidRDefault="00000000">
      <w:pPr>
        <w:pStyle w:val="Heading1"/>
      </w:pPr>
      <w:bookmarkStart w:id="26" w:name="_Toc224683195"/>
      <w:r>
        <w:t>11. Authentication &amp; Authorization</w:t>
      </w:r>
      <w:bookmarkEnd w:id="26"/>
    </w:p>
    <w:p w14:paraId="3225F27D" w14:textId="77777777" w:rsidR="00D51757" w:rsidRDefault="00000000">
      <w:pPr>
        <w:pStyle w:val="Heading2"/>
      </w:pPr>
      <w:bookmarkStart w:id="27" w:name="_Toc224683196"/>
      <w:r>
        <w:t>Edge-Safe Split Architecture</w:t>
      </w:r>
      <w:bookmarkEnd w:id="27"/>
    </w:p>
    <w:p w14:paraId="74D46133" w14:textId="77777777" w:rsidR="00D51757" w:rsidRDefault="00000000">
      <w:pPr>
        <w:spacing w:after="120" w:line="276" w:lineRule="auto"/>
      </w:pPr>
      <w:r>
        <w:rPr>
          <w:color w:val="4A5568"/>
        </w:rPr>
        <w:t>Authentication is split into two configurations to support both edge middleware and server-side operations:</w:t>
      </w:r>
    </w:p>
    <w:p w14:paraId="12A1DFC9" w14:textId="77777777" w:rsidR="00D51757" w:rsidRDefault="00000000">
      <w:pPr>
        <w:spacing w:after="120" w:line="276" w:lineRule="auto"/>
      </w:pPr>
      <w:r>
        <w:rPr>
          <w:b/>
          <w:bCs/>
          <w:color w:val="182840"/>
        </w:rPr>
        <w:t xml:space="preserve">auth.config.ts (Edge-compatible) — </w:t>
      </w:r>
      <w:r>
        <w:rPr>
          <w:color w:val="4A5568"/>
        </w:rPr>
        <w:t>JWT callbacks, route authorization matrix, session strategy definition. Runs on edge for fast route protection without cold starts.</w:t>
      </w:r>
    </w:p>
    <w:p w14:paraId="6712D80A" w14:textId="77777777" w:rsidR="00D51757" w:rsidRDefault="00000000">
      <w:pPr>
        <w:spacing w:after="120" w:line="276" w:lineRule="auto"/>
      </w:pPr>
      <w:r>
        <w:rPr>
          <w:b/>
          <w:bCs/>
          <w:color w:val="182840"/>
        </w:rPr>
        <w:t xml:space="preserve">auth.ts (Node.js) — </w:t>
      </w:r>
      <w:r>
        <w:rPr>
          <w:color w:val="4A5568"/>
        </w:rPr>
        <w:t>PrismaAdapter for database integration, Credentials provider with bcrypt password verification, full user lookup and role mapping.</w:t>
      </w:r>
    </w:p>
    <w:p w14:paraId="58F6F669" w14:textId="77777777" w:rsidR="00D51757" w:rsidRDefault="00000000">
      <w:pPr>
        <w:spacing w:after="120" w:line="276" w:lineRule="auto"/>
      </w:pPr>
      <w:r>
        <w:rPr>
          <w:b/>
          <w:bCs/>
          <w:color w:val="182840"/>
        </w:rPr>
        <w:t xml:space="preserve">middleware.ts — </w:t>
      </w:r>
      <w:r>
        <w:rPr>
          <w:color w:val="4A5568"/>
        </w:rPr>
        <w:t>Route protection using the edge-safe config. Redirects unauthenticated users to login, enforces onboarding completion, and handles role-based route access.</w:t>
      </w:r>
    </w:p>
    <w:p w14:paraId="155800E0" w14:textId="77777777" w:rsidR="00D51757" w:rsidRDefault="00D51757">
      <w:pPr>
        <w:spacing w:before="100" w:after="100"/>
      </w:pPr>
    </w:p>
    <w:p w14:paraId="6C2645F9" w14:textId="77777777" w:rsidR="00D51757" w:rsidRDefault="00000000">
      <w:pPr>
        <w:pStyle w:val="Heading2"/>
      </w:pPr>
      <w:bookmarkStart w:id="28" w:name="_Toc224683197"/>
      <w:r>
        <w:t>Authentication Flow</w:t>
      </w:r>
      <w:bookmarkEnd w:id="28"/>
    </w:p>
    <w:p w14:paraId="13574EEE" w14:textId="77777777" w:rsidR="00D51757" w:rsidRDefault="00000000">
      <w:pPr>
        <w:pStyle w:val="ListParagraph"/>
        <w:numPr>
          <w:ilvl w:val="0"/>
          <w:numId w:val="9"/>
        </w:numPr>
        <w:spacing w:after="80"/>
      </w:pPr>
      <w:r>
        <w:rPr>
          <w:color w:val="4A5568"/>
        </w:rPr>
        <w:t>Credentials provider: email + bcrypt (cost factor 12) password verification</w:t>
      </w:r>
    </w:p>
    <w:p w14:paraId="177BC27A" w14:textId="77777777" w:rsidR="00D51757" w:rsidRDefault="00000000">
      <w:pPr>
        <w:pStyle w:val="ListParagraph"/>
        <w:numPr>
          <w:ilvl w:val="0"/>
          <w:numId w:val="9"/>
        </w:numPr>
        <w:spacing w:after="80"/>
      </w:pPr>
      <w:r>
        <w:rPr>
          <w:color w:val="4A5568"/>
        </w:rPr>
        <w:t>JWT strategy: role, organizationId, and onboardingCompleted stored in token claims</w:t>
      </w:r>
    </w:p>
    <w:p w14:paraId="01E076C6" w14:textId="77777777" w:rsidR="00D51757" w:rsidRDefault="00000000">
      <w:pPr>
        <w:pStyle w:val="ListParagraph"/>
        <w:numPr>
          <w:ilvl w:val="0"/>
          <w:numId w:val="9"/>
        </w:numPr>
        <w:spacing w:after="80"/>
      </w:pPr>
      <w:r>
        <w:rPr>
          <w:color w:val="4A5568"/>
        </w:rPr>
        <w:t>Progressive rate limiting: 5 attempts → 30s cooldown, 10 → 5 minutes, 20 → 15 minutes</w:t>
      </w:r>
    </w:p>
    <w:p w14:paraId="1B39431A" w14:textId="77777777" w:rsidR="00D51757" w:rsidRDefault="00000000">
      <w:pPr>
        <w:pStyle w:val="ListParagraph"/>
        <w:numPr>
          <w:ilvl w:val="0"/>
          <w:numId w:val="9"/>
        </w:numPr>
        <w:spacing w:after="80"/>
      </w:pPr>
      <w:r>
        <w:rPr>
          <w:color w:val="4A5568"/>
        </w:rPr>
        <w:t>Audit logging: LOGIN action recorded on every successful authentication with IP address</w:t>
      </w:r>
    </w:p>
    <w:p w14:paraId="7ED006A0" w14:textId="77777777" w:rsidR="00D51757" w:rsidRDefault="00000000">
      <w:pPr>
        <w:pStyle w:val="ListParagraph"/>
        <w:numPr>
          <w:ilvl w:val="0"/>
          <w:numId w:val="9"/>
        </w:numPr>
        <w:spacing w:after="80"/>
      </w:pPr>
      <w:r>
        <w:rPr>
          <w:color w:val="4A5568"/>
        </w:rPr>
        <w:t>40+ granular permissions across 15+ resource categories with server-side enforcement</w:t>
      </w:r>
    </w:p>
    <w:p w14:paraId="0D9B123A" w14:textId="77777777" w:rsidR="00D51757" w:rsidRDefault="00000000">
      <w:r>
        <w:lastRenderedPageBreak/>
        <w:br w:type="page"/>
      </w:r>
    </w:p>
    <w:p w14:paraId="1116F657" w14:textId="77777777" w:rsidR="00D51757" w:rsidRDefault="00000000">
      <w:pPr>
        <w:pStyle w:val="Heading1"/>
      </w:pPr>
      <w:bookmarkStart w:id="29" w:name="_Toc224683198"/>
      <w:r>
        <w:lastRenderedPageBreak/>
        <w:t>12. Security &amp; Data Protection</w:t>
      </w:r>
      <w:bookmarkEnd w:id="29"/>
    </w:p>
    <w:p w14:paraId="38F53515" w14:textId="77777777" w:rsidR="00D51757" w:rsidRDefault="00000000">
      <w:pPr>
        <w:pStyle w:val="Heading2"/>
      </w:pPr>
      <w:bookmarkStart w:id="30" w:name="_Toc224683199"/>
      <w:r>
        <w:t>Encryption at Rest</w:t>
      </w:r>
      <w:bookmarkEnd w:id="30"/>
    </w:p>
    <w:p w14:paraId="3202396D" w14:textId="77777777" w:rsidR="00D51757" w:rsidRDefault="00000000">
      <w:pPr>
        <w:spacing w:after="120" w:line="276" w:lineRule="auto"/>
      </w:pPr>
      <w:r>
        <w:rPr>
          <w:color w:val="4A5568"/>
        </w:rPr>
        <w:t>Customer PII fields — national ID, phone number, email address — are encrypted with AES-256-GCM before storage. Each encryption operation uses a unique initialization vector (IV). SHA-256 hash columns enable exact-match search on encrypted fields without exposing plaintext data. The encryption key is managed via the PII_ENCRYPTION_KEY environment variable.</w:t>
      </w:r>
    </w:p>
    <w:p w14:paraId="1A61D96D" w14:textId="77777777" w:rsidR="00D51757" w:rsidRDefault="00D51757">
      <w:pPr>
        <w:spacing w:before="100" w:after="100"/>
      </w:pPr>
    </w:p>
    <w:p w14:paraId="36DEE15F" w14:textId="77777777" w:rsidR="00D51757" w:rsidRDefault="00000000">
      <w:pPr>
        <w:pStyle w:val="Heading2"/>
      </w:pPr>
      <w:bookmarkStart w:id="31" w:name="_Toc224683200"/>
      <w:r>
        <w:t>PII Masking</w:t>
      </w:r>
      <w:bookmarkEnd w:id="31"/>
    </w:p>
    <w:p w14:paraId="1F78CAE3" w14:textId="77777777" w:rsidR="00D51757" w:rsidRDefault="00000000">
      <w:pPr>
        <w:spacing w:after="120" w:line="276" w:lineRule="auto"/>
      </w:pPr>
      <w:r>
        <w:rPr>
          <w:color w:val="4A5568"/>
        </w:rPr>
        <w:t>Server-side masking ensures unauthorized roles never receive unmasked PII. Data is masked before it leaves the server: national IDs display as “******6789”, emails as “u***@example.com”. Authorized roles can toggle visibility with a Show/Hide PII control in the UI.</w:t>
      </w:r>
    </w:p>
    <w:p w14:paraId="780C23FA" w14:textId="77777777" w:rsidR="00D51757" w:rsidRDefault="00D51757">
      <w:pPr>
        <w:spacing w:before="100" w:after="100"/>
      </w:pPr>
    </w:p>
    <w:p w14:paraId="04CD32E6" w14:textId="77777777" w:rsidR="00D51757" w:rsidRDefault="00000000">
      <w:pPr>
        <w:pStyle w:val="Heading2"/>
      </w:pPr>
      <w:bookmarkStart w:id="32" w:name="_Toc224683201"/>
      <w:r>
        <w:t>PDPL Article 32 Compliance</w:t>
      </w:r>
      <w:bookmarkEnd w:id="32"/>
    </w:p>
    <w:p w14:paraId="4F264572" w14:textId="77777777" w:rsidR="00D51757" w:rsidRDefault="00000000">
      <w:pPr>
        <w:spacing w:after="120" w:line="276" w:lineRule="auto"/>
      </w:pPr>
      <w:r>
        <w:rPr>
          <w:color w:val="4A5568"/>
        </w:rPr>
        <w:t>Every sensitive operation is logged to the AuditLog table with 8 action types: LOGIN, READ_PII, EXPORT, CREATE, UPDATE, DELETE, STATUS_CHANGE, and SETTINGS_CHANGE. Each log entry records: userId, role, resource type, resource ID, metadata (JSON), IP address, and timestamp. A dedicated audit log viewer is available to administrators. PII reads and data exports are tracked separately per PDPL Article 32 requirements.</w:t>
      </w:r>
    </w:p>
    <w:p w14:paraId="0A43007B" w14:textId="77777777" w:rsidR="00D51757" w:rsidRDefault="00D51757">
      <w:pPr>
        <w:spacing w:before="100" w:after="100"/>
      </w:pPr>
    </w:p>
    <w:p w14:paraId="47762EE6" w14:textId="77777777" w:rsidR="00D51757" w:rsidRDefault="00000000">
      <w:pPr>
        <w:pStyle w:val="Heading2"/>
      </w:pPr>
      <w:bookmarkStart w:id="33" w:name="_Toc224683202"/>
      <w:r>
        <w:t>Password Security (NIST SP 800-63B)</w:t>
      </w:r>
      <w:bookmarkEnd w:id="33"/>
    </w:p>
    <w:p w14:paraId="1BF1FA95" w14:textId="77777777" w:rsidR="00D51757" w:rsidRDefault="00000000">
      <w:pPr>
        <w:spacing w:after="120" w:line="276" w:lineRule="auto"/>
      </w:pPr>
      <w:r>
        <w:rPr>
          <w:color w:val="4A5568"/>
        </w:rPr>
        <w:t>Password policy follows NIST SP 800-63B guidelines: minimum 10 characters with no arbitrary complexity rules, common password blocklist checking, contextual rejection (username and email cannot appear in password), bcrypt cost factor 12 for hashing, and real-time bilingual strength feedback in the UI.</w:t>
      </w:r>
    </w:p>
    <w:p w14:paraId="2D26F57B" w14:textId="77777777" w:rsidR="00D51757" w:rsidRDefault="00000000">
      <w:pPr>
        <w:pStyle w:val="Heading1"/>
      </w:pPr>
      <w:bookmarkStart w:id="34" w:name="_Toc224683203"/>
      <w:r>
        <w:t>13. Server Actions Pattern</w:t>
      </w:r>
      <w:bookmarkEnd w:id="34"/>
    </w:p>
    <w:p w14:paraId="4AA430DF" w14:textId="77777777" w:rsidR="00D51757" w:rsidRDefault="00000000">
      <w:pPr>
        <w:spacing w:after="120" w:line="276" w:lineRule="auto"/>
      </w:pPr>
      <w:r>
        <w:rPr>
          <w:color w:val="4A5568"/>
        </w:rPr>
        <w:t>All data mutations in Mimaric use Next.js Server Actions — there are no REST API endpoints except for NextAuth authentication and Uploadthing file uploads. This pattern provides automatic type safety, eliminates the API surface, and ensures all business logic executes on the server.</w:t>
      </w:r>
    </w:p>
    <w:p w14:paraId="17F3B5E7" w14:textId="77777777" w:rsidR="00D51757" w:rsidRDefault="00D51757">
      <w:pPr>
        <w:spacing w:before="100" w:after="100"/>
      </w:pPr>
    </w:p>
    <w:p w14:paraId="7B961F0E" w14:textId="77777777" w:rsidR="00D51757" w:rsidRDefault="00000000">
      <w:pPr>
        <w:pStyle w:val="Heading3"/>
      </w:pPr>
      <w:bookmarkStart w:id="35" w:name="_Toc224683204"/>
      <w:r>
        <w:t>Standard Pattern</w:t>
      </w:r>
      <w:bookmarkEnd w:id="35"/>
    </w:p>
    <w:p w14:paraId="49324882" w14:textId="77777777" w:rsidR="00D51757" w:rsidRDefault="00000000">
      <w:pPr>
        <w:spacing w:after="120" w:line="276" w:lineRule="auto"/>
      </w:pPr>
      <w:r>
        <w:rPr>
          <w:color w:val="4A5568"/>
        </w:rPr>
        <w:lastRenderedPageBreak/>
        <w:t>Every Server Action follows a consistent pattern: declare “use server”, call requirePermission() to validate authorization, extract organizationId from the session for multi-tenant scoping, execute Prisma queries with type-safe inputs, wrap results with JSON.parse(JSON.stringify()) for Decimal serialization, and return typed results.</w:t>
      </w:r>
    </w:p>
    <w:p w14:paraId="291476C6" w14:textId="77777777" w:rsidR="00D51757" w:rsidRDefault="00000000">
      <w:pPr>
        <w:spacing w:after="120" w:line="276" w:lineRule="auto"/>
      </w:pPr>
      <w:r>
        <w:rPr>
          <w:color w:val="4A5568"/>
        </w:rPr>
        <w:t>The platform implements 61 Server Action files covering all operations: authentication, onboarding, customer CRM, project management, unit inventory, contract lifecycle, lease management, reservations, installments, finance, maintenance, preventive maintenance, documents, land acquisition, sales analytics, search, reports, audit, notifications, organization, team management, invitations, permission requests, join requests, support tickets, user preferences, site logs, constraints, feasibility, decision gates, concept plans, subdivision, approvals, infrastructure, inventory, pricing, launch waves, planning workspaces, planning scenarios, inventory handoff, plot conversion, post-handover maintenance, Wafi consultants, milestones, escrow, Wafi contracts, Etmam sync, billing, coupons, compliance, feasibility assumptions, planning comments, planning conversion, and planning reports.</w:t>
      </w:r>
    </w:p>
    <w:p w14:paraId="111D51B7" w14:textId="77777777" w:rsidR="00D51757" w:rsidRDefault="00000000">
      <w:r>
        <w:br w:type="page"/>
      </w:r>
    </w:p>
    <w:p w14:paraId="2CD48D68" w14:textId="77777777" w:rsidR="00D51757" w:rsidRDefault="00000000">
      <w:pPr>
        <w:pStyle w:val="Heading1"/>
      </w:pPr>
      <w:bookmarkStart w:id="36" w:name="_Toc224683205"/>
      <w:r>
        <w:lastRenderedPageBreak/>
        <w:t>14. GIS &amp; Spatial Engine</w:t>
      </w:r>
      <w:bookmarkEnd w:id="36"/>
    </w:p>
    <w:p w14:paraId="7141A3E6" w14:textId="77777777" w:rsidR="00D51757" w:rsidRDefault="00000000">
      <w:pPr>
        <w:pStyle w:val="Heading2"/>
      </w:pPr>
      <w:bookmarkStart w:id="37" w:name="_Toc224683206"/>
      <w:r>
        <w:t>Current Implementation</w:t>
      </w:r>
      <w:bookmarkEnd w:id="37"/>
    </w:p>
    <w:p w14:paraId="7E399594" w14:textId="77777777" w:rsidR="00D51757" w:rsidRDefault="00000000">
      <w:pPr>
        <w:spacing w:after="120" w:line="276" w:lineRule="auto"/>
      </w:pPr>
      <w:r>
        <w:rPr>
          <w:color w:val="4A5568"/>
        </w:rPr>
        <w:t>Mimaric integrates Leaflet with React Leaflet for interactive mapping, Leaflet Geoman for drawing tools and spatial editing, Turf.js for geometric analysis (area calculation, centroid, intersection, buffer), and a shapefile parser for importing external spatial data. All geometry is stored as GeoJSON in PostgreSQL JSON columns.</w:t>
      </w:r>
    </w:p>
    <w:p w14:paraId="022C45AE" w14:textId="77777777" w:rsidR="00D51757" w:rsidRDefault="00D51757">
      <w:pPr>
        <w:spacing w:before="100" w:after="100"/>
      </w:pPr>
    </w:p>
    <w:p w14:paraId="7779E1E0" w14:textId="77777777" w:rsidR="00D51757" w:rsidRDefault="00000000">
      <w:pPr>
        <w:pStyle w:val="Heading2"/>
      </w:pPr>
      <w:bookmarkStart w:id="38" w:name="_Toc224683207"/>
      <w:r>
        <w:t>Planning OS Spatial Features</w:t>
      </w:r>
      <w:bookmarkEnd w:id="38"/>
    </w:p>
    <w:p w14:paraId="19DB3B07" w14:textId="77777777" w:rsidR="00D51757" w:rsidRDefault="00000000">
      <w:pPr>
        <w:spacing w:after="120" w:line="276" w:lineRule="auto"/>
      </w:pPr>
      <w:r>
        <w:rPr>
          <w:color w:val="4A5568"/>
        </w:rPr>
        <w:t>The Planning OS module provides comprehensive spatial capabilities across 8 layer types: boundary, parcels, roads, zones, utilities, imported data, reference layers, and topography. Plot, Block, Road, and UtilityCorridor geometry is stored as GeoJSON with full subdivision plan versioning and geometry snapshots. Compliance results are mapped to spatial features for pass/fail visualization, and feasibility metrics (total area, sellable area, FAR, density, estimated revenue) are auto-calculated from geometry.</w:t>
      </w:r>
    </w:p>
    <w:p w14:paraId="0A742E20" w14:textId="77777777" w:rsidR="00D51757" w:rsidRDefault="00D51757">
      <w:pPr>
        <w:spacing w:before="100" w:after="100"/>
      </w:pPr>
    </w:p>
    <w:p w14:paraId="261A260B" w14:textId="77777777" w:rsidR="00D51757" w:rsidRDefault="00000000">
      <w:pPr>
        <w:pStyle w:val="Heading2"/>
      </w:pPr>
      <w:bookmarkStart w:id="39" w:name="_Toc224683208"/>
      <w:r>
        <w:t>Spatial Roadmap</w:t>
      </w:r>
      <w:bookmarkEnd w:id="39"/>
    </w:p>
    <w:p w14:paraId="5432321C" w14:textId="77777777" w:rsidR="00D51757" w:rsidRDefault="00000000">
      <w:pPr>
        <w:spacing w:after="120" w:line="276" w:lineRule="auto"/>
      </w:pPr>
      <w:r>
        <w:rPr>
          <w:color w:val="4A5568"/>
        </w:rPr>
        <w:t>Future enhancements include PostGIS migration for native spatial queries (ST_Contains, ST_Intersects, ST_Buffer), tile server integration for large-scale mapping, interactive map-based inventory visualization, and automated spatial validation rules for compliance checking.</w:t>
      </w:r>
    </w:p>
    <w:p w14:paraId="24B94C44" w14:textId="77777777" w:rsidR="00D51757" w:rsidRDefault="00000000">
      <w:r>
        <w:br w:type="page"/>
      </w:r>
    </w:p>
    <w:p w14:paraId="73AF9C59" w14:textId="77777777" w:rsidR="00D51757" w:rsidRDefault="00000000">
      <w:pPr>
        <w:spacing w:before="200" w:after="100"/>
        <w:jc w:val="center"/>
      </w:pPr>
      <w:r>
        <w:rPr>
          <w:rFonts w:ascii="Calibri Light" w:eastAsia="Calibri Light" w:hAnsi="Calibri Light" w:cs="Calibri Light"/>
          <w:b/>
          <w:bCs/>
          <w:color w:val="182840"/>
          <w:sz w:val="40"/>
          <w:szCs w:val="40"/>
        </w:rPr>
        <w:lastRenderedPageBreak/>
        <w:t>PART IV</w:t>
      </w:r>
    </w:p>
    <w:p w14:paraId="330E05C2" w14:textId="77777777" w:rsidR="00D51757" w:rsidRDefault="00000000">
      <w:pPr>
        <w:spacing w:after="200"/>
        <w:jc w:val="center"/>
      </w:pPr>
      <w:r>
        <w:rPr>
          <w:rFonts w:ascii="Calibri Light" w:eastAsia="Calibri Light" w:hAnsi="Calibri Light" w:cs="Calibri Light"/>
          <w:color w:val="107840"/>
          <w:sz w:val="32"/>
          <w:szCs w:val="32"/>
        </w:rPr>
        <w:t>Saudi Government Integration</w:t>
      </w:r>
    </w:p>
    <w:p w14:paraId="3BFFADE2" w14:textId="77777777" w:rsidR="00D51757" w:rsidRDefault="00D51757">
      <w:pPr>
        <w:pBdr>
          <w:bottom w:val="single" w:sz="6" w:space="1" w:color="107840"/>
        </w:pBdr>
        <w:spacing w:before="300" w:after="300"/>
      </w:pPr>
    </w:p>
    <w:p w14:paraId="5ABE78BD" w14:textId="77777777" w:rsidR="00D51757" w:rsidRDefault="00000000">
      <w:pPr>
        <w:pStyle w:val="Heading1"/>
      </w:pPr>
      <w:bookmarkStart w:id="40" w:name="_Toc224683209"/>
      <w:r>
        <w:t>15. Integration Architecture</w:t>
      </w:r>
      <w:bookmarkEnd w:id="40"/>
    </w:p>
    <w:p w14:paraId="582AC8FE" w14:textId="77777777" w:rsidR="00D51757" w:rsidRDefault="00000000">
      <w:pPr>
        <w:spacing w:after="120" w:line="276" w:lineRule="auto"/>
      </w:pPr>
      <w:r>
        <w:rPr>
          <w:color w:val="4A5568"/>
        </w:rPr>
        <w:t>Mimaric sits at the center of the Saudi government digital ecosystem, with schema-level alignment to 10 government platforms. The integration follows a three-layer approach:</w:t>
      </w:r>
    </w:p>
    <w:p w14:paraId="7C6DAC69" w14:textId="77777777" w:rsidR="00D51757" w:rsidRDefault="00D51757">
      <w:pPr>
        <w:spacing w:before="100" w:after="100"/>
      </w:pPr>
    </w:p>
    <w:p w14:paraId="167C26D1" w14:textId="77777777" w:rsidR="00D51757" w:rsidRDefault="00000000">
      <w:pPr>
        <w:spacing w:after="120" w:line="276" w:lineRule="auto"/>
      </w:pPr>
      <w:r>
        <w:rPr>
          <w:b/>
          <w:bCs/>
          <w:color w:val="182840"/>
        </w:rPr>
        <w:t xml:space="preserve">Schema Alignment — </w:t>
      </w:r>
      <w:r>
        <w:rPr>
          <w:color w:val="4A5568"/>
        </w:rPr>
        <w:t>Data models mirror the exact field structures expected by government platforms. Customer fields align with Absher, Organization fields with MOC, Project fields with Balady, Contract fields with Ejar and Wafi.</w:t>
      </w:r>
    </w:p>
    <w:p w14:paraId="33E9DE58" w14:textId="77777777" w:rsidR="00D51757" w:rsidRDefault="00000000">
      <w:pPr>
        <w:spacing w:after="120" w:line="276" w:lineRule="auto"/>
      </w:pPr>
      <w:r>
        <w:rPr>
          <w:b/>
          <w:bCs/>
          <w:color w:val="182840"/>
        </w:rPr>
        <w:t xml:space="preserve">Compliance by Design — </w:t>
      </w:r>
      <w:r>
        <w:rPr>
          <w:color w:val="4A5568"/>
        </w:rPr>
        <w:t>Business rules enforce regulatory requirements at the application level: 5% security deposit cap for Ejar, milestone-based payment scheduling for Wafi, PDPL-compliant audit trails, NCA-aligned password policies.</w:t>
      </w:r>
    </w:p>
    <w:p w14:paraId="2E039536" w14:textId="77777777" w:rsidR="00D51757" w:rsidRDefault="00000000">
      <w:pPr>
        <w:spacing w:after="120" w:line="276" w:lineRule="auto"/>
      </w:pPr>
      <w:r>
        <w:rPr>
          <w:b/>
          <w:bCs/>
          <w:color w:val="182840"/>
        </w:rPr>
        <w:t xml:space="preserve">API-Ready Architecture — </w:t>
      </w:r>
      <w:r>
        <w:rPr>
          <w:color w:val="4A5568"/>
        </w:rPr>
        <w:t>Server Action stubs are prepared for each government API integration, enabling live connectivity when API access is granted. The current implementation validates all data against government requirements before future submission.</w:t>
      </w:r>
    </w:p>
    <w:p w14:paraId="5A7FF7C8" w14:textId="77777777" w:rsidR="00D51757" w:rsidRDefault="00000000">
      <w:pPr>
        <w:spacing w:after="120" w:line="276" w:lineRule="auto"/>
      </w:pPr>
      <w:r>
        <w:rPr>
          <w:b/>
          <w:bCs/>
          <w:color w:val="182840"/>
        </w:rPr>
        <w:t xml:space="preserve">Dual Display — </w:t>
      </w:r>
      <w:r>
        <w:rPr>
          <w:color w:val="4A5568"/>
        </w:rPr>
        <w:t>All government-facing data is stored and displayed in both Arabic and English, supporting bilingual reporting and compliance documentation.</w:t>
      </w:r>
    </w:p>
    <w:p w14:paraId="7A519236" w14:textId="77777777" w:rsidR="00D51757" w:rsidRDefault="00000000">
      <w:pPr>
        <w:pStyle w:val="Heading1"/>
      </w:pPr>
      <w:bookmarkStart w:id="41" w:name="_Toc224683210"/>
      <w:r>
        <w:t>16. Absher / Nafath / Yaqeen — National Identity</w:t>
      </w:r>
      <w:bookmarkEnd w:id="41"/>
    </w:p>
    <w:p w14:paraId="26632AAA" w14:textId="77777777" w:rsidR="00D51757" w:rsidRDefault="00000000">
      <w:pPr>
        <w:spacing w:after="120" w:line="276" w:lineRule="auto"/>
      </w:pPr>
      <w:r>
        <w:rPr>
          <w:color w:val="4A5568"/>
        </w:rPr>
        <w:t>Mimaric’s Customer model aligns with the Absher national identity platform for identity verification of buyers and tenants.</w:t>
      </w:r>
    </w:p>
    <w:p w14:paraId="456877C6" w14:textId="77777777" w:rsidR="00D51757" w:rsidRDefault="00D51757">
      <w:pPr>
        <w:spacing w:before="100" w:after="100"/>
      </w:pPr>
    </w:p>
    <w:p w14:paraId="53C7D3BA" w14:textId="77777777" w:rsidR="00D51757" w:rsidRDefault="00000000">
      <w:pPr>
        <w:pStyle w:val="Heading3"/>
      </w:pPr>
      <w:bookmarkStart w:id="42" w:name="_Toc224683211"/>
      <w:r>
        <w:t>Schema Alignment (Customer Model)</w:t>
      </w:r>
      <w:bookmarkEnd w:id="42"/>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48"/>
      </w:tblGrid>
      <w:tr w:rsidR="00D51757" w14:paraId="68782ABF" w14:textId="77777777">
        <w:tc>
          <w:tcPr>
            <w:tcW w:w="24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4125685" w14:textId="77777777" w:rsidR="00D51757" w:rsidRDefault="00000000">
            <w:r>
              <w:rPr>
                <w:b/>
                <w:bCs/>
                <w:color w:val="FFFFFF"/>
                <w:sz w:val="20"/>
                <w:szCs w:val="20"/>
              </w:rPr>
              <w:t>Field</w:t>
            </w:r>
          </w:p>
        </w:tc>
        <w:tc>
          <w:tcPr>
            <w:tcW w:w="72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E8DFEE3" w14:textId="77777777" w:rsidR="00D51757" w:rsidRDefault="00000000">
            <w:r>
              <w:rPr>
                <w:b/>
                <w:bCs/>
                <w:color w:val="FFFFFF"/>
                <w:sz w:val="20"/>
                <w:szCs w:val="20"/>
              </w:rPr>
              <w:t>Description</w:t>
            </w:r>
          </w:p>
        </w:tc>
      </w:tr>
      <w:tr w:rsidR="00D51757" w14:paraId="6CCFD28F"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50CCAE2" w14:textId="77777777" w:rsidR="00D51757" w:rsidRDefault="00000000">
            <w:r>
              <w:rPr>
                <w:color w:val="4A5568"/>
                <w:sz w:val="20"/>
                <w:szCs w:val="20"/>
              </w:rPr>
              <w:t>nationalId</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D036B7" w14:textId="77777777" w:rsidR="00D51757" w:rsidRDefault="00000000">
            <w:r>
              <w:rPr>
                <w:color w:val="4A5568"/>
                <w:sz w:val="20"/>
                <w:szCs w:val="20"/>
              </w:rPr>
              <w:t>Saudi ID / Iqama number — encrypted with AES-256-GCM, SHA-256 hash for search</w:t>
            </w:r>
          </w:p>
        </w:tc>
      </w:tr>
      <w:tr w:rsidR="00D51757" w14:paraId="5A8F6117"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BCDAE1C" w14:textId="77777777" w:rsidR="00D51757" w:rsidRDefault="00000000">
            <w:r>
              <w:rPr>
                <w:color w:val="4A5568"/>
                <w:sz w:val="20"/>
                <w:szCs w:val="20"/>
              </w:rPr>
              <w:t>personType</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C9D533F" w14:textId="77777777" w:rsidR="00D51757" w:rsidRDefault="00000000">
            <w:r>
              <w:rPr>
                <w:color w:val="4A5568"/>
                <w:sz w:val="20"/>
                <w:szCs w:val="20"/>
              </w:rPr>
              <w:t>SAUDI_CITIZEN, RESIDENT, GCC_CITIZEN, VISITOR</w:t>
            </w:r>
          </w:p>
        </w:tc>
      </w:tr>
      <w:tr w:rsidR="00D51757" w14:paraId="43F43738"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98C9AF4" w14:textId="77777777" w:rsidR="00D51757" w:rsidRDefault="00000000">
            <w:r>
              <w:rPr>
                <w:color w:val="4A5568"/>
                <w:sz w:val="20"/>
                <w:szCs w:val="20"/>
              </w:rPr>
              <w:t>gender, dateOfBirth</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215630" w14:textId="77777777" w:rsidR="00D51757" w:rsidRDefault="00000000">
            <w:r>
              <w:rPr>
                <w:color w:val="4A5568"/>
                <w:sz w:val="20"/>
                <w:szCs w:val="20"/>
              </w:rPr>
              <w:t>Identity attributes matching Absher profile structure</w:t>
            </w:r>
          </w:p>
        </w:tc>
      </w:tr>
      <w:tr w:rsidR="00D51757" w14:paraId="21DFA11F"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AF739A3" w14:textId="77777777" w:rsidR="00D51757" w:rsidRDefault="00000000">
            <w:r>
              <w:rPr>
                <w:color w:val="4A5568"/>
                <w:sz w:val="20"/>
                <w:szCs w:val="20"/>
              </w:rPr>
              <w:t>nationality</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96AD0F8" w14:textId="77777777" w:rsidR="00D51757" w:rsidRDefault="00000000">
            <w:r>
              <w:rPr>
                <w:color w:val="4A5568"/>
                <w:sz w:val="20"/>
                <w:szCs w:val="20"/>
              </w:rPr>
              <w:t>ISO country code</w:t>
            </w:r>
          </w:p>
        </w:tc>
      </w:tr>
      <w:tr w:rsidR="00D51757" w14:paraId="1191FAF5"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B34F2BD" w14:textId="77777777" w:rsidR="00D51757" w:rsidRDefault="00000000">
            <w:r>
              <w:rPr>
                <w:color w:val="4A5568"/>
                <w:sz w:val="20"/>
                <w:szCs w:val="20"/>
              </w:rPr>
              <w:t>address (JSON)</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950F348" w14:textId="77777777" w:rsidR="00D51757" w:rsidRDefault="00000000">
            <w:r>
              <w:rPr>
                <w:color w:val="4A5568"/>
                <w:sz w:val="20"/>
                <w:szCs w:val="20"/>
              </w:rPr>
              <w:t>National Address (Subul) format with region, city, district, street, postal code</w:t>
            </w:r>
          </w:p>
        </w:tc>
      </w:tr>
      <w:tr w:rsidR="00D51757" w14:paraId="1049C5C6"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8554EC4" w14:textId="77777777" w:rsidR="00D51757" w:rsidRDefault="00000000">
            <w:r>
              <w:rPr>
                <w:color w:val="4A5568"/>
                <w:sz w:val="20"/>
                <w:szCs w:val="20"/>
              </w:rPr>
              <w:t>documentInfo (JSON)</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BBB6CCC" w14:textId="77777777" w:rsidR="00D51757" w:rsidRDefault="00000000">
            <w:r>
              <w:rPr>
                <w:color w:val="4A5568"/>
                <w:sz w:val="20"/>
                <w:szCs w:val="20"/>
              </w:rPr>
              <w:t>ID document details: type, number, issue date, expiry date</w:t>
            </w:r>
          </w:p>
        </w:tc>
      </w:tr>
    </w:tbl>
    <w:p w14:paraId="7934F38D" w14:textId="77777777" w:rsidR="00D51757" w:rsidRDefault="00000000">
      <w:pPr>
        <w:spacing w:after="120" w:line="276" w:lineRule="auto"/>
      </w:pPr>
      <w:r>
        <w:rPr>
          <w:color w:val="4A5568"/>
        </w:rPr>
        <w:lastRenderedPageBreak/>
        <w:t>All national ID data is encrypted at rest with PII access restricted to authorized roles. Every PII read is logged per PDPL Article 32.</w:t>
      </w:r>
    </w:p>
    <w:p w14:paraId="7F705205" w14:textId="77777777" w:rsidR="00D51757" w:rsidRDefault="00000000">
      <w:r>
        <w:br w:type="page"/>
      </w:r>
    </w:p>
    <w:p w14:paraId="130775F1" w14:textId="77777777" w:rsidR="00D51757" w:rsidRDefault="00000000">
      <w:pPr>
        <w:pStyle w:val="Heading1"/>
      </w:pPr>
      <w:bookmarkStart w:id="43" w:name="_Toc224683212"/>
      <w:r>
        <w:lastRenderedPageBreak/>
        <w:t>17. MOC — Ministry of Commerce</w:t>
      </w:r>
      <w:bookmarkEnd w:id="43"/>
    </w:p>
    <w:p w14:paraId="2044563A" w14:textId="77777777" w:rsidR="00D51757" w:rsidRDefault="00000000">
      <w:pPr>
        <w:spacing w:after="120" w:line="276" w:lineRule="auto"/>
      </w:pPr>
      <w:r>
        <w:rPr>
          <w:color w:val="4A5568"/>
        </w:rPr>
        <w:t>The Organization model aligns with MOC (Ministry of Commerce) for commercial registration and licensing:</w:t>
      </w:r>
    </w:p>
    <w:p w14:paraId="78ACA0F8"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48"/>
      </w:tblGrid>
      <w:tr w:rsidR="00D51757" w14:paraId="54AE13F2" w14:textId="77777777">
        <w:tc>
          <w:tcPr>
            <w:tcW w:w="24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11A84940" w14:textId="77777777" w:rsidR="00D51757" w:rsidRDefault="00000000">
            <w:r>
              <w:rPr>
                <w:b/>
                <w:bCs/>
                <w:color w:val="FFFFFF"/>
                <w:sz w:val="20"/>
                <w:szCs w:val="20"/>
              </w:rPr>
              <w:t>Field</w:t>
            </w:r>
          </w:p>
        </w:tc>
        <w:tc>
          <w:tcPr>
            <w:tcW w:w="72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00ED92C" w14:textId="77777777" w:rsidR="00D51757" w:rsidRDefault="00000000">
            <w:r>
              <w:rPr>
                <w:b/>
                <w:bCs/>
                <w:color w:val="FFFFFF"/>
                <w:sz w:val="20"/>
                <w:szCs w:val="20"/>
              </w:rPr>
              <w:t>Description</w:t>
            </w:r>
          </w:p>
        </w:tc>
      </w:tr>
      <w:tr w:rsidR="00D51757" w14:paraId="2B74E482"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401624" w14:textId="77777777" w:rsidR="00D51757" w:rsidRDefault="00000000">
            <w:r>
              <w:rPr>
                <w:color w:val="4A5568"/>
                <w:sz w:val="20"/>
                <w:szCs w:val="20"/>
              </w:rPr>
              <w:t>crNumber</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9E216A" w14:textId="77777777" w:rsidR="00D51757" w:rsidRDefault="00000000">
            <w:r>
              <w:rPr>
                <w:color w:val="4A5568"/>
                <w:sz w:val="20"/>
                <w:szCs w:val="20"/>
              </w:rPr>
              <w:t>10-digit Commercial Registration number</w:t>
            </w:r>
          </w:p>
        </w:tc>
      </w:tr>
      <w:tr w:rsidR="00D51757" w14:paraId="2A984106"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E6F1296" w14:textId="77777777" w:rsidR="00D51757" w:rsidRDefault="00000000">
            <w:r>
              <w:rPr>
                <w:color w:val="4A5568"/>
                <w:sz w:val="20"/>
                <w:szCs w:val="20"/>
              </w:rPr>
              <w:t>unifiedNumber</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628E9A5" w14:textId="77777777" w:rsidR="00D51757" w:rsidRDefault="00000000">
            <w:r>
              <w:rPr>
                <w:color w:val="4A5568"/>
                <w:sz w:val="20"/>
                <w:szCs w:val="20"/>
              </w:rPr>
              <w:t>Unified national number (700 number)</w:t>
            </w:r>
          </w:p>
        </w:tc>
      </w:tr>
      <w:tr w:rsidR="00D51757" w14:paraId="2F250DD0"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E03541B" w14:textId="77777777" w:rsidR="00D51757" w:rsidRDefault="00000000">
            <w:r>
              <w:rPr>
                <w:color w:val="4A5568"/>
                <w:sz w:val="20"/>
                <w:szCs w:val="20"/>
              </w:rPr>
              <w:t>vatNumber</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0BE49E1" w14:textId="77777777" w:rsidR="00D51757" w:rsidRDefault="00000000">
            <w:r>
              <w:rPr>
                <w:color w:val="4A5568"/>
                <w:sz w:val="20"/>
                <w:szCs w:val="20"/>
              </w:rPr>
              <w:t>ZATCA VAT registration number</w:t>
            </w:r>
          </w:p>
        </w:tc>
      </w:tr>
      <w:tr w:rsidR="00D51757" w14:paraId="45A5A4C4"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B8FAC92" w14:textId="77777777" w:rsidR="00D51757" w:rsidRDefault="00000000">
            <w:r>
              <w:rPr>
                <w:color w:val="4A5568"/>
                <w:sz w:val="20"/>
                <w:szCs w:val="20"/>
              </w:rPr>
              <w:t>entityType</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1DC25DF" w14:textId="77777777" w:rsidR="00D51757" w:rsidRDefault="00000000">
            <w:r>
              <w:rPr>
                <w:color w:val="4A5568"/>
                <w:sz w:val="20"/>
                <w:szCs w:val="20"/>
              </w:rPr>
              <w:t>LLC, JOINT_STOCK, SOLE_PROPRIETORSHIP, etc.</w:t>
            </w:r>
          </w:p>
        </w:tc>
      </w:tr>
      <w:tr w:rsidR="00D51757" w14:paraId="5332AAB4"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AEDB5A" w14:textId="77777777" w:rsidR="00D51757" w:rsidRDefault="00000000">
            <w:r>
              <w:rPr>
                <w:color w:val="4A5568"/>
                <w:sz w:val="20"/>
                <w:szCs w:val="20"/>
              </w:rPr>
              <w:t>legalForm</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521F7F8" w14:textId="77777777" w:rsidR="00D51757" w:rsidRDefault="00000000">
            <w:r>
              <w:rPr>
                <w:color w:val="4A5568"/>
                <w:sz w:val="20"/>
                <w:szCs w:val="20"/>
              </w:rPr>
              <w:t>Legal structure classification</w:t>
            </w:r>
          </w:p>
        </w:tc>
      </w:tr>
      <w:tr w:rsidR="00D51757" w14:paraId="33D61786"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9CB8B6A" w14:textId="77777777" w:rsidR="00D51757" w:rsidRDefault="00000000">
            <w:r>
              <w:rPr>
                <w:color w:val="4A5568"/>
                <w:sz w:val="20"/>
                <w:szCs w:val="20"/>
              </w:rPr>
              <w:t>registrationStatus</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0B03B0B" w14:textId="77777777" w:rsidR="00D51757" w:rsidRDefault="00000000">
            <w:r>
              <w:rPr>
                <w:color w:val="4A5568"/>
                <w:sz w:val="20"/>
                <w:szCs w:val="20"/>
              </w:rPr>
              <w:t>ACTIVE, SUSPENDED, CANCELLED</w:t>
            </w:r>
          </w:p>
        </w:tc>
      </w:tr>
      <w:tr w:rsidR="00D51757" w14:paraId="5D3233E1"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7513331" w14:textId="77777777" w:rsidR="00D51757" w:rsidRDefault="00000000">
            <w:r>
              <w:rPr>
                <w:color w:val="4A5568"/>
                <w:sz w:val="20"/>
                <w:szCs w:val="20"/>
              </w:rPr>
              <w:t>capitalAmountSar</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25AB87" w14:textId="77777777" w:rsidR="00D51757" w:rsidRDefault="00000000">
            <w:r>
              <w:rPr>
                <w:color w:val="4A5568"/>
                <w:sz w:val="20"/>
                <w:szCs w:val="20"/>
              </w:rPr>
              <w:t>Registered capital in Saudi Riyals (Decimal)</w:t>
            </w:r>
          </w:p>
        </w:tc>
      </w:tr>
    </w:tbl>
    <w:p w14:paraId="69FD36C5" w14:textId="77777777" w:rsidR="00D51757" w:rsidRDefault="00000000">
      <w:pPr>
        <w:spacing w:after="120" w:line="276" w:lineRule="auto"/>
      </w:pPr>
      <w:r>
        <w:rPr>
          <w:color w:val="4A5568"/>
        </w:rPr>
        <w:t>CR-based organization discovery allows individual users to search for and request to join existing organizations using their Commercial Registration number.</w:t>
      </w:r>
    </w:p>
    <w:p w14:paraId="322B2352" w14:textId="77777777" w:rsidR="00D51757" w:rsidRDefault="00000000">
      <w:pPr>
        <w:pStyle w:val="Heading1"/>
      </w:pPr>
      <w:bookmarkStart w:id="44" w:name="_Toc224683213"/>
      <w:r>
        <w:t>18. Balady — Municipal Services</w:t>
      </w:r>
      <w:bookmarkEnd w:id="44"/>
    </w:p>
    <w:p w14:paraId="3BF6CF04" w14:textId="77777777" w:rsidR="00D51757" w:rsidRDefault="00000000">
      <w:pPr>
        <w:spacing w:after="120" w:line="276" w:lineRule="auto"/>
      </w:pPr>
      <w:r>
        <w:rPr>
          <w:color w:val="4A5568"/>
        </w:rPr>
        <w:t>The Project model aligns with Balady for municipal permits, building licenses, and project registration:</w:t>
      </w:r>
    </w:p>
    <w:p w14:paraId="06709836"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48"/>
      </w:tblGrid>
      <w:tr w:rsidR="00D51757" w14:paraId="20112CF2" w14:textId="77777777">
        <w:tc>
          <w:tcPr>
            <w:tcW w:w="24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88BF53C" w14:textId="77777777" w:rsidR="00D51757" w:rsidRDefault="00000000">
            <w:r>
              <w:rPr>
                <w:b/>
                <w:bCs/>
                <w:color w:val="FFFFFF"/>
                <w:sz w:val="20"/>
                <w:szCs w:val="20"/>
              </w:rPr>
              <w:t>Field</w:t>
            </w:r>
          </w:p>
        </w:tc>
        <w:tc>
          <w:tcPr>
            <w:tcW w:w="72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1C4BB952" w14:textId="77777777" w:rsidR="00D51757" w:rsidRDefault="00000000">
            <w:r>
              <w:rPr>
                <w:b/>
                <w:bCs/>
                <w:color w:val="FFFFFF"/>
                <w:sz w:val="20"/>
                <w:szCs w:val="20"/>
              </w:rPr>
              <w:t>Description</w:t>
            </w:r>
          </w:p>
        </w:tc>
      </w:tr>
      <w:tr w:rsidR="00D51757" w14:paraId="19AA1889"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DF6158E" w14:textId="77777777" w:rsidR="00D51757" w:rsidRDefault="00000000">
            <w:r>
              <w:rPr>
                <w:color w:val="4A5568"/>
                <w:sz w:val="20"/>
                <w:szCs w:val="20"/>
              </w:rPr>
              <w:t>parcelNumber</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4A5DA06" w14:textId="77777777" w:rsidR="00D51757" w:rsidRDefault="00000000">
            <w:r>
              <w:rPr>
                <w:color w:val="4A5568"/>
                <w:sz w:val="20"/>
                <w:szCs w:val="20"/>
              </w:rPr>
              <w:t>Municipal parcel identifier</w:t>
            </w:r>
          </w:p>
        </w:tc>
      </w:tr>
      <w:tr w:rsidR="00D51757" w14:paraId="5F314FCF"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D7BF917" w14:textId="77777777" w:rsidR="00D51757" w:rsidRDefault="00000000">
            <w:r>
              <w:rPr>
                <w:color w:val="4A5568"/>
                <w:sz w:val="20"/>
                <w:szCs w:val="20"/>
              </w:rPr>
              <w:t>deedNumber</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80FBF7A" w14:textId="77777777" w:rsidR="00D51757" w:rsidRDefault="00000000">
            <w:r>
              <w:rPr>
                <w:color w:val="4A5568"/>
                <w:sz w:val="20"/>
                <w:szCs w:val="20"/>
              </w:rPr>
              <w:t>Property deed reference from Ministry of Justice</w:t>
            </w:r>
          </w:p>
        </w:tc>
      </w:tr>
      <w:tr w:rsidR="00D51757" w14:paraId="62B8CD08"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1CFA3A7" w14:textId="77777777" w:rsidR="00D51757" w:rsidRDefault="00000000">
            <w:r>
              <w:rPr>
                <w:color w:val="4A5568"/>
                <w:sz w:val="20"/>
                <w:szCs w:val="20"/>
              </w:rPr>
              <w:t>landUse</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5C5DCEA" w14:textId="77777777" w:rsidR="00D51757" w:rsidRDefault="00000000">
            <w:r>
              <w:rPr>
                <w:color w:val="4A5568"/>
                <w:sz w:val="20"/>
                <w:szCs w:val="20"/>
              </w:rPr>
              <w:t>8 zoning classifications: residential, commercial, industrial, agricultural, administrative, public facility, mixed use, other</w:t>
            </w:r>
          </w:p>
        </w:tc>
      </w:tr>
      <w:tr w:rsidR="00D51757" w14:paraId="7AE1E7B5"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69E9C72" w14:textId="77777777" w:rsidR="00D51757" w:rsidRDefault="00000000">
            <w:r>
              <w:rPr>
                <w:color w:val="4A5568"/>
                <w:sz w:val="20"/>
                <w:szCs w:val="20"/>
              </w:rPr>
              <w:t>blockNumber, plotNumber</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DE4BADF" w14:textId="77777777" w:rsidR="00D51757" w:rsidRDefault="00000000">
            <w:r>
              <w:rPr>
                <w:color w:val="4A5568"/>
                <w:sz w:val="20"/>
                <w:szCs w:val="20"/>
              </w:rPr>
              <w:t>Municipal subdivision identifiers</w:t>
            </w:r>
          </w:p>
        </w:tc>
      </w:tr>
      <w:tr w:rsidR="00D51757" w14:paraId="60341B59"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82FDC5" w14:textId="77777777" w:rsidR="00D51757" w:rsidRDefault="00000000">
            <w:r>
              <w:rPr>
                <w:color w:val="4A5568"/>
                <w:sz w:val="20"/>
                <w:szCs w:val="20"/>
              </w:rPr>
              <w:t>region, city, district</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4E4184" w14:textId="77777777" w:rsidR="00D51757" w:rsidRDefault="00000000">
            <w:r>
              <w:rPr>
                <w:color w:val="4A5568"/>
                <w:sz w:val="20"/>
                <w:szCs w:val="20"/>
              </w:rPr>
              <w:t>Geographic hierarchy matching Balady’s structure</w:t>
            </w:r>
          </w:p>
        </w:tc>
      </w:tr>
      <w:tr w:rsidR="00D51757" w14:paraId="3591DDA8"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A0A2097" w14:textId="77777777" w:rsidR="00D51757" w:rsidRDefault="00000000">
            <w:r>
              <w:rPr>
                <w:color w:val="4A5568"/>
                <w:sz w:val="20"/>
                <w:szCs w:val="20"/>
              </w:rPr>
              <w:t>latitude, longitude</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19112FB" w14:textId="77777777" w:rsidR="00D51757" w:rsidRDefault="00000000">
            <w:r>
              <w:rPr>
                <w:color w:val="4A5568"/>
                <w:sz w:val="20"/>
                <w:szCs w:val="20"/>
              </w:rPr>
              <w:t>Geospatial coordinates for map integration</w:t>
            </w:r>
          </w:p>
        </w:tc>
      </w:tr>
      <w:tr w:rsidR="00D51757" w14:paraId="7FC9DD39"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7F151E5" w14:textId="77777777" w:rsidR="00D51757" w:rsidRDefault="00000000">
            <w:r>
              <w:rPr>
                <w:color w:val="4A5568"/>
                <w:sz w:val="20"/>
                <w:szCs w:val="20"/>
              </w:rPr>
              <w:t>boundaries (JSON)</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DF97A8" w14:textId="77777777" w:rsidR="00D51757" w:rsidRDefault="00000000">
            <w:r>
              <w:rPr>
                <w:color w:val="4A5568"/>
                <w:sz w:val="20"/>
                <w:szCs w:val="20"/>
              </w:rPr>
              <w:t>GeoJSON polygon for property boundaries</w:t>
            </w:r>
          </w:p>
        </w:tc>
      </w:tr>
    </w:tbl>
    <w:p w14:paraId="7E38C1B3" w14:textId="77777777" w:rsidR="00D51757" w:rsidRDefault="00D51757">
      <w:pPr>
        <w:spacing w:before="100" w:after="100"/>
      </w:pPr>
    </w:p>
    <w:p w14:paraId="626BE2BE" w14:textId="77777777" w:rsidR="00D51757" w:rsidRDefault="00000000">
      <w:pPr>
        <w:pStyle w:val="Heading3"/>
      </w:pPr>
      <w:bookmarkStart w:id="45" w:name="_Toc224683214"/>
      <w:r>
        <w:t>Authority Approval Workflow</w:t>
      </w:r>
      <w:bookmarkEnd w:id="45"/>
    </w:p>
    <w:p w14:paraId="5FE67075" w14:textId="77777777" w:rsidR="00D51757" w:rsidRDefault="00000000">
      <w:pPr>
        <w:spacing w:after="120" w:line="276" w:lineRule="auto"/>
      </w:pPr>
      <w:r>
        <w:rPr>
          <w:color w:val="4A5568"/>
        </w:rPr>
        <w:t>The ApprovalSubmission model tracks submissions to Balady, MOMRA, and SEC with threaded comments (ApprovalComment), formal conditions (ApprovalCondition), and resubmission tracking after condition fulfillment.</w:t>
      </w:r>
    </w:p>
    <w:p w14:paraId="267525C0" w14:textId="77777777" w:rsidR="00D51757" w:rsidRDefault="00000000">
      <w:r>
        <w:br w:type="page"/>
      </w:r>
    </w:p>
    <w:p w14:paraId="77360A24" w14:textId="77777777" w:rsidR="00D51757" w:rsidRDefault="00000000">
      <w:pPr>
        <w:pStyle w:val="Heading1"/>
      </w:pPr>
      <w:bookmarkStart w:id="46" w:name="_Toc224683215"/>
      <w:r>
        <w:lastRenderedPageBreak/>
        <w:t>19. Ejar — Rental Compliance</w:t>
      </w:r>
      <w:bookmarkEnd w:id="46"/>
    </w:p>
    <w:p w14:paraId="6F300DA6" w14:textId="77777777" w:rsidR="00D51757" w:rsidRDefault="00000000">
      <w:pPr>
        <w:spacing w:after="120" w:line="276" w:lineRule="auto"/>
      </w:pPr>
      <w:r>
        <w:rPr>
          <w:color w:val="4A5568"/>
        </w:rPr>
        <w:t>Mimaric implements comprehensive Ejar compliance for residential and commercial lease contract registration. The Contract and Lease models enforce Ejar regulations at the application level.</w:t>
      </w:r>
    </w:p>
    <w:p w14:paraId="21887BD6" w14:textId="77777777" w:rsidR="00D51757" w:rsidRDefault="00D51757">
      <w:pPr>
        <w:spacing w:before="100" w:after="100"/>
      </w:pPr>
    </w:p>
    <w:p w14:paraId="0C039531" w14:textId="77777777" w:rsidR="00D51757" w:rsidRDefault="00000000">
      <w:pPr>
        <w:pStyle w:val="Heading3"/>
      </w:pPr>
      <w:bookmarkStart w:id="47" w:name="_Toc224683216"/>
      <w:r>
        <w:t>Schema Alignment</w:t>
      </w:r>
      <w:bookmarkEnd w:id="47"/>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48"/>
      </w:tblGrid>
      <w:tr w:rsidR="00D51757" w14:paraId="5A5C19E9" w14:textId="77777777">
        <w:tc>
          <w:tcPr>
            <w:tcW w:w="2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07F211E" w14:textId="77777777" w:rsidR="00D51757" w:rsidRDefault="00000000">
            <w:r>
              <w:rPr>
                <w:b/>
                <w:bCs/>
                <w:color w:val="FFFFFF"/>
                <w:sz w:val="20"/>
                <w:szCs w:val="20"/>
              </w:rPr>
              <w:t>Field</w:t>
            </w:r>
          </w:p>
        </w:tc>
        <w:tc>
          <w:tcPr>
            <w:tcW w:w="68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82624BC" w14:textId="77777777" w:rsidR="00D51757" w:rsidRDefault="00000000">
            <w:r>
              <w:rPr>
                <w:b/>
                <w:bCs/>
                <w:color w:val="FFFFFF"/>
                <w:sz w:val="20"/>
                <w:szCs w:val="20"/>
              </w:rPr>
              <w:t>Ejar Requirement</w:t>
            </w:r>
          </w:p>
        </w:tc>
      </w:tr>
      <w:tr w:rsidR="00D51757" w14:paraId="529313D4" w14:textId="77777777">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A5AEE47" w14:textId="77777777" w:rsidR="00D51757" w:rsidRDefault="00000000">
            <w:r>
              <w:rPr>
                <w:color w:val="4A5568"/>
                <w:sz w:val="20"/>
                <w:szCs w:val="20"/>
              </w:rPr>
              <w:t>ejarContractId</w:t>
            </w:r>
          </w:p>
        </w:tc>
        <w:tc>
          <w:tcPr>
            <w:tcW w:w="6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D73E7DF" w14:textId="77777777" w:rsidR="00D51757" w:rsidRDefault="00000000">
            <w:r>
              <w:rPr>
                <w:color w:val="4A5568"/>
                <w:sz w:val="20"/>
                <w:szCs w:val="20"/>
              </w:rPr>
              <w:t>Link to Ejar platform contract for future API integration</w:t>
            </w:r>
          </w:p>
        </w:tc>
      </w:tr>
      <w:tr w:rsidR="00D51757" w14:paraId="47A04F19" w14:textId="77777777">
        <w:tc>
          <w:tcPr>
            <w:tcW w:w="2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F6C803C" w14:textId="77777777" w:rsidR="00D51757" w:rsidRDefault="00000000">
            <w:r>
              <w:rPr>
                <w:color w:val="4A5568"/>
                <w:sz w:val="20"/>
                <w:szCs w:val="20"/>
              </w:rPr>
              <w:t>paymentFrequency</w:t>
            </w:r>
          </w:p>
        </w:tc>
        <w:tc>
          <w:tcPr>
            <w:tcW w:w="6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0805DEE" w14:textId="77777777" w:rsidR="00D51757" w:rsidRDefault="00000000">
            <w:r>
              <w:rPr>
                <w:color w:val="4A5568"/>
                <w:sz w:val="20"/>
                <w:szCs w:val="20"/>
              </w:rPr>
              <w:t>Monthly, quarterly, semi-annual, or annual — determines installment schedule</w:t>
            </w:r>
          </w:p>
        </w:tc>
      </w:tr>
      <w:tr w:rsidR="00D51757" w14:paraId="1A516B0C" w14:textId="77777777">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C07518A" w14:textId="77777777" w:rsidR="00D51757" w:rsidRDefault="00000000">
            <w:r>
              <w:rPr>
                <w:color w:val="4A5568"/>
                <w:sz w:val="20"/>
                <w:szCs w:val="20"/>
              </w:rPr>
              <w:t>securityDeposit</w:t>
            </w:r>
          </w:p>
        </w:tc>
        <w:tc>
          <w:tcPr>
            <w:tcW w:w="6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D004B4" w14:textId="77777777" w:rsidR="00D51757" w:rsidRDefault="00000000">
            <w:r>
              <w:rPr>
                <w:color w:val="4A5568"/>
                <w:sz w:val="20"/>
                <w:szCs w:val="20"/>
              </w:rPr>
              <w:t>Capped at 5% of annual rent per Ejar regulation</w:t>
            </w:r>
          </w:p>
        </w:tc>
      </w:tr>
      <w:tr w:rsidR="00D51757" w14:paraId="69CEE290" w14:textId="77777777">
        <w:tc>
          <w:tcPr>
            <w:tcW w:w="2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084765D" w14:textId="77777777" w:rsidR="00D51757" w:rsidRDefault="00000000">
            <w:r>
              <w:rPr>
                <w:color w:val="4A5568"/>
                <w:sz w:val="20"/>
                <w:szCs w:val="20"/>
              </w:rPr>
              <w:t>autoRenewal</w:t>
            </w:r>
          </w:p>
        </w:tc>
        <w:tc>
          <w:tcPr>
            <w:tcW w:w="6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4BDA0CF" w14:textId="77777777" w:rsidR="00D51757" w:rsidRDefault="00000000">
            <w:r>
              <w:rPr>
                <w:color w:val="4A5568"/>
                <w:sz w:val="20"/>
                <w:szCs w:val="20"/>
              </w:rPr>
              <w:t>Toggle with configurable notice period (60-day default)</w:t>
            </w:r>
          </w:p>
        </w:tc>
      </w:tr>
      <w:tr w:rsidR="00D51757" w14:paraId="666EF9BE" w14:textId="77777777">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0D6A573" w14:textId="77777777" w:rsidR="00D51757" w:rsidRDefault="00000000">
            <w:r>
              <w:rPr>
                <w:color w:val="4A5568"/>
                <w:sz w:val="20"/>
                <w:szCs w:val="20"/>
              </w:rPr>
              <w:t>maintenanceResp.</w:t>
            </w:r>
          </w:p>
        </w:tc>
        <w:tc>
          <w:tcPr>
            <w:tcW w:w="6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595FF47" w14:textId="77777777" w:rsidR="00D51757" w:rsidRDefault="00000000">
            <w:r>
              <w:rPr>
                <w:color w:val="4A5568"/>
                <w:sz w:val="20"/>
                <w:szCs w:val="20"/>
              </w:rPr>
              <w:t>LANDLORD or TENANT assignment per lease terms</w:t>
            </w:r>
          </w:p>
        </w:tc>
      </w:tr>
      <w:tr w:rsidR="00D51757" w14:paraId="75A6D587" w14:textId="77777777">
        <w:tc>
          <w:tcPr>
            <w:tcW w:w="2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A6FDBA5" w14:textId="77777777" w:rsidR="00D51757" w:rsidRDefault="00000000">
            <w:r>
              <w:rPr>
                <w:color w:val="4A5568"/>
                <w:sz w:val="20"/>
                <w:szCs w:val="20"/>
              </w:rPr>
              <w:t>noticePeriod</w:t>
            </w:r>
          </w:p>
        </w:tc>
        <w:tc>
          <w:tcPr>
            <w:tcW w:w="6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04A18D1" w14:textId="77777777" w:rsidR="00D51757" w:rsidRDefault="00000000">
            <w:r>
              <w:rPr>
                <w:color w:val="4A5568"/>
                <w:sz w:val="20"/>
                <w:szCs w:val="20"/>
              </w:rPr>
              <w:t>Days before contract expiry for renewal notification</w:t>
            </w:r>
          </w:p>
        </w:tc>
      </w:tr>
    </w:tbl>
    <w:p w14:paraId="1C5A8073" w14:textId="77777777" w:rsidR="00D51757" w:rsidRDefault="00D51757">
      <w:pPr>
        <w:spacing w:before="100" w:after="100"/>
      </w:pPr>
    </w:p>
    <w:p w14:paraId="56FE7E8A" w14:textId="77777777" w:rsidR="00D51757" w:rsidRDefault="00000000">
      <w:pPr>
        <w:pStyle w:val="Heading3"/>
      </w:pPr>
      <w:bookmarkStart w:id="48" w:name="_Toc224683217"/>
      <w:r>
        <w:t>Compliance Features</w:t>
      </w:r>
      <w:bookmarkEnd w:id="48"/>
    </w:p>
    <w:p w14:paraId="7C4947E6" w14:textId="77777777" w:rsidR="00D51757" w:rsidRDefault="00000000">
      <w:pPr>
        <w:spacing w:after="120" w:line="276" w:lineRule="auto"/>
      </w:pPr>
      <w:r>
        <w:rPr>
          <w:color w:val="4A5568"/>
        </w:rPr>
        <w:t>Auto-generated installment schedules based on selected payment frequency. Overdue tracking with notification alerts. Contract number auto-generation (LEASE-2026-XXXX). Full contract lifecycle: DRAFT → SENT → SIGNED → CANCELLED/VOID. Lease creation automatically links to an Ejar-compliant contract with all required fields.</w:t>
      </w:r>
    </w:p>
    <w:p w14:paraId="2258459B" w14:textId="77777777" w:rsidR="00D51757" w:rsidRDefault="00000000">
      <w:pPr>
        <w:pStyle w:val="Heading1"/>
      </w:pPr>
      <w:bookmarkStart w:id="49" w:name="_Toc224683218"/>
      <w:r>
        <w:t>20. Wafi — Off-Plan Sales</w:t>
      </w:r>
      <w:bookmarkEnd w:id="49"/>
    </w:p>
    <w:p w14:paraId="2F73194F" w14:textId="77777777" w:rsidR="00D51757" w:rsidRDefault="00000000">
      <w:pPr>
        <w:spacing w:after="120" w:line="276" w:lineRule="auto"/>
      </w:pPr>
      <w:r>
        <w:rPr>
          <w:color w:val="4A5568"/>
        </w:rPr>
        <w:t>Mimaric implements a full Wafi compliance module with 8 dedicated database models covering escrow management, milestone-based payments, developer licensing, and regulatory reporting.</w:t>
      </w:r>
    </w:p>
    <w:p w14:paraId="6D9EC8E8" w14:textId="77777777" w:rsidR="00D51757" w:rsidRDefault="00D51757">
      <w:pPr>
        <w:spacing w:before="100" w:after="100"/>
      </w:pPr>
    </w:p>
    <w:p w14:paraId="7F8E6AFB" w14:textId="77777777" w:rsidR="00D51757" w:rsidRDefault="00000000">
      <w:pPr>
        <w:spacing w:after="120" w:line="276" w:lineRule="auto"/>
      </w:pPr>
      <w:r>
        <w:rPr>
          <w:b/>
          <w:bCs/>
          <w:color w:val="182840"/>
        </w:rPr>
        <w:t xml:space="preserve">EscrowAccount — </w:t>
      </w:r>
      <w:r>
        <w:rPr>
          <w:color w:val="4A5568"/>
        </w:rPr>
        <w:t>Project-level escrow accounts with bank name, account number, balance tracking, and status lifecycle. Linked to projects with deposit and withdrawal transaction logging.</w:t>
      </w:r>
    </w:p>
    <w:p w14:paraId="15AB2562" w14:textId="77777777" w:rsidR="00D51757" w:rsidRDefault="00000000">
      <w:pPr>
        <w:spacing w:after="120" w:line="276" w:lineRule="auto"/>
      </w:pPr>
      <w:r>
        <w:rPr>
          <w:b/>
          <w:bCs/>
          <w:color w:val="182840"/>
        </w:rPr>
        <w:t xml:space="preserve">EscrowTransaction — </w:t>
      </w:r>
      <w:r>
        <w:rPr>
          <w:color w:val="4A5568"/>
        </w:rPr>
        <w:t>Financial transaction audit trail with 6 types: BUYER_DEPOSIT (auto-created on contract signing), CONTRACTOR_PAYMENT, ADMIN_EXPENSE, RETENTION, REFUND, and REVERSAL (auto-created on contract void).</w:t>
      </w:r>
    </w:p>
    <w:p w14:paraId="61C5E05D" w14:textId="77777777" w:rsidR="00D51757" w:rsidRDefault="00000000">
      <w:pPr>
        <w:spacing w:after="120" w:line="276" w:lineRule="auto"/>
      </w:pPr>
      <w:r>
        <w:rPr>
          <w:b/>
          <w:bCs/>
          <w:color w:val="182840"/>
        </w:rPr>
        <w:t xml:space="preserve">ConstructionMilestone — </w:t>
      </w:r>
      <w:r>
        <w:rPr>
          <w:color w:val="4A5568"/>
        </w:rPr>
        <w:t>Dynamic milestone definitions per project with percentage-based payment scheduling. Engineering consultant certification workflow with status tracking: PENDING → SUBMITTED → CERTIFIED → REJECTED.</w:t>
      </w:r>
    </w:p>
    <w:p w14:paraId="7F3D3FB9" w14:textId="77777777" w:rsidR="00D51757" w:rsidRDefault="00000000">
      <w:pPr>
        <w:spacing w:after="120" w:line="276" w:lineRule="auto"/>
      </w:pPr>
      <w:r>
        <w:rPr>
          <w:b/>
          <w:bCs/>
          <w:color w:val="182840"/>
        </w:rPr>
        <w:t xml:space="preserve">WafiLicense — </w:t>
      </w:r>
      <w:r>
        <w:rPr>
          <w:color w:val="4A5568"/>
        </w:rPr>
        <w:t>REGA developer licensing with license type, number, issue/expiry dates, developer score tracking, and registration fee management.</w:t>
      </w:r>
    </w:p>
    <w:p w14:paraId="6BC2AAA5" w14:textId="77777777" w:rsidR="00D51757" w:rsidRDefault="00000000">
      <w:pPr>
        <w:spacing w:after="120" w:line="276" w:lineRule="auto"/>
      </w:pPr>
      <w:r>
        <w:rPr>
          <w:b/>
          <w:bCs/>
          <w:color w:val="182840"/>
        </w:rPr>
        <w:lastRenderedPageBreak/>
        <w:t xml:space="preserve">EtmamRegistration — </w:t>
      </w:r>
      <w:r>
        <w:rPr>
          <w:color w:val="4A5568"/>
        </w:rPr>
        <w:t>Developer registry synchronization with quarterly reporting: escrow statements, construction progress, financial position, unit sales, and developer score. Full sync audit trail with PUSH/PULL direction and success/failure tracking.</w:t>
      </w:r>
    </w:p>
    <w:p w14:paraId="26196152" w14:textId="77777777" w:rsidR="00D51757" w:rsidRDefault="00000000">
      <w:pPr>
        <w:spacing w:after="120" w:line="276" w:lineRule="auto"/>
      </w:pPr>
      <w:r>
        <w:rPr>
          <w:b/>
          <w:bCs/>
          <w:color w:val="182840"/>
        </w:rPr>
        <w:t xml:space="preserve">Delay Penalties — </w:t>
      </w:r>
      <w:r>
        <w:rPr>
          <w:color w:val="4A5568"/>
        </w:rPr>
        <w:t>Automatic calculation: 2% annual for land delivery delays, fair market rent for unit delivery delays per Wafi regulations.</w:t>
      </w:r>
    </w:p>
    <w:p w14:paraId="36B7577D" w14:textId="77777777" w:rsidR="00D51757" w:rsidRDefault="00000000">
      <w:r>
        <w:br w:type="page"/>
      </w:r>
    </w:p>
    <w:p w14:paraId="32A421F0" w14:textId="77777777" w:rsidR="00D51757" w:rsidRDefault="00000000">
      <w:pPr>
        <w:pStyle w:val="Heading1"/>
      </w:pPr>
      <w:bookmarkStart w:id="50" w:name="_Toc224683219"/>
      <w:r>
        <w:lastRenderedPageBreak/>
        <w:t>21. ZATCA &amp; PDPL Compliance</w:t>
      </w:r>
      <w:bookmarkEnd w:id="50"/>
    </w:p>
    <w:p w14:paraId="5DB6D19F" w14:textId="77777777" w:rsidR="00D51757" w:rsidRDefault="00000000">
      <w:pPr>
        <w:pStyle w:val="Heading2"/>
      </w:pPr>
      <w:bookmarkStart w:id="51" w:name="_Toc224683220"/>
      <w:r>
        <w:t>ZATCA (Tax Authority)</w:t>
      </w:r>
      <w:bookmarkEnd w:id="51"/>
    </w:p>
    <w:p w14:paraId="4994AE02" w14:textId="77777777" w:rsidR="00D51757" w:rsidRDefault="00000000">
      <w:pPr>
        <w:spacing w:after="120" w:line="276" w:lineRule="auto"/>
      </w:pPr>
      <w:r>
        <w:rPr>
          <w:color w:val="4A5568"/>
        </w:rPr>
        <w:t>VAT number is stored on the Organization model. VAT calculation is integrated into the financial module with invoice generation including VAT line items. The platform is architecturally prepared for ZATCA Phase 2 e-invoicing integration (QR code generation, XML invoice submission, Fatoora portal connectivity).</w:t>
      </w:r>
    </w:p>
    <w:p w14:paraId="67E4561F" w14:textId="77777777" w:rsidR="00D51757" w:rsidRDefault="00D51757">
      <w:pPr>
        <w:spacing w:before="100" w:after="100"/>
      </w:pPr>
    </w:p>
    <w:p w14:paraId="3DC8C378" w14:textId="77777777" w:rsidR="00D51757" w:rsidRDefault="00000000">
      <w:pPr>
        <w:pStyle w:val="Heading2"/>
      </w:pPr>
      <w:bookmarkStart w:id="52" w:name="_Toc224683221"/>
      <w:r>
        <w:t>PDPL (Personal Data Protection Law)</w:t>
      </w:r>
      <w:bookmarkEnd w:id="52"/>
    </w:p>
    <w:p w14:paraId="59FFB520" w14:textId="77777777" w:rsidR="00D51757" w:rsidRDefault="00000000">
      <w:pPr>
        <w:spacing w:after="120" w:line="276" w:lineRule="auto"/>
      </w:pPr>
      <w:r>
        <w:rPr>
          <w:color w:val="4A5568"/>
        </w:rPr>
        <w:t>Mimaric implements privacy by design with comprehensive PDPL compliance: AES-256-GCM encryption for all PII at rest, SHA-256 hashes for encrypted field search, role-based PII access segregation with server-side masking for unauthorized roles, Article 32 audit trail with 8 action types, data minimization principles ensuring only necessary PII is collected, and bilingual privacy notices for consent management.</w:t>
      </w:r>
    </w:p>
    <w:p w14:paraId="41D460FF" w14:textId="77777777" w:rsidR="00D51757" w:rsidRDefault="00000000">
      <w:pPr>
        <w:pStyle w:val="Heading1"/>
      </w:pPr>
      <w:bookmarkStart w:id="53" w:name="_Toc224683222"/>
      <w:r>
        <w:t>22. Compliance Matrix</w:t>
      </w:r>
      <w:bookmarkEnd w:id="53"/>
    </w:p>
    <w:p w14:paraId="0B99DE59" w14:textId="77777777" w:rsidR="00D51757" w:rsidRDefault="00000000">
      <w:pPr>
        <w:spacing w:after="120" w:line="276" w:lineRule="auto"/>
      </w:pPr>
      <w:r>
        <w:rPr>
          <w:color w:val="4A5568"/>
        </w:rPr>
        <w:t>The following matrix maps Mimaric platform features to the Saudi government regulations they satisfy:</w:t>
      </w:r>
    </w:p>
    <w:p w14:paraId="28F3A94A"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930"/>
        <w:gridCol w:w="931"/>
        <w:gridCol w:w="931"/>
        <w:gridCol w:w="931"/>
        <w:gridCol w:w="931"/>
        <w:gridCol w:w="931"/>
        <w:gridCol w:w="931"/>
        <w:gridCol w:w="931"/>
      </w:tblGrid>
      <w:tr w:rsidR="00D51757" w14:paraId="7B5F3747" w14:textId="77777777">
        <w:tc>
          <w:tcPr>
            <w:tcW w:w="22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6B25520" w14:textId="77777777" w:rsidR="00D51757" w:rsidRDefault="00000000">
            <w:r>
              <w:rPr>
                <w:b/>
                <w:bCs/>
                <w:color w:val="FFFFFF"/>
                <w:sz w:val="20"/>
                <w:szCs w:val="20"/>
              </w:rPr>
              <w:t>Feature</w:t>
            </w:r>
          </w:p>
        </w:tc>
        <w:tc>
          <w:tcPr>
            <w:tcW w:w="93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2786CEA" w14:textId="77777777" w:rsidR="00D51757" w:rsidRDefault="00000000">
            <w:r>
              <w:rPr>
                <w:b/>
                <w:bCs/>
                <w:color w:val="FFFFFF"/>
                <w:sz w:val="20"/>
                <w:szCs w:val="20"/>
              </w:rPr>
              <w:t>Absher</w:t>
            </w:r>
          </w:p>
        </w:tc>
        <w:tc>
          <w:tcPr>
            <w:tcW w:w="93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0F72102" w14:textId="77777777" w:rsidR="00D51757" w:rsidRDefault="00000000">
            <w:r>
              <w:rPr>
                <w:b/>
                <w:bCs/>
                <w:color w:val="FFFFFF"/>
                <w:sz w:val="20"/>
                <w:szCs w:val="20"/>
              </w:rPr>
              <w:t>MOC</w:t>
            </w:r>
          </w:p>
        </w:tc>
        <w:tc>
          <w:tcPr>
            <w:tcW w:w="93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3B9EE98" w14:textId="77777777" w:rsidR="00D51757" w:rsidRDefault="00000000">
            <w:r>
              <w:rPr>
                <w:b/>
                <w:bCs/>
                <w:color w:val="FFFFFF"/>
                <w:sz w:val="20"/>
                <w:szCs w:val="20"/>
              </w:rPr>
              <w:t>Balady</w:t>
            </w:r>
          </w:p>
        </w:tc>
        <w:tc>
          <w:tcPr>
            <w:tcW w:w="93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F02FEC9" w14:textId="77777777" w:rsidR="00D51757" w:rsidRDefault="00000000">
            <w:r>
              <w:rPr>
                <w:b/>
                <w:bCs/>
                <w:color w:val="FFFFFF"/>
                <w:sz w:val="20"/>
                <w:szCs w:val="20"/>
              </w:rPr>
              <w:t>Ejar</w:t>
            </w:r>
          </w:p>
        </w:tc>
        <w:tc>
          <w:tcPr>
            <w:tcW w:w="93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0F52187" w14:textId="77777777" w:rsidR="00D51757" w:rsidRDefault="00000000">
            <w:r>
              <w:rPr>
                <w:b/>
                <w:bCs/>
                <w:color w:val="FFFFFF"/>
                <w:sz w:val="20"/>
                <w:szCs w:val="20"/>
              </w:rPr>
              <w:t>Wafi</w:t>
            </w:r>
          </w:p>
        </w:tc>
        <w:tc>
          <w:tcPr>
            <w:tcW w:w="93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713F239" w14:textId="77777777" w:rsidR="00D51757" w:rsidRDefault="00000000">
            <w:r>
              <w:rPr>
                <w:b/>
                <w:bCs/>
                <w:color w:val="FFFFFF"/>
                <w:sz w:val="20"/>
                <w:szCs w:val="20"/>
              </w:rPr>
              <w:t>ZATCA</w:t>
            </w:r>
          </w:p>
        </w:tc>
        <w:tc>
          <w:tcPr>
            <w:tcW w:w="93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5340636A" w14:textId="77777777" w:rsidR="00D51757" w:rsidRDefault="00000000">
            <w:r>
              <w:rPr>
                <w:b/>
                <w:bCs/>
                <w:color w:val="FFFFFF"/>
                <w:sz w:val="20"/>
                <w:szCs w:val="20"/>
              </w:rPr>
              <w:t>PDPL</w:t>
            </w:r>
          </w:p>
        </w:tc>
        <w:tc>
          <w:tcPr>
            <w:tcW w:w="93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6832AE8D" w14:textId="77777777" w:rsidR="00D51757" w:rsidRDefault="00000000">
            <w:r>
              <w:rPr>
                <w:b/>
                <w:bCs/>
                <w:color w:val="FFFFFF"/>
                <w:sz w:val="20"/>
                <w:szCs w:val="20"/>
              </w:rPr>
              <w:t>NCA</w:t>
            </w:r>
          </w:p>
        </w:tc>
      </w:tr>
      <w:tr w:rsidR="00D51757" w14:paraId="31C35BB5" w14:textId="77777777">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ED899C1" w14:textId="77777777" w:rsidR="00D51757" w:rsidRDefault="00000000">
            <w:r>
              <w:rPr>
                <w:color w:val="4A5568"/>
                <w:sz w:val="20"/>
                <w:szCs w:val="20"/>
              </w:rPr>
              <w:t>Customer Identity</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68F3770"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4E919D"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4350A4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1D82241"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A6F6FF"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5E773F"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1160DD"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BDC1DF" w14:textId="77777777" w:rsidR="00D51757" w:rsidRDefault="00D51757">
            <w:pPr>
              <w:jc w:val="center"/>
            </w:pPr>
          </w:p>
        </w:tc>
      </w:tr>
      <w:tr w:rsidR="00D51757" w14:paraId="1CA5D8C0"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EA20479" w14:textId="77777777" w:rsidR="00D51757" w:rsidRDefault="00000000">
            <w:r>
              <w:rPr>
                <w:color w:val="4A5568"/>
                <w:sz w:val="20"/>
                <w:szCs w:val="20"/>
              </w:rPr>
              <w:t>Organization Registry</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8926802"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3ACC43B"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5F0EB6A"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6843580"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90529DE"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6241699"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183A31B"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2150D24" w14:textId="77777777" w:rsidR="00D51757" w:rsidRDefault="00D51757">
            <w:pPr>
              <w:jc w:val="center"/>
            </w:pPr>
          </w:p>
        </w:tc>
      </w:tr>
      <w:tr w:rsidR="00D51757" w14:paraId="7C626D92" w14:textId="77777777">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78F9D8" w14:textId="77777777" w:rsidR="00D51757" w:rsidRDefault="00000000">
            <w:r>
              <w:rPr>
                <w:color w:val="4A5568"/>
                <w:sz w:val="20"/>
                <w:szCs w:val="20"/>
              </w:rPr>
              <w:t>Project Registration</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915A0DF"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DC956D8"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015490E"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BA0547C"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D5EDF1"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A161650"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62B3C9"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97ECC1" w14:textId="77777777" w:rsidR="00D51757" w:rsidRDefault="00D51757">
            <w:pPr>
              <w:jc w:val="center"/>
            </w:pPr>
          </w:p>
        </w:tc>
      </w:tr>
      <w:tr w:rsidR="00D51757" w14:paraId="50B6A23E"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712627D" w14:textId="77777777" w:rsidR="00D51757" w:rsidRDefault="00000000">
            <w:r>
              <w:rPr>
                <w:color w:val="4A5568"/>
                <w:sz w:val="20"/>
                <w:szCs w:val="20"/>
              </w:rPr>
              <w:t>Lease Contracts</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7593731"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4A72E3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CA4BE88"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72E5D58"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8BFCF11"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1776756"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CC435DF"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E536782" w14:textId="77777777" w:rsidR="00D51757" w:rsidRDefault="00D51757">
            <w:pPr>
              <w:jc w:val="center"/>
            </w:pPr>
          </w:p>
        </w:tc>
      </w:tr>
      <w:tr w:rsidR="00D51757" w14:paraId="2F2EB43D" w14:textId="77777777">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97B1153" w14:textId="77777777" w:rsidR="00D51757" w:rsidRDefault="00000000">
            <w:r>
              <w:rPr>
                <w:color w:val="4A5568"/>
                <w:sz w:val="20"/>
                <w:szCs w:val="20"/>
              </w:rPr>
              <w:t>Sale Contracts</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15446BD"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92A933C"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15F1EB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92A3BFB"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44BDC70"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D54566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783A394"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0274FD6" w14:textId="77777777" w:rsidR="00D51757" w:rsidRDefault="00D51757">
            <w:pPr>
              <w:jc w:val="center"/>
            </w:pPr>
          </w:p>
        </w:tc>
      </w:tr>
      <w:tr w:rsidR="00D51757" w14:paraId="6A5CF6F6"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DC5466D" w14:textId="77777777" w:rsidR="00D51757" w:rsidRDefault="00000000">
            <w:r>
              <w:rPr>
                <w:color w:val="4A5568"/>
                <w:sz w:val="20"/>
                <w:szCs w:val="20"/>
              </w:rPr>
              <w:t>Escrow Management</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42B9B45"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7F0471D"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7E4DAFB"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1B1B8E9"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A0F8183"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FE84146"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C1D0D99"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19F611A" w14:textId="77777777" w:rsidR="00D51757" w:rsidRDefault="00D51757">
            <w:pPr>
              <w:jc w:val="center"/>
            </w:pPr>
          </w:p>
        </w:tc>
      </w:tr>
      <w:tr w:rsidR="00D51757" w14:paraId="0BEEB86E" w14:textId="77777777">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B7B3761" w14:textId="77777777" w:rsidR="00D51757" w:rsidRDefault="00000000">
            <w:r>
              <w:rPr>
                <w:color w:val="4A5568"/>
                <w:sz w:val="20"/>
                <w:szCs w:val="20"/>
              </w:rPr>
              <w:t>Milestone Billing</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10828F5"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117F2A2"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EC3EA1A"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F8923C"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70EBBE9"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B4BAD00"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38C8F2"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81ADA0" w14:textId="77777777" w:rsidR="00D51757" w:rsidRDefault="00D51757">
            <w:pPr>
              <w:jc w:val="center"/>
            </w:pPr>
          </w:p>
        </w:tc>
      </w:tr>
      <w:tr w:rsidR="00D51757" w14:paraId="04815B63"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0261D9D" w14:textId="77777777" w:rsidR="00D51757" w:rsidRDefault="00000000">
            <w:r>
              <w:rPr>
                <w:color w:val="4A5568"/>
                <w:sz w:val="20"/>
                <w:szCs w:val="20"/>
              </w:rPr>
              <w:t>Developer Registry</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14AFF15"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5288373"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E479CCF"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C57765C"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2647401"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2C2EFE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B7A4AD5"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D95BD06" w14:textId="77777777" w:rsidR="00D51757" w:rsidRDefault="00D51757">
            <w:pPr>
              <w:jc w:val="center"/>
            </w:pPr>
          </w:p>
        </w:tc>
      </w:tr>
      <w:tr w:rsidR="00D51757" w14:paraId="2A6885C1" w14:textId="77777777">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19B8E06" w14:textId="77777777" w:rsidR="00D51757" w:rsidRDefault="00000000">
            <w:r>
              <w:rPr>
                <w:color w:val="4A5568"/>
                <w:sz w:val="20"/>
                <w:szCs w:val="20"/>
              </w:rPr>
              <w:t>VAT Compliance</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7A46AB2"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99E2BDE"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05D191"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E459380"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E385796"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284F747"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20F13D8"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7791005" w14:textId="77777777" w:rsidR="00D51757" w:rsidRDefault="00D51757">
            <w:pPr>
              <w:jc w:val="center"/>
            </w:pPr>
          </w:p>
        </w:tc>
      </w:tr>
      <w:tr w:rsidR="00D51757" w14:paraId="1DB87A20"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6E01336" w14:textId="77777777" w:rsidR="00D51757" w:rsidRDefault="00000000">
            <w:r>
              <w:rPr>
                <w:color w:val="4A5568"/>
                <w:sz w:val="20"/>
                <w:szCs w:val="20"/>
              </w:rPr>
              <w:t>PII Encryption</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D4DA6C7"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70407EC"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0B0A43A"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3992773"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58B5393"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D11FE5A"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6579543"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90631FD" w14:textId="77777777" w:rsidR="00D51757" w:rsidRDefault="00000000">
            <w:pPr>
              <w:jc w:val="center"/>
            </w:pPr>
            <w:r>
              <w:rPr>
                <w:color w:val="107840"/>
                <w:sz w:val="20"/>
                <w:szCs w:val="20"/>
              </w:rPr>
              <w:t>✓</w:t>
            </w:r>
          </w:p>
        </w:tc>
      </w:tr>
      <w:tr w:rsidR="00D51757" w14:paraId="3229E9BC" w14:textId="77777777">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931CE7A" w14:textId="77777777" w:rsidR="00D51757" w:rsidRDefault="00000000">
            <w:r>
              <w:rPr>
                <w:color w:val="4A5568"/>
                <w:sz w:val="20"/>
                <w:szCs w:val="20"/>
              </w:rPr>
              <w:t>Audit Trail</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6CB08A5"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617721E"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81AA03"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5640903"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9BA7C5A"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414E61"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E68B63B"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23CADB" w14:textId="77777777" w:rsidR="00D51757" w:rsidRDefault="00D51757">
            <w:pPr>
              <w:jc w:val="center"/>
            </w:pPr>
          </w:p>
        </w:tc>
      </w:tr>
      <w:tr w:rsidR="00D51757" w14:paraId="0D18B0B0"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CF8914B" w14:textId="77777777" w:rsidR="00D51757" w:rsidRDefault="00000000">
            <w:r>
              <w:rPr>
                <w:color w:val="4A5568"/>
                <w:sz w:val="20"/>
                <w:szCs w:val="20"/>
              </w:rPr>
              <w:t>Password Policy</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6EA9302"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016865F"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B2DD1C3"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7D50B39"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31C33F8"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C0275A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5686939"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1999C94" w14:textId="77777777" w:rsidR="00D51757" w:rsidRDefault="00000000">
            <w:pPr>
              <w:jc w:val="center"/>
            </w:pPr>
            <w:r>
              <w:rPr>
                <w:color w:val="107840"/>
                <w:sz w:val="20"/>
                <w:szCs w:val="20"/>
              </w:rPr>
              <w:t>✓</w:t>
            </w:r>
          </w:p>
        </w:tc>
      </w:tr>
      <w:tr w:rsidR="00D51757" w14:paraId="2676872D" w14:textId="77777777">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3EF807" w14:textId="77777777" w:rsidR="00D51757" w:rsidRDefault="00000000">
            <w:r>
              <w:rPr>
                <w:color w:val="4A5568"/>
                <w:sz w:val="20"/>
                <w:szCs w:val="20"/>
              </w:rPr>
              <w:t>Rate Limiting</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5BDDED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1A9DB9"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8217DDB"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E5DE2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883C5C"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D80661F"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1DA7ECB"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3EE8D2" w14:textId="77777777" w:rsidR="00D51757" w:rsidRDefault="00000000">
            <w:pPr>
              <w:jc w:val="center"/>
            </w:pPr>
            <w:r>
              <w:rPr>
                <w:color w:val="107840"/>
                <w:sz w:val="20"/>
                <w:szCs w:val="20"/>
              </w:rPr>
              <w:t>✓</w:t>
            </w:r>
          </w:p>
        </w:tc>
      </w:tr>
      <w:tr w:rsidR="00D51757" w14:paraId="150514C6"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C2C8D62" w14:textId="77777777" w:rsidR="00D51757" w:rsidRDefault="00000000">
            <w:r>
              <w:rPr>
                <w:color w:val="4A5568"/>
                <w:sz w:val="20"/>
                <w:szCs w:val="20"/>
              </w:rPr>
              <w:t>Authority Approvals</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438BFBE"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020BF61"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35AC089"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B990883"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8E83AAB"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01F8AFC"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523CFB9"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9E4AE72" w14:textId="77777777" w:rsidR="00D51757" w:rsidRDefault="00D51757">
            <w:pPr>
              <w:jc w:val="center"/>
            </w:pPr>
          </w:p>
        </w:tc>
      </w:tr>
      <w:tr w:rsidR="00D51757" w14:paraId="09B8353A" w14:textId="77777777">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FA9CBC" w14:textId="77777777" w:rsidR="00D51757" w:rsidRDefault="00000000">
            <w:r>
              <w:rPr>
                <w:color w:val="4A5568"/>
                <w:sz w:val="20"/>
                <w:szCs w:val="20"/>
              </w:rPr>
              <w:t>National Address</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5BC9F6"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5FD156"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9EEAA89"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410F88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A1B13B5"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CFD73A"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80A90F"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E267E2" w14:textId="77777777" w:rsidR="00D51757" w:rsidRDefault="00D51757">
            <w:pPr>
              <w:jc w:val="center"/>
            </w:pPr>
          </w:p>
        </w:tc>
      </w:tr>
      <w:tr w:rsidR="00D51757" w14:paraId="293904A9"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ADEA9BD" w14:textId="77777777" w:rsidR="00D51757" w:rsidRDefault="00000000">
            <w:r>
              <w:rPr>
                <w:color w:val="4A5568"/>
                <w:sz w:val="20"/>
                <w:szCs w:val="20"/>
              </w:rPr>
              <w:lastRenderedPageBreak/>
              <w:t>Land Use Zoning</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B22B64A"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DB80DAD"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8F162B0"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F63E6A9"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694AA61"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058FB92"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0B7C996"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5BD4626" w14:textId="77777777" w:rsidR="00D51757" w:rsidRDefault="00D51757">
            <w:pPr>
              <w:jc w:val="center"/>
            </w:pPr>
          </w:p>
        </w:tc>
      </w:tr>
    </w:tbl>
    <w:p w14:paraId="0B748D9B" w14:textId="77777777" w:rsidR="00D51757" w:rsidRDefault="00000000">
      <w:r>
        <w:br w:type="page"/>
      </w:r>
    </w:p>
    <w:p w14:paraId="11692E5B" w14:textId="77777777" w:rsidR="00D51757" w:rsidRDefault="00000000">
      <w:pPr>
        <w:spacing w:before="200" w:after="100"/>
        <w:jc w:val="center"/>
      </w:pPr>
      <w:r>
        <w:rPr>
          <w:rFonts w:ascii="Calibri Light" w:eastAsia="Calibri Light" w:hAnsi="Calibri Light" w:cs="Calibri Light"/>
          <w:b/>
          <w:bCs/>
          <w:color w:val="182840"/>
          <w:sz w:val="40"/>
          <w:szCs w:val="40"/>
        </w:rPr>
        <w:lastRenderedPageBreak/>
        <w:t>PART V</w:t>
      </w:r>
    </w:p>
    <w:p w14:paraId="0B2411A2" w14:textId="77777777" w:rsidR="00D51757" w:rsidRDefault="00000000">
      <w:pPr>
        <w:spacing w:after="200"/>
        <w:jc w:val="center"/>
      </w:pPr>
      <w:r>
        <w:rPr>
          <w:rFonts w:ascii="Calibri Light" w:eastAsia="Calibri Light" w:hAnsi="Calibri Light" w:cs="Calibri Light"/>
          <w:color w:val="107840"/>
          <w:sz w:val="32"/>
          <w:szCs w:val="32"/>
        </w:rPr>
        <w:t>Commercialization &amp; Deployment</w:t>
      </w:r>
    </w:p>
    <w:p w14:paraId="01C52CA7" w14:textId="77777777" w:rsidR="00D51757" w:rsidRDefault="00D51757">
      <w:pPr>
        <w:pBdr>
          <w:bottom w:val="single" w:sz="6" w:space="1" w:color="107840"/>
        </w:pBdr>
        <w:spacing w:before="300" w:after="300"/>
      </w:pPr>
    </w:p>
    <w:p w14:paraId="044EAA02" w14:textId="77777777" w:rsidR="00D51757" w:rsidRDefault="00000000">
      <w:pPr>
        <w:pStyle w:val="Heading1"/>
      </w:pPr>
      <w:bookmarkStart w:id="54" w:name="_Toc224683223"/>
      <w:r>
        <w:t>23. SaaS Model</w:t>
      </w:r>
      <w:bookmarkEnd w:id="54"/>
    </w:p>
    <w:p w14:paraId="58DCD011" w14:textId="77777777" w:rsidR="00D51757" w:rsidRDefault="00000000">
      <w:pPr>
        <w:spacing w:after="120" w:line="276" w:lineRule="auto"/>
      </w:pPr>
      <w:r>
        <w:rPr>
          <w:color w:val="4A5568"/>
        </w:rPr>
        <w:t>Mimaric operates on a three-tier SaaS subscription model designed to serve organizations from individual property owners to large-scale developers:</w:t>
      </w:r>
    </w:p>
    <w:p w14:paraId="2A26F5A3"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16"/>
        <w:gridCol w:w="2616"/>
        <w:gridCol w:w="2616"/>
      </w:tblGrid>
      <w:tr w:rsidR="00D51757" w14:paraId="6B0CCB9C" w14:textId="77777777">
        <w:tc>
          <w:tcPr>
            <w:tcW w:w="1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3AA3BC4" w14:textId="77777777" w:rsidR="00D51757" w:rsidRDefault="00000000">
            <w:r>
              <w:rPr>
                <w:b/>
                <w:bCs/>
                <w:color w:val="FFFFFF"/>
                <w:sz w:val="20"/>
                <w:szCs w:val="20"/>
              </w:rPr>
              <w:t>Feature</w:t>
            </w:r>
          </w:p>
        </w:tc>
        <w:tc>
          <w:tcPr>
            <w:tcW w:w="26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4C3A7F8" w14:textId="77777777" w:rsidR="00D51757" w:rsidRDefault="00000000">
            <w:r>
              <w:rPr>
                <w:b/>
                <w:bCs/>
                <w:color w:val="FFFFFF"/>
                <w:sz w:val="20"/>
                <w:szCs w:val="20"/>
              </w:rPr>
              <w:t>Lite</w:t>
            </w:r>
          </w:p>
        </w:tc>
        <w:tc>
          <w:tcPr>
            <w:tcW w:w="26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10F9FCD" w14:textId="77777777" w:rsidR="00D51757" w:rsidRDefault="00000000">
            <w:r>
              <w:rPr>
                <w:b/>
                <w:bCs/>
                <w:color w:val="FFFFFF"/>
                <w:sz w:val="20"/>
                <w:szCs w:val="20"/>
              </w:rPr>
              <w:t>Professional</w:t>
            </w:r>
          </w:p>
        </w:tc>
        <w:tc>
          <w:tcPr>
            <w:tcW w:w="26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4F72329F" w14:textId="77777777" w:rsidR="00D51757" w:rsidRDefault="00000000">
            <w:r>
              <w:rPr>
                <w:b/>
                <w:bCs/>
                <w:color w:val="FFFFFF"/>
                <w:sz w:val="20"/>
                <w:szCs w:val="20"/>
              </w:rPr>
              <w:t>Enterprise</w:t>
            </w:r>
          </w:p>
        </w:tc>
      </w:tr>
      <w:tr w:rsidR="00D51757" w14:paraId="44C3DD34"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4EC20C5" w14:textId="77777777" w:rsidR="00D51757" w:rsidRDefault="00000000">
            <w:r>
              <w:rPr>
                <w:color w:val="4A5568"/>
                <w:sz w:val="20"/>
                <w:szCs w:val="20"/>
              </w:rPr>
              <w:t>Target</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1B22492" w14:textId="77777777" w:rsidR="00D51757" w:rsidRDefault="00000000">
            <w:r>
              <w:rPr>
                <w:color w:val="4A5568"/>
                <w:sz w:val="20"/>
                <w:szCs w:val="20"/>
              </w:rPr>
              <w:t>Small property owners</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A31CA4F" w14:textId="77777777" w:rsidR="00D51757" w:rsidRDefault="00000000">
            <w:r>
              <w:rPr>
                <w:color w:val="4A5568"/>
                <w:sz w:val="20"/>
                <w:szCs w:val="20"/>
              </w:rPr>
              <w:t>PM companies</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32B074D" w14:textId="77777777" w:rsidR="00D51757" w:rsidRDefault="00000000">
            <w:r>
              <w:rPr>
                <w:color w:val="4A5568"/>
                <w:sz w:val="20"/>
                <w:szCs w:val="20"/>
              </w:rPr>
              <w:t>Large developers</w:t>
            </w:r>
          </w:p>
        </w:tc>
      </w:tr>
      <w:tr w:rsidR="00D51757" w14:paraId="15A4406D"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909F1A1" w14:textId="77777777" w:rsidR="00D51757" w:rsidRDefault="00000000">
            <w:r>
              <w:rPr>
                <w:color w:val="4A5568"/>
                <w:sz w:val="20"/>
                <w:szCs w:val="20"/>
              </w:rPr>
              <w:t>Projects</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D8769E1" w14:textId="77777777" w:rsidR="00D51757" w:rsidRDefault="00000000">
            <w:r>
              <w:rPr>
                <w:color w:val="4A5568"/>
                <w:sz w:val="20"/>
                <w:szCs w:val="20"/>
              </w:rPr>
              <w:t>Limited</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EF5C603" w14:textId="77777777" w:rsidR="00D51757" w:rsidRDefault="00000000">
            <w:r>
              <w:rPr>
                <w:color w:val="4A5568"/>
                <w:sz w:val="20"/>
                <w:szCs w:val="20"/>
              </w:rPr>
              <w:t>Expanded</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5BA42DF" w14:textId="77777777" w:rsidR="00D51757" w:rsidRDefault="00000000">
            <w:r>
              <w:rPr>
                <w:color w:val="4A5568"/>
                <w:sz w:val="20"/>
                <w:szCs w:val="20"/>
              </w:rPr>
              <w:t>Unlimited</w:t>
            </w:r>
          </w:p>
        </w:tc>
      </w:tr>
      <w:tr w:rsidR="00D51757" w14:paraId="0721B9DD"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9486026" w14:textId="77777777" w:rsidR="00D51757" w:rsidRDefault="00000000">
            <w:r>
              <w:rPr>
                <w:color w:val="4A5568"/>
                <w:sz w:val="20"/>
                <w:szCs w:val="20"/>
              </w:rPr>
              <w:t>Modules</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89D87BE" w14:textId="77777777" w:rsidR="00D51757" w:rsidRDefault="00000000">
            <w:r>
              <w:rPr>
                <w:color w:val="4A5568"/>
                <w:sz w:val="20"/>
                <w:szCs w:val="20"/>
              </w:rPr>
              <w:t>Dashboard, units, leasing, maintenance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E6D5A1D" w14:textId="77777777" w:rsidR="00D51757" w:rsidRDefault="00000000">
            <w:r>
              <w:rPr>
                <w:color w:val="4A5568"/>
                <w:sz w:val="20"/>
                <w:szCs w:val="20"/>
              </w:rPr>
              <w:t>Full: CRM, contracts, finance, reports</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426FF6D" w14:textId="77777777" w:rsidR="00D51757" w:rsidRDefault="00000000">
            <w:r>
              <w:rPr>
                <w:color w:val="4A5568"/>
                <w:sz w:val="20"/>
                <w:szCs w:val="20"/>
              </w:rPr>
              <w:t>All + Planning OS, Wafi, off-plan</w:t>
            </w:r>
          </w:p>
        </w:tc>
      </w:tr>
      <w:tr w:rsidR="00D51757" w14:paraId="03504D62"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3E40EC7" w14:textId="77777777" w:rsidR="00D51757" w:rsidRDefault="00000000">
            <w:r>
              <w:rPr>
                <w:color w:val="4A5568"/>
                <w:sz w:val="20"/>
                <w:szCs w:val="20"/>
              </w:rPr>
              <w:t>Support</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F17CAAC" w14:textId="77777777" w:rsidR="00D51757" w:rsidRDefault="00000000">
            <w:r>
              <w:rPr>
                <w:color w:val="4A5568"/>
                <w:sz w:val="20"/>
                <w:szCs w:val="20"/>
              </w:rPr>
              <w:t>Email</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EC71547" w14:textId="77777777" w:rsidR="00D51757" w:rsidRDefault="00000000">
            <w:r>
              <w:rPr>
                <w:color w:val="4A5568"/>
                <w:sz w:val="20"/>
                <w:szCs w:val="20"/>
              </w:rPr>
              <w:t>Priority</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6883B1C" w14:textId="77777777" w:rsidR="00D51757" w:rsidRDefault="00000000">
            <w:r>
              <w:rPr>
                <w:color w:val="4A5568"/>
                <w:sz w:val="20"/>
                <w:szCs w:val="20"/>
              </w:rPr>
              <w:t>Dedicated + custom integrations</w:t>
            </w:r>
          </w:p>
        </w:tc>
      </w:tr>
      <w:tr w:rsidR="00D51757" w14:paraId="6B69DD44"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AB56286" w14:textId="77777777" w:rsidR="00D51757" w:rsidRDefault="00000000">
            <w:r>
              <w:rPr>
                <w:color w:val="4A5568"/>
                <w:sz w:val="20"/>
                <w:szCs w:val="20"/>
              </w:rPr>
              <w:t>Billing</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9171D1" w14:textId="77777777" w:rsidR="00D51757" w:rsidRDefault="00000000">
            <w:r>
              <w:rPr>
                <w:color w:val="4A5568"/>
                <w:sz w:val="20"/>
                <w:szCs w:val="20"/>
              </w:rPr>
              <w:t>Monthly / Annual</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C8462D" w14:textId="77777777" w:rsidR="00D51757" w:rsidRDefault="00000000">
            <w:r>
              <w:rPr>
                <w:color w:val="4A5568"/>
                <w:sz w:val="20"/>
                <w:szCs w:val="20"/>
              </w:rPr>
              <w:t>Monthly / Annual</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F3911BA" w14:textId="77777777" w:rsidR="00D51757" w:rsidRDefault="00000000">
            <w:r>
              <w:rPr>
                <w:color w:val="4A5568"/>
                <w:sz w:val="20"/>
                <w:szCs w:val="20"/>
              </w:rPr>
              <w:t>Annual / Custom</w:t>
            </w:r>
          </w:p>
        </w:tc>
      </w:tr>
    </w:tbl>
    <w:p w14:paraId="575A6B98" w14:textId="77777777" w:rsidR="00D51757" w:rsidRDefault="00D51757">
      <w:pPr>
        <w:spacing w:before="100" w:after="100"/>
      </w:pPr>
    </w:p>
    <w:p w14:paraId="42DE83A8" w14:textId="77777777" w:rsidR="00D51757" w:rsidRDefault="00000000">
      <w:pPr>
        <w:pStyle w:val="Heading3"/>
      </w:pPr>
      <w:bookmarkStart w:id="55" w:name="_Toc224683224"/>
      <w:r>
        <w:t>Commerce Infrastructure</w:t>
      </w:r>
      <w:bookmarkEnd w:id="55"/>
    </w:p>
    <w:p w14:paraId="6D6D8AE9" w14:textId="77777777" w:rsidR="00D51757" w:rsidRDefault="00000000">
      <w:pPr>
        <w:spacing w:after="120" w:line="276" w:lineRule="auto"/>
      </w:pPr>
      <w:r>
        <w:rPr>
          <w:color w:val="4A5568"/>
        </w:rPr>
        <w:t>Monthly and annual billing cycles with automatic renewal. Coupon and discount code system with redemption tracking. Invoice generation with ZATCA-compliant VAT line items. Payment method tokenization supporting Moyasar, Hyperpay, and Paytabs gateway adapters. Webhook-based payment confirmation with idempotency logging. Entitlement system with boolean feature flags and numeric usage caps.</w:t>
      </w:r>
    </w:p>
    <w:p w14:paraId="1E770668" w14:textId="77777777" w:rsidR="00D51757" w:rsidRDefault="00000000">
      <w:pPr>
        <w:pStyle w:val="Heading1"/>
      </w:pPr>
      <w:bookmarkStart w:id="56" w:name="_Toc224683225"/>
      <w:r>
        <w:t>24. Bilingual Design System</w:t>
      </w:r>
      <w:bookmarkEnd w:id="56"/>
    </w:p>
    <w:p w14:paraId="573D7DB3" w14:textId="77777777" w:rsidR="00D51757" w:rsidRDefault="00000000">
      <w:pPr>
        <w:pStyle w:val="Heading2"/>
      </w:pPr>
      <w:bookmarkStart w:id="57" w:name="_Toc224683226"/>
      <w:r>
        <w:t>Arabic-First Approach</w:t>
      </w:r>
      <w:bookmarkEnd w:id="57"/>
    </w:p>
    <w:p w14:paraId="6D0C2586" w14:textId="77777777" w:rsidR="00D51757" w:rsidRDefault="00000000">
      <w:pPr>
        <w:spacing w:after="120" w:line="276" w:lineRule="auto"/>
      </w:pPr>
      <w:r>
        <w:rPr>
          <w:color w:val="4A5568"/>
        </w:rPr>
        <w:t>Mimaric defaults to RTL layout with Arabic as the primary language. The language toggle switches to LTR English mode. All UI labels use a dual format pattern with both Arabic and English values. CSS logical properties (margin-inline-start, padding-inline-end) ensure layouts work correctly in both directions.</w:t>
      </w:r>
    </w:p>
    <w:p w14:paraId="06087C4C" w14:textId="77777777" w:rsidR="00D51757" w:rsidRDefault="00D51757">
      <w:pPr>
        <w:spacing w:before="100" w:after="100"/>
      </w:pPr>
    </w:p>
    <w:p w14:paraId="0E951168" w14:textId="77777777" w:rsidR="00D51757" w:rsidRDefault="00000000">
      <w:pPr>
        <w:pStyle w:val="Heading2"/>
      </w:pPr>
      <w:bookmarkStart w:id="58" w:name="_Toc224683227"/>
      <w:r>
        <w:t>Typography &amp; Visual Identity</w:t>
      </w:r>
      <w:bookmarkEnd w:id="58"/>
    </w:p>
    <w:p w14:paraId="07C97330" w14:textId="77777777" w:rsidR="00D51757" w:rsidRDefault="00000000">
      <w:pPr>
        <w:spacing w:after="120" w:line="276" w:lineRule="auto"/>
      </w:pPr>
      <w:r>
        <w:rPr>
          <w:color w:val="4A5568"/>
        </w:rPr>
        <w:lastRenderedPageBreak/>
        <w:t>Arabic text uses IBM Plex Arabic (Google Fonts, weights 300–700). English text uses DM Sans (Google Fonts, weights 300–700). Monospace text (contract IDs, invoice numbers, IBANs) uses IBM Plex Mono. The design system implements glass morphism with backdrop blur, semi-transparent backgrounds, and navy-tinted elevation shadows. Gradient mesh backgrounds enhance hero sections, with glow accents in green and gold.</w:t>
      </w:r>
    </w:p>
    <w:p w14:paraId="5654B8F3" w14:textId="77777777" w:rsidR="00D51757" w:rsidRDefault="00D51757">
      <w:pPr>
        <w:spacing w:before="100" w:after="100"/>
      </w:pPr>
    </w:p>
    <w:p w14:paraId="0B482B2E" w14:textId="77777777" w:rsidR="00D51757" w:rsidRDefault="00000000">
      <w:pPr>
        <w:pStyle w:val="Heading2"/>
      </w:pPr>
      <w:bookmarkStart w:id="59" w:name="_Toc224683228"/>
      <w:r>
        <w:t>Localization Features</w:t>
      </w:r>
      <w:bookmarkEnd w:id="59"/>
    </w:p>
    <w:p w14:paraId="6AAD4293" w14:textId="77777777" w:rsidR="00D51757" w:rsidRDefault="00000000">
      <w:pPr>
        <w:spacing w:after="120" w:line="276" w:lineRule="auto"/>
      </w:pPr>
      <w:r>
        <w:rPr>
          <w:color w:val="4A5568"/>
        </w:rPr>
        <w:t>Dual date display showing both Gregorian and Hijri (1447 AH) dates via the formatDualDate() utility. SAR currency formatting with the Riyal symbol (ر.س) through a dedicated SARAmount component. Phosphor Icons with defined RTL mirroring rules for directional icons. 4px base spacing scale for consistent layout rhythm.</w:t>
      </w:r>
    </w:p>
    <w:p w14:paraId="13DFEA74" w14:textId="77777777" w:rsidR="00D51757" w:rsidRDefault="00000000">
      <w:r>
        <w:br w:type="page"/>
      </w:r>
    </w:p>
    <w:p w14:paraId="103230F2" w14:textId="77777777" w:rsidR="00D51757" w:rsidRDefault="00000000">
      <w:pPr>
        <w:pStyle w:val="Heading1"/>
      </w:pPr>
      <w:bookmarkStart w:id="60" w:name="_Toc224683229"/>
      <w:r>
        <w:lastRenderedPageBreak/>
        <w:t>25. Deployment &amp; CI/CD</w:t>
      </w:r>
      <w:bookmarkEnd w:id="60"/>
    </w:p>
    <w:p w14:paraId="708C6E5B" w14:textId="77777777" w:rsidR="00D51757" w:rsidRDefault="00000000">
      <w:pPr>
        <w:pStyle w:val="Heading2"/>
      </w:pPr>
      <w:bookmarkStart w:id="61" w:name="_Toc224683230"/>
      <w:r>
        <w:t>Infrastructure</w:t>
      </w:r>
      <w:bookmarkEnd w:id="61"/>
    </w:p>
    <w:p w14:paraId="56728CF9" w14:textId="77777777" w:rsidR="00D51757" w:rsidRDefault="00000000">
      <w:pPr>
        <w:spacing w:after="120" w:line="276" w:lineRule="auto"/>
      </w:pPr>
      <w:r>
        <w:rPr>
          <w:b/>
          <w:bCs/>
          <w:color w:val="182840"/>
        </w:rPr>
        <w:t xml:space="preserve">Hosting: </w:t>
      </w:r>
      <w:r>
        <w:rPr>
          <w:color w:val="4A5568"/>
        </w:rPr>
        <w:t>Vercel (optimized for Next.js with edge functions, serverless, and static generation).</w:t>
      </w:r>
    </w:p>
    <w:p w14:paraId="0397064D" w14:textId="77777777" w:rsidR="00D51757" w:rsidRDefault="00000000">
      <w:pPr>
        <w:spacing w:after="120" w:line="276" w:lineRule="auto"/>
      </w:pPr>
      <w:r>
        <w:rPr>
          <w:b/>
          <w:bCs/>
          <w:color w:val="182840"/>
        </w:rPr>
        <w:t xml:space="preserve">Database: </w:t>
      </w:r>
      <w:r>
        <w:rPr>
          <w:color w:val="4A5568"/>
        </w:rPr>
        <w:t>Supabase PostgreSQL with transaction pooler for application connections and direct URL for schema management.</w:t>
      </w:r>
    </w:p>
    <w:p w14:paraId="53D96348" w14:textId="77777777" w:rsidR="00D51757" w:rsidRDefault="00000000">
      <w:pPr>
        <w:spacing w:after="120" w:line="276" w:lineRule="auto"/>
      </w:pPr>
      <w:r>
        <w:rPr>
          <w:b/>
          <w:bCs/>
          <w:color w:val="182840"/>
        </w:rPr>
        <w:t xml:space="preserve">File Storage: </w:t>
      </w:r>
      <w:r>
        <w:rPr>
          <w:color w:val="4A5568"/>
        </w:rPr>
        <w:t>Uploadthing with type-safe upload routes (contracts up to 16MB, blueprints and documents up to 32MB).</w:t>
      </w:r>
    </w:p>
    <w:p w14:paraId="55C29A8B" w14:textId="77777777" w:rsidR="00D51757" w:rsidRDefault="00D51757">
      <w:pPr>
        <w:spacing w:before="100" w:after="100"/>
      </w:pPr>
    </w:p>
    <w:p w14:paraId="25AFBB16" w14:textId="77777777" w:rsidR="00D51757" w:rsidRDefault="00000000">
      <w:pPr>
        <w:pStyle w:val="Heading2"/>
      </w:pPr>
      <w:bookmarkStart w:id="62" w:name="_Toc224683231"/>
      <w:r>
        <w:t>CI/CD Pipeline (GitHub Actions)</w:t>
      </w:r>
      <w:bookmarkEnd w:id="62"/>
    </w:p>
    <w:p w14:paraId="61A906BE" w14:textId="77777777" w:rsidR="00D51757" w:rsidRDefault="00000000">
      <w:pPr>
        <w:pStyle w:val="ListParagraph"/>
        <w:numPr>
          <w:ilvl w:val="0"/>
          <w:numId w:val="7"/>
        </w:numPr>
        <w:spacing w:after="80"/>
      </w:pPr>
      <w:r>
        <w:rPr>
          <w:color w:val="4A5568"/>
        </w:rPr>
        <w:t>Install dependencies (npm ci)</w:t>
      </w:r>
    </w:p>
    <w:p w14:paraId="2C74995E" w14:textId="77777777" w:rsidR="00D51757" w:rsidRDefault="00000000">
      <w:pPr>
        <w:pStyle w:val="ListParagraph"/>
        <w:numPr>
          <w:ilvl w:val="0"/>
          <w:numId w:val="7"/>
        </w:numPr>
        <w:spacing w:after="80"/>
      </w:pPr>
      <w:r>
        <w:rPr>
          <w:color w:val="4A5568"/>
        </w:rPr>
        <w:t>Generate Prisma client from schema</w:t>
      </w:r>
    </w:p>
    <w:p w14:paraId="102C65AC" w14:textId="77777777" w:rsidR="00D51757" w:rsidRDefault="00000000">
      <w:pPr>
        <w:pStyle w:val="ListParagraph"/>
        <w:numPr>
          <w:ilvl w:val="0"/>
          <w:numId w:val="7"/>
        </w:numPr>
        <w:spacing w:after="80"/>
      </w:pPr>
      <w:r>
        <w:rPr>
          <w:color w:val="4A5568"/>
        </w:rPr>
        <w:t>ESLint linting across all packages</w:t>
      </w:r>
    </w:p>
    <w:p w14:paraId="124525A5" w14:textId="77777777" w:rsidR="00D51757" w:rsidRDefault="00000000">
      <w:pPr>
        <w:pStyle w:val="ListParagraph"/>
        <w:numPr>
          <w:ilvl w:val="0"/>
          <w:numId w:val="7"/>
        </w:numPr>
        <w:spacing w:after="80"/>
      </w:pPr>
      <w:r>
        <w:rPr>
          <w:color w:val="4A5568"/>
        </w:rPr>
        <w:t>TypeScript strict type checking</w:t>
      </w:r>
    </w:p>
    <w:p w14:paraId="01C1DA3A" w14:textId="77777777" w:rsidR="00D51757" w:rsidRDefault="00000000">
      <w:pPr>
        <w:pStyle w:val="ListParagraph"/>
        <w:numPr>
          <w:ilvl w:val="0"/>
          <w:numId w:val="7"/>
        </w:numPr>
        <w:spacing w:after="80"/>
      </w:pPr>
      <w:r>
        <w:rPr>
          <w:color w:val="4A5568"/>
        </w:rPr>
        <w:t>Next.js production build with Turbo caching</w:t>
      </w:r>
    </w:p>
    <w:p w14:paraId="04DD87CA" w14:textId="77777777" w:rsidR="00D51757" w:rsidRDefault="00D51757">
      <w:pPr>
        <w:spacing w:before="100" w:after="100"/>
      </w:pPr>
    </w:p>
    <w:p w14:paraId="41AF0403" w14:textId="77777777" w:rsidR="00D51757" w:rsidRDefault="00000000">
      <w:pPr>
        <w:pStyle w:val="Heading2"/>
      </w:pPr>
      <w:bookmarkStart w:id="63" w:name="_Toc224683232"/>
      <w:r>
        <w:t>Environment Management</w:t>
      </w:r>
      <w:bookmarkEnd w:id="63"/>
    </w:p>
    <w:p w14:paraId="7239B755" w14:textId="77777777" w:rsidR="00D51757" w:rsidRDefault="00000000">
      <w:pPr>
        <w:spacing w:after="120" w:line="276" w:lineRule="auto"/>
      </w:pPr>
      <w:r>
        <w:rPr>
          <w:color w:val="4A5568"/>
        </w:rPr>
        <w:t>Turbo globalEnv declares build-time variables (DATABASE_URL, AUTH_SECRET, AUTH_TRUST_HOST, AUTH_URL, PII_ENCRYPTION_KEY) ensuring they pass through to all packages. Separate database URLs for connection pooler (application) and direct connection (schema push). Schema management uses prisma db push (schema-first approach without migration files).</w:t>
      </w:r>
    </w:p>
    <w:p w14:paraId="2B3B1EAF" w14:textId="77777777" w:rsidR="00D51757" w:rsidRDefault="00000000">
      <w:pPr>
        <w:pStyle w:val="Heading1"/>
      </w:pPr>
      <w:bookmarkStart w:id="64" w:name="_Toc224683233"/>
      <w:r>
        <w:t>26. Scalability Roadmap</w:t>
      </w:r>
      <w:bookmarkEnd w:id="64"/>
    </w:p>
    <w:p w14:paraId="1614DB25" w14:textId="77777777" w:rsidR="00D51757" w:rsidRDefault="00000000">
      <w:pPr>
        <w:pStyle w:val="Heading2"/>
      </w:pPr>
      <w:bookmarkStart w:id="65" w:name="_Toc224683234"/>
      <w:r>
        <w:t>Near-Term (2026 Q2–Q3)</w:t>
      </w:r>
      <w:bookmarkEnd w:id="65"/>
    </w:p>
    <w:p w14:paraId="3927DD6E" w14:textId="77777777" w:rsidR="00D51757" w:rsidRDefault="00000000">
      <w:pPr>
        <w:spacing w:after="120" w:line="276" w:lineRule="auto"/>
      </w:pPr>
      <w:r>
        <w:rPr>
          <w:color w:val="4A5568"/>
        </w:rPr>
        <w:t>Ejar API integration for live contract registration. ZATCA Phase 2 e-invoicing with QR code generation. Payment gateway integration (Mada/SADAD) for Saudi payment methods. Mobile-responsive optimization. Buyer/Tenant portal expansion with self-service features.</w:t>
      </w:r>
    </w:p>
    <w:p w14:paraId="49668746" w14:textId="77777777" w:rsidR="00D51757" w:rsidRDefault="00D51757">
      <w:pPr>
        <w:spacing w:before="100" w:after="100"/>
      </w:pPr>
    </w:p>
    <w:p w14:paraId="7D6058C0" w14:textId="77777777" w:rsidR="00D51757" w:rsidRDefault="00000000">
      <w:pPr>
        <w:pStyle w:val="Heading2"/>
      </w:pPr>
      <w:bookmarkStart w:id="66" w:name="_Toc224683235"/>
      <w:r>
        <w:t>Mid-Term (2026 Q4 — 2027)</w:t>
      </w:r>
      <w:bookmarkEnd w:id="66"/>
    </w:p>
    <w:p w14:paraId="7439B329" w14:textId="77777777" w:rsidR="00D51757" w:rsidRDefault="00000000">
      <w:pPr>
        <w:spacing w:after="120" w:line="276" w:lineRule="auto"/>
      </w:pPr>
      <w:r>
        <w:rPr>
          <w:color w:val="4A5568"/>
        </w:rPr>
        <w:t xml:space="preserve">PostGIS migration for native spatial queries replacing JSON-based geometry storage. Redis for distributed rate limiting and session caching across multiple instances. Real-time notifications via WebSockets for </w:t>
      </w:r>
      <w:r>
        <w:rPr>
          <w:color w:val="4A5568"/>
        </w:rPr>
        <w:lastRenderedPageBreak/>
        <w:t>instant alerts. Mobile native applications (React Native) for field operations. AI-assisted feasibility analysis for automated suitability scoring.</w:t>
      </w:r>
    </w:p>
    <w:p w14:paraId="649B1E02" w14:textId="77777777" w:rsidR="00D51757" w:rsidRDefault="00D51757">
      <w:pPr>
        <w:spacing w:before="100" w:after="100"/>
      </w:pPr>
    </w:p>
    <w:p w14:paraId="2DDB2525" w14:textId="77777777" w:rsidR="00D51757" w:rsidRDefault="00000000">
      <w:pPr>
        <w:pStyle w:val="Heading2"/>
      </w:pPr>
      <w:bookmarkStart w:id="67" w:name="_Toc224683236"/>
      <w:r>
        <w:t>Long-Term (2027+)</w:t>
      </w:r>
      <w:bookmarkEnd w:id="67"/>
    </w:p>
    <w:p w14:paraId="4B2CBDEE" w14:textId="77777777" w:rsidR="00D51757" w:rsidRDefault="00000000">
      <w:pPr>
        <w:spacing w:after="120" w:line="276" w:lineRule="auto"/>
      </w:pPr>
      <w:r>
        <w:rPr>
          <w:color w:val="4A5568"/>
        </w:rPr>
        <w:t>IoT integration for smart building management (HVAC, energy, access control). Predictive maintenance using machine learning on historical work order data. Government API marketplace for third-party integrations. Multi-country expansion to GCC markets (UAE, Bahrain, Kuwait, Oman, Qatar). White-label platform option for enterprise clients.</w:t>
      </w:r>
    </w:p>
    <w:p w14:paraId="0E7F23DD" w14:textId="77777777" w:rsidR="00D51757" w:rsidRDefault="00000000">
      <w:r>
        <w:br w:type="page"/>
      </w:r>
    </w:p>
    <w:p w14:paraId="3E8F84F1" w14:textId="77777777" w:rsidR="00D51757" w:rsidRDefault="00000000">
      <w:pPr>
        <w:spacing w:before="200" w:after="100"/>
        <w:jc w:val="center"/>
      </w:pPr>
      <w:r>
        <w:rPr>
          <w:rFonts w:ascii="Calibri Light" w:eastAsia="Calibri Light" w:hAnsi="Calibri Light" w:cs="Calibri Light"/>
          <w:b/>
          <w:bCs/>
          <w:color w:val="182840"/>
          <w:sz w:val="40"/>
          <w:szCs w:val="40"/>
        </w:rPr>
        <w:lastRenderedPageBreak/>
        <w:t>PART VI</w:t>
      </w:r>
    </w:p>
    <w:p w14:paraId="22EBD91C" w14:textId="77777777" w:rsidR="00D51757" w:rsidRDefault="00000000">
      <w:pPr>
        <w:spacing w:after="200"/>
        <w:jc w:val="center"/>
      </w:pPr>
      <w:r>
        <w:rPr>
          <w:rFonts w:ascii="Calibri Light" w:eastAsia="Calibri Light" w:hAnsi="Calibri Light" w:cs="Calibri Light"/>
          <w:color w:val="107840"/>
          <w:sz w:val="32"/>
          <w:szCs w:val="32"/>
        </w:rPr>
        <w:t>Closing</w:t>
      </w:r>
    </w:p>
    <w:p w14:paraId="4CF4CC8E" w14:textId="77777777" w:rsidR="00D51757" w:rsidRDefault="00D51757">
      <w:pPr>
        <w:pBdr>
          <w:bottom w:val="single" w:sz="6" w:space="1" w:color="107840"/>
        </w:pBdr>
        <w:spacing w:before="300" w:after="300"/>
      </w:pPr>
    </w:p>
    <w:p w14:paraId="66584511" w14:textId="77777777" w:rsidR="00D51757" w:rsidRDefault="00000000">
      <w:pPr>
        <w:pStyle w:val="Heading1"/>
      </w:pPr>
      <w:bookmarkStart w:id="68" w:name="_Toc224683237"/>
      <w:r>
        <w:t>27. Competitive Differentiation</w:t>
      </w:r>
      <w:bookmarkEnd w:id="68"/>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16"/>
        <w:gridCol w:w="2616"/>
        <w:gridCol w:w="2616"/>
      </w:tblGrid>
      <w:tr w:rsidR="00D51757" w14:paraId="2FFD8760" w14:textId="77777777">
        <w:tc>
          <w:tcPr>
            <w:tcW w:w="1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635E8314" w14:textId="77777777" w:rsidR="00D51757" w:rsidRDefault="00000000">
            <w:r>
              <w:rPr>
                <w:b/>
                <w:bCs/>
                <w:color w:val="FFFFFF"/>
                <w:sz w:val="20"/>
                <w:szCs w:val="20"/>
              </w:rPr>
              <w:t>Dimension</w:t>
            </w:r>
          </w:p>
        </w:tc>
        <w:tc>
          <w:tcPr>
            <w:tcW w:w="26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BD7714E" w14:textId="77777777" w:rsidR="00D51757" w:rsidRDefault="00000000">
            <w:r>
              <w:rPr>
                <w:b/>
                <w:bCs/>
                <w:color w:val="FFFFFF"/>
                <w:sz w:val="20"/>
                <w:szCs w:val="20"/>
              </w:rPr>
              <w:t>Western Platforms</w:t>
            </w:r>
          </w:p>
        </w:tc>
        <w:tc>
          <w:tcPr>
            <w:tcW w:w="26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53228B69" w14:textId="77777777" w:rsidR="00D51757" w:rsidRDefault="00000000">
            <w:r>
              <w:rPr>
                <w:b/>
                <w:bCs/>
                <w:color w:val="FFFFFF"/>
                <w:sz w:val="20"/>
                <w:szCs w:val="20"/>
              </w:rPr>
              <w:t>Generic Arabic Tools</w:t>
            </w:r>
          </w:p>
        </w:tc>
        <w:tc>
          <w:tcPr>
            <w:tcW w:w="26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6F4B1F52" w14:textId="77777777" w:rsidR="00D51757" w:rsidRDefault="00000000">
            <w:r>
              <w:rPr>
                <w:b/>
                <w:bCs/>
                <w:color w:val="FFFFFF"/>
                <w:sz w:val="20"/>
                <w:szCs w:val="20"/>
              </w:rPr>
              <w:t>Mimaric</w:t>
            </w:r>
          </w:p>
        </w:tc>
      </w:tr>
      <w:tr w:rsidR="00D51757" w14:paraId="1B506A2D"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C3F27A5" w14:textId="77777777" w:rsidR="00D51757" w:rsidRDefault="00000000">
            <w:r>
              <w:rPr>
                <w:color w:val="4A5568"/>
                <w:sz w:val="20"/>
                <w:szCs w:val="20"/>
              </w:rPr>
              <w:t>Language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DE0C082" w14:textId="77777777" w:rsidR="00D51757" w:rsidRDefault="00000000">
            <w:r>
              <w:rPr>
                <w:color w:val="4A5568"/>
                <w:sz w:val="20"/>
                <w:szCs w:val="20"/>
              </w:rPr>
              <w:t>English-first, Arabic bolted on</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45ED5C" w14:textId="77777777" w:rsidR="00D51757" w:rsidRDefault="00000000">
            <w:r>
              <w:rPr>
                <w:color w:val="4A5568"/>
                <w:sz w:val="20"/>
                <w:szCs w:val="20"/>
              </w:rPr>
              <w:t>Arabic UI only</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FAF8364" w14:textId="77777777" w:rsidR="00D51757" w:rsidRDefault="00000000">
            <w:r>
              <w:rPr>
                <w:color w:val="4A5568"/>
                <w:sz w:val="20"/>
                <w:szCs w:val="20"/>
              </w:rPr>
              <w:t>Arabic-first bilingual (RTL default)</w:t>
            </w:r>
          </w:p>
        </w:tc>
      </w:tr>
      <w:tr w:rsidR="00D51757" w14:paraId="781E6BD6"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705F877" w14:textId="77777777" w:rsidR="00D51757" w:rsidRDefault="00000000">
            <w:r>
              <w:rPr>
                <w:color w:val="4A5568"/>
                <w:sz w:val="20"/>
                <w:szCs w:val="20"/>
              </w:rPr>
              <w:t>Saudi Regulations</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B19EF4E" w14:textId="77777777" w:rsidR="00D51757" w:rsidRDefault="00000000">
            <w:r>
              <w:rPr>
                <w:color w:val="4A5568"/>
                <w:sz w:val="20"/>
                <w:szCs w:val="20"/>
              </w:rPr>
              <w:t>Manual compliance</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CFE69C3" w14:textId="77777777" w:rsidR="00D51757" w:rsidRDefault="00000000">
            <w:r>
              <w:rPr>
                <w:color w:val="4A5568"/>
                <w:sz w:val="20"/>
                <w:szCs w:val="20"/>
              </w:rPr>
              <w:t>Partial support</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72C434A" w14:textId="77777777" w:rsidR="00D51757" w:rsidRDefault="00000000">
            <w:r>
              <w:rPr>
                <w:color w:val="4A5568"/>
                <w:sz w:val="20"/>
                <w:szCs w:val="20"/>
              </w:rPr>
              <w:t>Schema-level integration (10 platforms)</w:t>
            </w:r>
          </w:p>
        </w:tc>
      </w:tr>
      <w:tr w:rsidR="00D51757" w14:paraId="614557C0"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21BD79E" w14:textId="77777777" w:rsidR="00D51757" w:rsidRDefault="00000000">
            <w:r>
              <w:rPr>
                <w:color w:val="4A5568"/>
                <w:sz w:val="20"/>
                <w:szCs w:val="20"/>
              </w:rPr>
              <w:t>Lifecycle Coverage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2BB160" w14:textId="77777777" w:rsidR="00D51757" w:rsidRDefault="00000000">
            <w:r>
              <w:rPr>
                <w:color w:val="4A5568"/>
                <w:sz w:val="20"/>
                <w:szCs w:val="20"/>
              </w:rPr>
              <w:t>Leasing + maintenance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4075B5" w14:textId="77777777" w:rsidR="00D51757" w:rsidRDefault="00000000">
            <w:r>
              <w:rPr>
                <w:color w:val="4A5568"/>
                <w:sz w:val="20"/>
                <w:szCs w:val="20"/>
              </w:rPr>
              <w:t>Single module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7F085AE" w14:textId="77777777" w:rsidR="00D51757" w:rsidRDefault="00000000">
            <w:r>
              <w:rPr>
                <w:color w:val="4A5568"/>
                <w:sz w:val="20"/>
                <w:szCs w:val="20"/>
              </w:rPr>
              <w:t>Full lifecycle (land → maintenance)</w:t>
            </w:r>
          </w:p>
        </w:tc>
      </w:tr>
      <w:tr w:rsidR="00D51757" w14:paraId="3EE197F3"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C443E09" w14:textId="77777777" w:rsidR="00D51757" w:rsidRDefault="00000000">
            <w:r>
              <w:rPr>
                <w:color w:val="4A5568"/>
                <w:sz w:val="20"/>
                <w:szCs w:val="20"/>
              </w:rPr>
              <w:t>Off-Plan Development</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10CBE95" w14:textId="77777777" w:rsidR="00D51757" w:rsidRDefault="00000000">
            <w:r>
              <w:rPr>
                <w:color w:val="4A5568"/>
                <w:sz w:val="20"/>
                <w:szCs w:val="20"/>
              </w:rPr>
              <w:t>Not supported</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0F80F68" w14:textId="77777777" w:rsidR="00D51757" w:rsidRDefault="00000000">
            <w:r>
              <w:rPr>
                <w:color w:val="4A5568"/>
                <w:sz w:val="20"/>
                <w:szCs w:val="20"/>
              </w:rPr>
              <w:t>Not supported</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773C1E0" w14:textId="77777777" w:rsidR="00D51757" w:rsidRDefault="00000000">
            <w:r>
              <w:rPr>
                <w:color w:val="4A5568"/>
                <w:sz w:val="20"/>
                <w:szCs w:val="20"/>
              </w:rPr>
              <w:t>12-stage pipeline with GIS</w:t>
            </w:r>
          </w:p>
        </w:tc>
      </w:tr>
      <w:tr w:rsidR="00D51757" w14:paraId="1A950DBC"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8F27F5" w14:textId="77777777" w:rsidR="00D51757" w:rsidRDefault="00000000">
            <w:r>
              <w:rPr>
                <w:color w:val="4A5568"/>
                <w:sz w:val="20"/>
                <w:szCs w:val="20"/>
              </w:rPr>
              <w:t>Data Protection</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1FCC44F" w14:textId="77777777" w:rsidR="00D51757" w:rsidRDefault="00000000">
            <w:r>
              <w:rPr>
                <w:color w:val="4A5568"/>
                <w:sz w:val="20"/>
                <w:szCs w:val="20"/>
              </w:rPr>
              <w:t>GDPR-focused</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903F087" w14:textId="77777777" w:rsidR="00D51757" w:rsidRDefault="00000000">
            <w:r>
              <w:rPr>
                <w:color w:val="4A5568"/>
                <w:sz w:val="20"/>
                <w:szCs w:val="20"/>
              </w:rPr>
              <w:t>Basic / none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72F3F1C" w14:textId="77777777" w:rsidR="00D51757" w:rsidRDefault="00000000">
            <w:r>
              <w:rPr>
                <w:color w:val="4A5568"/>
                <w:sz w:val="20"/>
                <w:szCs w:val="20"/>
              </w:rPr>
              <w:t>PDPL + NCA native (AES-256-GCM)</w:t>
            </w:r>
          </w:p>
        </w:tc>
      </w:tr>
      <w:tr w:rsidR="00D51757" w14:paraId="0394966D"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33CA2BC" w14:textId="77777777" w:rsidR="00D51757" w:rsidRDefault="00000000">
            <w:r>
              <w:rPr>
                <w:color w:val="4A5568"/>
                <w:sz w:val="20"/>
                <w:szCs w:val="20"/>
              </w:rPr>
              <w:t>Architecture</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83C0467" w14:textId="77777777" w:rsidR="00D51757" w:rsidRDefault="00000000">
            <w:r>
              <w:rPr>
                <w:color w:val="4A5568"/>
                <w:sz w:val="20"/>
                <w:szCs w:val="20"/>
              </w:rPr>
              <w:t>Legacy monolith</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181B1CC" w14:textId="77777777" w:rsidR="00D51757" w:rsidRDefault="00000000">
            <w:r>
              <w:rPr>
                <w:color w:val="4A5568"/>
                <w:sz w:val="20"/>
                <w:szCs w:val="20"/>
              </w:rPr>
              <w:t>Varies</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78E9270" w14:textId="77777777" w:rsidR="00D51757" w:rsidRDefault="00000000">
            <w:r>
              <w:rPr>
                <w:color w:val="4A5568"/>
                <w:sz w:val="20"/>
                <w:szCs w:val="20"/>
              </w:rPr>
              <w:t>Cloud-native (Next.js 16, React 19)</w:t>
            </w:r>
          </w:p>
        </w:tc>
      </w:tr>
      <w:tr w:rsidR="00D51757" w14:paraId="799DB895"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5B8EDD" w14:textId="77777777" w:rsidR="00D51757" w:rsidRDefault="00000000">
            <w:r>
              <w:rPr>
                <w:color w:val="4A5568"/>
                <w:sz w:val="20"/>
                <w:szCs w:val="20"/>
              </w:rPr>
              <w:t>Pricing</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84A820" w14:textId="77777777" w:rsidR="00D51757" w:rsidRDefault="00000000">
            <w:r>
              <w:rPr>
                <w:color w:val="4A5568"/>
                <w:sz w:val="20"/>
                <w:szCs w:val="20"/>
              </w:rPr>
              <w:t>Enterprise-only ($10K+/mo)</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932A66C" w14:textId="77777777" w:rsidR="00D51757" w:rsidRDefault="00000000">
            <w:r>
              <w:rPr>
                <w:color w:val="4A5568"/>
                <w:sz w:val="20"/>
                <w:szCs w:val="20"/>
              </w:rPr>
              <w:t>Low-cost basic</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7274C0F" w14:textId="77777777" w:rsidR="00D51757" w:rsidRDefault="00000000">
            <w:r>
              <w:rPr>
                <w:color w:val="4A5568"/>
                <w:sz w:val="20"/>
                <w:szCs w:val="20"/>
              </w:rPr>
              <w:t>3-tier SaaS (accessible to SMEs)</w:t>
            </w:r>
          </w:p>
        </w:tc>
      </w:tr>
    </w:tbl>
    <w:p w14:paraId="32BF23DE" w14:textId="77777777" w:rsidR="00D51757" w:rsidRDefault="00D51757">
      <w:pPr>
        <w:spacing w:before="100" w:after="100"/>
      </w:pPr>
    </w:p>
    <w:p w14:paraId="69CFB92A" w14:textId="77777777" w:rsidR="00D51757" w:rsidRDefault="00000000">
      <w:pPr>
        <w:pStyle w:val="Heading3"/>
      </w:pPr>
      <w:bookmarkStart w:id="69" w:name="_Toc224683238"/>
      <w:r>
        <w:t>Competitive Moat</w:t>
      </w:r>
      <w:bookmarkEnd w:id="69"/>
    </w:p>
    <w:p w14:paraId="60FF5EF7" w14:textId="77777777" w:rsidR="00D51757" w:rsidRDefault="00000000">
      <w:pPr>
        <w:pStyle w:val="ListParagraph"/>
        <w:numPr>
          <w:ilvl w:val="0"/>
          <w:numId w:val="8"/>
        </w:numPr>
        <w:spacing w:after="80"/>
      </w:pPr>
      <w:r>
        <w:rPr>
          <w:color w:val="4A5568"/>
        </w:rPr>
        <w:t>Deep Saudi regulatory knowledge embedded in 80+ data models — not a configuration layer</w:t>
      </w:r>
    </w:p>
    <w:p w14:paraId="3FEB1A59" w14:textId="77777777" w:rsidR="00D51757" w:rsidRDefault="00000000">
      <w:pPr>
        <w:pStyle w:val="ListParagraph"/>
        <w:numPr>
          <w:ilvl w:val="0"/>
          <w:numId w:val="8"/>
        </w:numPr>
        <w:spacing w:after="80"/>
      </w:pPr>
      <w:r>
        <w:rPr>
          <w:color w:val="4A5568"/>
        </w:rPr>
        <w:t>Full lifecycle coverage eliminates multi-vendor integration complexity</w:t>
      </w:r>
    </w:p>
    <w:p w14:paraId="395EA266" w14:textId="77777777" w:rsidR="00D51757" w:rsidRDefault="00000000">
      <w:pPr>
        <w:pStyle w:val="ListParagraph"/>
        <w:numPr>
          <w:ilvl w:val="0"/>
          <w:numId w:val="8"/>
        </w:numPr>
        <w:spacing w:after="80"/>
      </w:pPr>
      <w:r>
        <w:rPr>
          <w:color w:val="4A5568"/>
        </w:rPr>
        <w:t>GIS-integrated Planning OS is unique in the Saudi PropTech market</w:t>
      </w:r>
    </w:p>
    <w:p w14:paraId="7E88E344" w14:textId="77777777" w:rsidR="00D51757" w:rsidRDefault="00000000">
      <w:pPr>
        <w:pStyle w:val="ListParagraph"/>
        <w:numPr>
          <w:ilvl w:val="0"/>
          <w:numId w:val="8"/>
        </w:numPr>
        <w:spacing w:after="80"/>
      </w:pPr>
      <w:r>
        <w:rPr>
          <w:color w:val="4A5568"/>
        </w:rPr>
        <w:t>Arabic-first UX with RTL, Hijri dates, and SAR formatting cannot be replicated by translation layers</w:t>
      </w:r>
    </w:p>
    <w:p w14:paraId="64839B17" w14:textId="77777777" w:rsidR="00D51757" w:rsidRDefault="00000000">
      <w:pPr>
        <w:pStyle w:val="ListParagraph"/>
        <w:numPr>
          <w:ilvl w:val="0"/>
          <w:numId w:val="8"/>
        </w:numPr>
        <w:spacing w:after="80"/>
      </w:pPr>
      <w:r>
        <w:rPr>
          <w:color w:val="4A5568"/>
        </w:rPr>
        <w:t>Cloud-native architecture enables rapid feature delivery with zero-downtime deployments</w:t>
      </w:r>
    </w:p>
    <w:p w14:paraId="27E1B712" w14:textId="77777777" w:rsidR="00D51757" w:rsidRDefault="00000000">
      <w:r>
        <w:br w:type="page"/>
      </w:r>
    </w:p>
    <w:p w14:paraId="1938EEBB" w14:textId="77777777" w:rsidR="00D51757" w:rsidRDefault="00000000">
      <w:pPr>
        <w:pStyle w:val="Heading1"/>
      </w:pPr>
      <w:bookmarkStart w:id="70" w:name="_Toc224683239"/>
      <w:r>
        <w:lastRenderedPageBreak/>
        <w:t>28. Conclusion</w:t>
      </w:r>
      <w:bookmarkEnd w:id="70"/>
    </w:p>
    <w:p w14:paraId="382B3076" w14:textId="77777777" w:rsidR="00D51757" w:rsidRDefault="00000000">
      <w:pPr>
        <w:spacing w:after="120" w:line="276" w:lineRule="auto"/>
      </w:pPr>
      <w:r>
        <w:rPr>
          <w:color w:val="4A5568"/>
        </w:rPr>
        <w:t>Mimaric represents a new category of PropTech platform — purpose-built for the Saudi market, fully aligned with Vision 2030’s digital transformation mandate, and designed to serve as the system of record for real estate operations.</w:t>
      </w:r>
    </w:p>
    <w:p w14:paraId="6BEEDF01" w14:textId="77777777" w:rsidR="00D51757" w:rsidRDefault="00000000">
      <w:pPr>
        <w:spacing w:after="120" w:line="276" w:lineRule="auto"/>
      </w:pPr>
      <w:r>
        <w:rPr>
          <w:color w:val="4A5568"/>
        </w:rPr>
        <w:t>By unifying the entire property lifecycle under a single, Arabic-first, regulation-native platform, Mimaric eliminates the operational fragmentation that has constrained Saudi real estate companies for decades. From raw land identification through urban planning, construction management, off-plan sales with escrow compliance, lease management with Ejar integration, ongoing facility maintenance, and financial reporting with ZATCA compliance — every process is connected, every data point is a single source of truth, and every regulatory requirement is enforced by design.</w:t>
      </w:r>
    </w:p>
    <w:p w14:paraId="45EE15C9" w14:textId="77777777" w:rsidR="00D51757" w:rsidRDefault="00000000">
      <w:pPr>
        <w:spacing w:after="120" w:line="276" w:lineRule="auto"/>
      </w:pPr>
      <w:r>
        <w:rPr>
          <w:color w:val="4A5568"/>
        </w:rPr>
        <w:t>The platform’s cloud-native architecture, enterprise-grade security with PDPL and NCA compliance, GIS-integrated planning capabilities, and deep government platform alignment position it to become essential infrastructure for Saudi real estate developers, property managers, and facility management firms.</w:t>
      </w:r>
    </w:p>
    <w:p w14:paraId="59C69390" w14:textId="77777777" w:rsidR="00D51757" w:rsidRDefault="00000000">
      <w:pPr>
        <w:spacing w:after="120" w:line="276" w:lineRule="auto"/>
      </w:pPr>
      <w:r>
        <w:rPr>
          <w:color w:val="4A5568"/>
        </w:rPr>
        <w:t>As the kingdom’s $1.3 trillion real estate sector undergoes its most significant transformation in history, Mimaric provides the digital foundation that Saudi property companies need to operate efficiently, comply confidently, and scale sustainably.</w:t>
      </w:r>
    </w:p>
    <w:p w14:paraId="3217E975" w14:textId="77777777" w:rsidR="00D51757" w:rsidRDefault="00D51757">
      <w:pPr>
        <w:spacing w:before="100" w:after="100"/>
      </w:pPr>
    </w:p>
    <w:p w14:paraId="5A6407CB" w14:textId="77777777" w:rsidR="00D51757" w:rsidRDefault="00D51757">
      <w:pPr>
        <w:spacing w:before="100" w:after="100"/>
      </w:pPr>
    </w:p>
    <w:p w14:paraId="4A8BCBDD" w14:textId="77777777" w:rsidR="00D51757" w:rsidRDefault="00000000">
      <w:pPr>
        <w:pBdr>
          <w:top w:val="single" w:sz="4" w:space="8" w:color="107840"/>
        </w:pBdr>
        <w:spacing w:before="300"/>
        <w:jc w:val="center"/>
      </w:pPr>
      <w:r>
        <w:rPr>
          <w:b/>
          <w:bCs/>
          <w:color w:val="182840"/>
        </w:rPr>
        <w:t>Mimaric PropTech Co.  |  ميماريك للتقنية العقارية</w:t>
      </w:r>
    </w:p>
    <w:p w14:paraId="7018C44F" w14:textId="77777777" w:rsidR="00D51757" w:rsidRDefault="00000000">
      <w:pPr>
        <w:jc w:val="center"/>
      </w:pPr>
      <w:r>
        <w:rPr>
          <w:rFonts w:ascii="Calibri Light" w:eastAsia="Calibri Light" w:hAnsi="Calibri Light" w:cs="Calibri Light"/>
          <w:color w:val="4A5568"/>
          <w:sz w:val="20"/>
          <w:szCs w:val="20"/>
        </w:rPr>
        <w:t>Saudi PropTech  •  Automation &amp; Management</w:t>
      </w:r>
    </w:p>
    <w:p w14:paraId="0130018A" w14:textId="77777777" w:rsidR="00D51757" w:rsidRDefault="00000000">
      <w:r>
        <w:br w:type="page"/>
      </w:r>
    </w:p>
    <w:p w14:paraId="29B7C1C2" w14:textId="77777777" w:rsidR="00D51757" w:rsidRDefault="00000000">
      <w:pPr>
        <w:spacing w:before="200" w:after="100"/>
        <w:jc w:val="center"/>
      </w:pPr>
      <w:r>
        <w:rPr>
          <w:rFonts w:ascii="Calibri Light" w:eastAsia="Calibri Light" w:hAnsi="Calibri Light" w:cs="Calibri Light"/>
          <w:b/>
          <w:bCs/>
          <w:color w:val="182840"/>
          <w:sz w:val="40"/>
          <w:szCs w:val="40"/>
        </w:rPr>
        <w:lastRenderedPageBreak/>
        <w:t>APPENDICES</w:t>
      </w:r>
    </w:p>
    <w:p w14:paraId="0990F2EB" w14:textId="77777777" w:rsidR="00D51757" w:rsidRDefault="00D51757">
      <w:pPr>
        <w:pBdr>
          <w:bottom w:val="single" w:sz="6" w:space="1" w:color="107840"/>
        </w:pBdr>
        <w:spacing w:before="300" w:after="300"/>
      </w:pPr>
    </w:p>
    <w:p w14:paraId="18C3CC45" w14:textId="77777777" w:rsidR="00D51757" w:rsidRDefault="00000000">
      <w:pPr>
        <w:pStyle w:val="Heading1"/>
      </w:pPr>
      <w:bookmarkStart w:id="71" w:name="_Toc224683240"/>
      <w:r>
        <w:t>Appendix A: Off-Plan Development Pipeline</w:t>
      </w:r>
      <w:bookmarkEnd w:id="71"/>
    </w:p>
    <w:p w14:paraId="2A803950" w14:textId="77777777" w:rsidR="00D51757" w:rsidRDefault="00000000">
      <w:pPr>
        <w:spacing w:after="120" w:line="276" w:lineRule="auto"/>
      </w:pPr>
      <w:r>
        <w:rPr>
          <w:color w:val="4A5568"/>
        </w:rPr>
        <w:t>Mimaric implements a 12-stage off-plan development pipeline, each requiring a formal DecisionGate approval before progression:</w:t>
      </w:r>
    </w:p>
    <w:p w14:paraId="142383C6"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6248"/>
      </w:tblGrid>
      <w:tr w:rsidR="00D51757" w14:paraId="27D82FC1" w14:textId="77777777">
        <w:tc>
          <w:tcPr>
            <w:tcW w:w="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1830C9F" w14:textId="77777777" w:rsidR="00D51757" w:rsidRDefault="00000000">
            <w:r>
              <w:rPr>
                <w:b/>
                <w:bCs/>
                <w:color w:val="FFFFFF"/>
                <w:sz w:val="20"/>
                <w:szCs w:val="20"/>
              </w:rPr>
              <w:t>Stage</w:t>
            </w:r>
          </w:p>
        </w:tc>
        <w:tc>
          <w:tcPr>
            <w:tcW w:w="26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B880F1D" w14:textId="77777777" w:rsidR="00D51757" w:rsidRDefault="00000000">
            <w:r>
              <w:rPr>
                <w:b/>
                <w:bCs/>
                <w:color w:val="FFFFFF"/>
                <w:sz w:val="20"/>
                <w:szCs w:val="20"/>
              </w:rPr>
              <w:t>Name</w:t>
            </w:r>
          </w:p>
        </w:tc>
        <w:tc>
          <w:tcPr>
            <w:tcW w:w="62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DB8711C" w14:textId="77777777" w:rsidR="00D51757" w:rsidRDefault="00000000">
            <w:r>
              <w:rPr>
                <w:b/>
                <w:bCs/>
                <w:color w:val="FFFFFF"/>
                <w:sz w:val="20"/>
                <w:szCs w:val="20"/>
              </w:rPr>
              <w:t>Description</w:t>
            </w:r>
          </w:p>
        </w:tc>
      </w:tr>
      <w:tr w:rsidR="00D51757" w14:paraId="1DBA1B8A" w14:textId="77777777">
        <w:tc>
          <w:tcPr>
            <w:tcW w:w="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BACC27A" w14:textId="77777777" w:rsidR="00D51757" w:rsidRDefault="00000000">
            <w:r>
              <w:rPr>
                <w:color w:val="4A5568"/>
                <w:sz w:val="20"/>
                <w:szCs w:val="20"/>
              </w:rPr>
              <w:t>1</w:t>
            </w:r>
          </w:p>
        </w:tc>
        <w:tc>
          <w:tcPr>
            <w:tcW w:w="2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AD811D" w14:textId="77777777" w:rsidR="00D51757" w:rsidRDefault="00000000">
            <w:r>
              <w:rPr>
                <w:color w:val="4A5568"/>
                <w:sz w:val="20"/>
                <w:szCs w:val="20"/>
              </w:rPr>
              <w:t>Raw Land Intake</w:t>
            </w:r>
          </w:p>
        </w:tc>
        <w:tc>
          <w:tcPr>
            <w:tcW w:w="6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43EF141" w14:textId="77777777" w:rsidR="00D51757" w:rsidRDefault="00000000">
            <w:r>
              <w:rPr>
                <w:color w:val="4A5568"/>
                <w:sz w:val="20"/>
                <w:szCs w:val="20"/>
              </w:rPr>
              <w:t>Initial land identification and basic data capture with map-based location</w:t>
            </w:r>
          </w:p>
        </w:tc>
      </w:tr>
      <w:tr w:rsidR="00D51757" w14:paraId="5DB2A07D" w14:textId="77777777">
        <w:tc>
          <w:tcPr>
            <w:tcW w:w="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7BF3735" w14:textId="77777777" w:rsidR="00D51757" w:rsidRDefault="00000000">
            <w:r>
              <w:rPr>
                <w:color w:val="4A5568"/>
                <w:sz w:val="20"/>
                <w:szCs w:val="20"/>
              </w:rPr>
              <w:t>2</w:t>
            </w:r>
          </w:p>
        </w:tc>
        <w:tc>
          <w:tcPr>
            <w:tcW w:w="2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DB596F6" w14:textId="77777777" w:rsidR="00D51757" w:rsidRDefault="00000000">
            <w:r>
              <w:rPr>
                <w:color w:val="4A5568"/>
                <w:sz w:val="20"/>
                <w:szCs w:val="20"/>
              </w:rPr>
              <w:t>Spatial Screening</w:t>
            </w:r>
          </w:p>
        </w:tc>
        <w:tc>
          <w:tcPr>
            <w:tcW w:w="6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A6D49BC" w14:textId="77777777" w:rsidR="00D51757" w:rsidRDefault="00000000">
            <w:r>
              <w:rPr>
                <w:color w:val="4A5568"/>
                <w:sz w:val="20"/>
                <w:szCs w:val="20"/>
              </w:rPr>
              <w:t>Constraint analysis: 10 types (zoning, topography, flood, utility, environmental, etc.)</w:t>
            </w:r>
          </w:p>
        </w:tc>
      </w:tr>
      <w:tr w:rsidR="00D51757" w14:paraId="1402BF84" w14:textId="77777777">
        <w:tc>
          <w:tcPr>
            <w:tcW w:w="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8C3CA88" w14:textId="77777777" w:rsidR="00D51757" w:rsidRDefault="00000000">
            <w:r>
              <w:rPr>
                <w:color w:val="4A5568"/>
                <w:sz w:val="20"/>
                <w:szCs w:val="20"/>
              </w:rPr>
              <w:t>3</w:t>
            </w:r>
          </w:p>
        </w:tc>
        <w:tc>
          <w:tcPr>
            <w:tcW w:w="2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A3D8531" w14:textId="77777777" w:rsidR="00D51757" w:rsidRDefault="00000000">
            <w:r>
              <w:rPr>
                <w:color w:val="4A5568"/>
                <w:sz w:val="20"/>
                <w:szCs w:val="20"/>
              </w:rPr>
              <w:t>Due Diligence</w:t>
            </w:r>
          </w:p>
        </w:tc>
        <w:tc>
          <w:tcPr>
            <w:tcW w:w="6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52B9513" w14:textId="77777777" w:rsidR="00D51757" w:rsidRDefault="00000000">
            <w:r>
              <w:rPr>
                <w:color w:val="4A5568"/>
                <w:sz w:val="20"/>
                <w:szCs w:val="20"/>
              </w:rPr>
              <w:t>5-category feasibility assessment with weighted scoring (Legal 25%, Commercial 25%, Technical 20%, Environmental 15%, Financial 15%)</w:t>
            </w:r>
          </w:p>
        </w:tc>
      </w:tr>
      <w:tr w:rsidR="00D51757" w14:paraId="42F17930" w14:textId="77777777">
        <w:tc>
          <w:tcPr>
            <w:tcW w:w="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879D49D" w14:textId="77777777" w:rsidR="00D51757" w:rsidRDefault="00000000">
            <w:r>
              <w:rPr>
                <w:color w:val="4A5568"/>
                <w:sz w:val="20"/>
                <w:szCs w:val="20"/>
              </w:rPr>
              <w:t>4</w:t>
            </w:r>
          </w:p>
        </w:tc>
        <w:tc>
          <w:tcPr>
            <w:tcW w:w="2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4DE6494" w14:textId="77777777" w:rsidR="00D51757" w:rsidRDefault="00000000">
            <w:r>
              <w:rPr>
                <w:color w:val="4A5568"/>
                <w:sz w:val="20"/>
                <w:szCs w:val="20"/>
              </w:rPr>
              <w:t>Development Concept</w:t>
            </w:r>
          </w:p>
        </w:tc>
        <w:tc>
          <w:tcPr>
            <w:tcW w:w="6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2C53790" w14:textId="77777777" w:rsidR="00D51757" w:rsidRDefault="00000000">
            <w:r>
              <w:rPr>
                <w:color w:val="4A5568"/>
                <w:sz w:val="20"/>
                <w:szCs w:val="20"/>
              </w:rPr>
              <w:t>Alternative concept plans with comparison and selection</w:t>
            </w:r>
          </w:p>
        </w:tc>
      </w:tr>
      <w:tr w:rsidR="00D51757" w14:paraId="538DE180" w14:textId="77777777">
        <w:tc>
          <w:tcPr>
            <w:tcW w:w="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C2F32A" w14:textId="77777777" w:rsidR="00D51757" w:rsidRDefault="00000000">
            <w:r>
              <w:rPr>
                <w:color w:val="4A5568"/>
                <w:sz w:val="20"/>
                <w:szCs w:val="20"/>
              </w:rPr>
              <w:t>5</w:t>
            </w:r>
          </w:p>
        </w:tc>
        <w:tc>
          <w:tcPr>
            <w:tcW w:w="2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5F76C1A" w14:textId="77777777" w:rsidR="00D51757" w:rsidRDefault="00000000">
            <w:r>
              <w:rPr>
                <w:color w:val="4A5568"/>
                <w:sz w:val="20"/>
                <w:szCs w:val="20"/>
              </w:rPr>
              <w:t>Subdivision Design</w:t>
            </w:r>
          </w:p>
        </w:tc>
        <w:tc>
          <w:tcPr>
            <w:tcW w:w="6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FFACCC0" w14:textId="77777777" w:rsidR="00D51757" w:rsidRDefault="00000000">
            <w:r>
              <w:rPr>
                <w:color w:val="4A5568"/>
                <w:sz w:val="20"/>
                <w:szCs w:val="20"/>
              </w:rPr>
              <w:t>GIS-based plot, block, road, and utility corridor design with versioning</w:t>
            </w:r>
          </w:p>
        </w:tc>
      </w:tr>
      <w:tr w:rsidR="00D51757" w14:paraId="611A36F7" w14:textId="77777777">
        <w:tc>
          <w:tcPr>
            <w:tcW w:w="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510E02B" w14:textId="77777777" w:rsidR="00D51757" w:rsidRDefault="00000000">
            <w:r>
              <w:rPr>
                <w:color w:val="4A5568"/>
                <w:sz w:val="20"/>
                <w:szCs w:val="20"/>
              </w:rPr>
              <w:t>6</w:t>
            </w:r>
          </w:p>
        </w:tc>
        <w:tc>
          <w:tcPr>
            <w:tcW w:w="2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3747DFA" w14:textId="77777777" w:rsidR="00D51757" w:rsidRDefault="00000000">
            <w:r>
              <w:rPr>
                <w:color w:val="4A5568"/>
                <w:sz w:val="20"/>
                <w:szCs w:val="20"/>
              </w:rPr>
              <w:t>Spatial Validation</w:t>
            </w:r>
          </w:p>
        </w:tc>
        <w:tc>
          <w:tcPr>
            <w:tcW w:w="6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711CE0A" w14:textId="77777777" w:rsidR="00D51757" w:rsidRDefault="00000000">
            <w:r>
              <w:rPr>
                <w:color w:val="4A5568"/>
                <w:sz w:val="20"/>
                <w:szCs w:val="20"/>
              </w:rPr>
              <w:t>Compliance checking against 12 rule types (area, frontage, FAR, setback, etc.)</w:t>
            </w:r>
          </w:p>
        </w:tc>
      </w:tr>
      <w:tr w:rsidR="00D51757" w14:paraId="0A42E063" w14:textId="77777777">
        <w:tc>
          <w:tcPr>
            <w:tcW w:w="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5BB79B2" w14:textId="77777777" w:rsidR="00D51757" w:rsidRDefault="00000000">
            <w:r>
              <w:rPr>
                <w:color w:val="4A5568"/>
                <w:sz w:val="20"/>
                <w:szCs w:val="20"/>
              </w:rPr>
              <w:t>7</w:t>
            </w:r>
          </w:p>
        </w:tc>
        <w:tc>
          <w:tcPr>
            <w:tcW w:w="2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3884F2" w14:textId="77777777" w:rsidR="00D51757" w:rsidRDefault="00000000">
            <w:r>
              <w:rPr>
                <w:color w:val="4A5568"/>
                <w:sz w:val="20"/>
                <w:szCs w:val="20"/>
              </w:rPr>
              <w:t>Authority Approvals</w:t>
            </w:r>
          </w:p>
        </w:tc>
        <w:tc>
          <w:tcPr>
            <w:tcW w:w="6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51053D" w14:textId="77777777" w:rsidR="00D51757" w:rsidRDefault="00000000">
            <w:r>
              <w:rPr>
                <w:color w:val="4A5568"/>
                <w:sz w:val="20"/>
                <w:szCs w:val="20"/>
              </w:rPr>
              <w:t>Submission tracking to Balady, MOMRA, SEC with comments and conditions</w:t>
            </w:r>
          </w:p>
        </w:tc>
      </w:tr>
      <w:tr w:rsidR="00D51757" w14:paraId="43EB7B4E" w14:textId="77777777">
        <w:tc>
          <w:tcPr>
            <w:tcW w:w="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2A6E6AB" w14:textId="77777777" w:rsidR="00D51757" w:rsidRDefault="00000000">
            <w:r>
              <w:rPr>
                <w:color w:val="4A5568"/>
                <w:sz w:val="20"/>
                <w:szCs w:val="20"/>
              </w:rPr>
              <w:t>8</w:t>
            </w:r>
          </w:p>
        </w:tc>
        <w:tc>
          <w:tcPr>
            <w:tcW w:w="2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7EC0A83" w14:textId="77777777" w:rsidR="00D51757" w:rsidRDefault="00000000">
            <w:r>
              <w:rPr>
                <w:color w:val="4A5568"/>
                <w:sz w:val="20"/>
                <w:szCs w:val="20"/>
              </w:rPr>
              <w:t>Infrastructure Readiness</w:t>
            </w:r>
          </w:p>
        </w:tc>
        <w:tc>
          <w:tcPr>
            <w:tcW w:w="6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55BF5A4" w14:textId="77777777" w:rsidR="00D51757" w:rsidRDefault="00000000">
            <w:r>
              <w:rPr>
                <w:color w:val="4A5568"/>
                <w:sz w:val="20"/>
                <w:szCs w:val="20"/>
              </w:rPr>
              <w:t>10-category readiness matrix (electricity, water, sewage, telecom, roads, etc.)</w:t>
            </w:r>
          </w:p>
        </w:tc>
      </w:tr>
      <w:tr w:rsidR="00D51757" w14:paraId="4BE73485" w14:textId="77777777">
        <w:tc>
          <w:tcPr>
            <w:tcW w:w="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E63A4D" w14:textId="77777777" w:rsidR="00D51757" w:rsidRDefault="00000000">
            <w:r>
              <w:rPr>
                <w:color w:val="4A5568"/>
                <w:sz w:val="20"/>
                <w:szCs w:val="20"/>
              </w:rPr>
              <w:t>9</w:t>
            </w:r>
          </w:p>
        </w:tc>
        <w:tc>
          <w:tcPr>
            <w:tcW w:w="2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A576315" w14:textId="77777777" w:rsidR="00D51757" w:rsidRDefault="00000000">
            <w:r>
              <w:rPr>
                <w:color w:val="4A5568"/>
                <w:sz w:val="20"/>
                <w:szCs w:val="20"/>
              </w:rPr>
              <w:t>Inventory Structuring</w:t>
            </w:r>
          </w:p>
        </w:tc>
        <w:tc>
          <w:tcPr>
            <w:tcW w:w="6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580DE91" w14:textId="77777777" w:rsidR="00D51757" w:rsidRDefault="00000000">
            <w:r>
              <w:rPr>
                <w:color w:val="4A5568"/>
                <w:sz w:val="20"/>
                <w:szCs w:val="20"/>
              </w:rPr>
              <w:t>Auto-generate saleable inventory from plots (7 product types, 6 statuses)</w:t>
            </w:r>
          </w:p>
        </w:tc>
      </w:tr>
      <w:tr w:rsidR="00D51757" w14:paraId="00E5C2E5" w14:textId="77777777">
        <w:tc>
          <w:tcPr>
            <w:tcW w:w="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FD6B5F8" w14:textId="77777777" w:rsidR="00D51757" w:rsidRDefault="00000000">
            <w:r>
              <w:rPr>
                <w:color w:val="4A5568"/>
                <w:sz w:val="20"/>
                <w:szCs w:val="20"/>
              </w:rPr>
              <w:t>10</w:t>
            </w:r>
          </w:p>
        </w:tc>
        <w:tc>
          <w:tcPr>
            <w:tcW w:w="2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B0FDB42" w14:textId="77777777" w:rsidR="00D51757" w:rsidRDefault="00000000">
            <w:r>
              <w:rPr>
                <w:color w:val="4A5568"/>
                <w:sz w:val="20"/>
                <w:szCs w:val="20"/>
              </w:rPr>
              <w:t>Pricing &amp; Packaging</w:t>
            </w:r>
          </w:p>
        </w:tc>
        <w:tc>
          <w:tcPr>
            <w:tcW w:w="6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A5B7008" w14:textId="77777777" w:rsidR="00D51757" w:rsidRDefault="00000000">
            <w:r>
              <w:rPr>
                <w:color w:val="4A5568"/>
                <w:sz w:val="20"/>
                <w:szCs w:val="20"/>
              </w:rPr>
              <w:t>8-type pricing engine (base, corner, park-facing, main road, phase, block, product, custom)</w:t>
            </w:r>
          </w:p>
        </w:tc>
      </w:tr>
      <w:tr w:rsidR="00D51757" w14:paraId="4B72780A" w14:textId="77777777">
        <w:tc>
          <w:tcPr>
            <w:tcW w:w="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9727275" w14:textId="77777777" w:rsidR="00D51757" w:rsidRDefault="00000000">
            <w:r>
              <w:rPr>
                <w:color w:val="4A5568"/>
                <w:sz w:val="20"/>
                <w:szCs w:val="20"/>
              </w:rPr>
              <w:t>11</w:t>
            </w:r>
          </w:p>
        </w:tc>
        <w:tc>
          <w:tcPr>
            <w:tcW w:w="2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69DACE1" w14:textId="77777777" w:rsidR="00D51757" w:rsidRDefault="00000000">
            <w:r>
              <w:rPr>
                <w:color w:val="4A5568"/>
                <w:sz w:val="20"/>
                <w:szCs w:val="20"/>
              </w:rPr>
              <w:t>Launch Readiness</w:t>
            </w:r>
          </w:p>
        </w:tc>
        <w:tc>
          <w:tcPr>
            <w:tcW w:w="6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9FDDF75" w14:textId="77777777" w:rsidR="00D51757" w:rsidRDefault="00000000">
            <w:r>
              <w:rPr>
                <w:color w:val="4A5568"/>
                <w:sz w:val="20"/>
                <w:szCs w:val="20"/>
              </w:rPr>
              <w:t>Pre-launch verification and wave planning</w:t>
            </w:r>
          </w:p>
        </w:tc>
      </w:tr>
      <w:tr w:rsidR="00D51757" w14:paraId="0DE78DAD" w14:textId="77777777">
        <w:tc>
          <w:tcPr>
            <w:tcW w:w="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173E26A" w14:textId="77777777" w:rsidR="00D51757" w:rsidRDefault="00000000">
            <w:r>
              <w:rPr>
                <w:color w:val="4A5568"/>
                <w:sz w:val="20"/>
                <w:szCs w:val="20"/>
              </w:rPr>
              <w:t>12</w:t>
            </w:r>
          </w:p>
        </w:tc>
        <w:tc>
          <w:tcPr>
            <w:tcW w:w="2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5C1BA9F" w14:textId="77777777" w:rsidR="00D51757" w:rsidRDefault="00000000">
            <w:r>
              <w:rPr>
                <w:color w:val="4A5568"/>
                <w:sz w:val="20"/>
                <w:szCs w:val="20"/>
              </w:rPr>
              <w:t>Off-Plan Launch</w:t>
            </w:r>
          </w:p>
        </w:tc>
        <w:tc>
          <w:tcPr>
            <w:tcW w:w="6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42155DC" w14:textId="77777777" w:rsidR="00D51757" w:rsidRDefault="00000000">
            <w:r>
              <w:rPr>
                <w:color w:val="4A5568"/>
                <w:sz w:val="20"/>
                <w:szCs w:val="20"/>
              </w:rPr>
              <w:t>Phased release control with 4 statuses (planned, ready, launched, closed)</w:t>
            </w:r>
          </w:p>
        </w:tc>
      </w:tr>
    </w:tbl>
    <w:p w14:paraId="0732D488" w14:textId="77777777" w:rsidR="00D51757" w:rsidRDefault="00000000">
      <w:r>
        <w:br w:type="page"/>
      </w:r>
    </w:p>
    <w:p w14:paraId="44101F1A" w14:textId="77777777" w:rsidR="00D51757" w:rsidRDefault="00000000">
      <w:pPr>
        <w:pStyle w:val="Heading1"/>
      </w:pPr>
      <w:bookmarkStart w:id="72" w:name="_Toc224683241"/>
      <w:r>
        <w:lastRenderedPageBreak/>
        <w:t>Appendix B: Feasibility Scoring Model</w:t>
      </w:r>
      <w:bookmarkEnd w:id="72"/>
    </w:p>
    <w:p w14:paraId="3985FD0A" w14:textId="77777777" w:rsidR="00D51757" w:rsidRDefault="00000000">
      <w:pPr>
        <w:spacing w:after="120" w:line="276" w:lineRule="auto"/>
      </w:pPr>
      <w:r>
        <w:rPr>
          <w:color w:val="4A5568"/>
        </w:rPr>
        <w:t>The feasibility assessment uses a weighted 5-factor scoring model:</w:t>
      </w:r>
    </w:p>
    <w:p w14:paraId="6449453E"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448"/>
      </w:tblGrid>
      <w:tr w:rsidR="00D51757" w14:paraId="52C16323" w14:textId="77777777">
        <w:tc>
          <w:tcPr>
            <w:tcW w:w="20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69F248D7" w14:textId="77777777" w:rsidR="00D51757" w:rsidRDefault="00000000">
            <w:r>
              <w:rPr>
                <w:b/>
                <w:bCs/>
                <w:color w:val="FFFFFF"/>
                <w:sz w:val="20"/>
                <w:szCs w:val="20"/>
              </w:rPr>
              <w:t>Factor</w:t>
            </w:r>
          </w:p>
        </w:tc>
        <w:tc>
          <w:tcPr>
            <w:tcW w:w="12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EE160D6" w14:textId="77777777" w:rsidR="00D51757" w:rsidRDefault="00000000">
            <w:r>
              <w:rPr>
                <w:b/>
                <w:bCs/>
                <w:color w:val="FFFFFF"/>
                <w:sz w:val="20"/>
                <w:szCs w:val="20"/>
              </w:rPr>
              <w:t>Weight</w:t>
            </w:r>
          </w:p>
        </w:tc>
        <w:tc>
          <w:tcPr>
            <w:tcW w:w="64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74CA776" w14:textId="77777777" w:rsidR="00D51757" w:rsidRDefault="00000000">
            <w:r>
              <w:rPr>
                <w:b/>
                <w:bCs/>
                <w:color w:val="FFFFFF"/>
                <w:sz w:val="20"/>
                <w:szCs w:val="20"/>
              </w:rPr>
              <w:t>Assessment Criteria</w:t>
            </w:r>
          </w:p>
        </w:tc>
      </w:tr>
      <w:tr w:rsidR="00D51757" w14:paraId="18B1E10B" w14:textId="77777777">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050690" w14:textId="77777777" w:rsidR="00D51757" w:rsidRDefault="00000000">
            <w:r>
              <w:rPr>
                <w:color w:val="4A5568"/>
                <w:sz w:val="20"/>
                <w:szCs w:val="20"/>
              </w:rPr>
              <w:t>Legal</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D99BC7" w14:textId="77777777" w:rsidR="00D51757" w:rsidRDefault="00000000">
            <w:r>
              <w:rPr>
                <w:color w:val="4A5568"/>
                <w:sz w:val="20"/>
                <w:szCs w:val="20"/>
              </w:rPr>
              <w:t>25%</w:t>
            </w:r>
          </w:p>
        </w:tc>
        <w:tc>
          <w:tcPr>
            <w:tcW w:w="6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639F67D" w14:textId="77777777" w:rsidR="00D51757" w:rsidRDefault="00000000">
            <w:r>
              <w:rPr>
                <w:color w:val="4A5568"/>
                <w:sz w:val="20"/>
                <w:szCs w:val="20"/>
              </w:rPr>
              <w:t>Zoning compliance, title clarity, regulatory approvals, encumbrances</w:t>
            </w:r>
          </w:p>
        </w:tc>
      </w:tr>
      <w:tr w:rsidR="00D51757" w14:paraId="1FCE3749"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B132F58" w14:textId="77777777" w:rsidR="00D51757" w:rsidRDefault="00000000">
            <w:r>
              <w:rPr>
                <w:color w:val="4A5568"/>
                <w:sz w:val="20"/>
                <w:szCs w:val="20"/>
              </w:rPr>
              <w:t>Commercial</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A0C46B2" w14:textId="77777777" w:rsidR="00D51757" w:rsidRDefault="00000000">
            <w:r>
              <w:rPr>
                <w:color w:val="4A5568"/>
                <w:sz w:val="20"/>
                <w:szCs w:val="20"/>
              </w:rPr>
              <w:t>25%</w:t>
            </w:r>
          </w:p>
        </w:tc>
        <w:tc>
          <w:tcPr>
            <w:tcW w:w="6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400DA94" w14:textId="77777777" w:rsidR="00D51757" w:rsidRDefault="00000000">
            <w:r>
              <w:rPr>
                <w:color w:val="4A5568"/>
                <w:sz w:val="20"/>
                <w:szCs w:val="20"/>
              </w:rPr>
              <w:t>Market demand, pricing potential, competition analysis, absorption rate</w:t>
            </w:r>
          </w:p>
        </w:tc>
      </w:tr>
      <w:tr w:rsidR="00D51757" w14:paraId="4C449ECD" w14:textId="77777777">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52BA4FD" w14:textId="77777777" w:rsidR="00D51757" w:rsidRDefault="00000000">
            <w:r>
              <w:rPr>
                <w:color w:val="4A5568"/>
                <w:sz w:val="20"/>
                <w:szCs w:val="20"/>
              </w:rPr>
              <w:t>Technical</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6563F7" w14:textId="77777777" w:rsidR="00D51757" w:rsidRDefault="00000000">
            <w:r>
              <w:rPr>
                <w:color w:val="4A5568"/>
                <w:sz w:val="20"/>
                <w:szCs w:val="20"/>
              </w:rPr>
              <w:t>20%</w:t>
            </w:r>
          </w:p>
        </w:tc>
        <w:tc>
          <w:tcPr>
            <w:tcW w:w="6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B8BD57" w14:textId="77777777" w:rsidR="00D51757" w:rsidRDefault="00000000">
            <w:r>
              <w:rPr>
                <w:color w:val="4A5568"/>
                <w:sz w:val="20"/>
                <w:szCs w:val="20"/>
              </w:rPr>
              <w:t>Site accessibility, infrastructure availability, construction feasibility, soil conditions</w:t>
            </w:r>
          </w:p>
        </w:tc>
      </w:tr>
      <w:tr w:rsidR="00D51757" w14:paraId="47FAF32C"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F8D0366" w14:textId="77777777" w:rsidR="00D51757" w:rsidRDefault="00000000">
            <w:r>
              <w:rPr>
                <w:color w:val="4A5568"/>
                <w:sz w:val="20"/>
                <w:szCs w:val="20"/>
              </w:rPr>
              <w:t>Environmental</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FC85398" w14:textId="77777777" w:rsidR="00D51757" w:rsidRDefault="00000000">
            <w:r>
              <w:rPr>
                <w:color w:val="4A5568"/>
                <w:sz w:val="20"/>
                <w:szCs w:val="20"/>
              </w:rPr>
              <w:t>15%</w:t>
            </w:r>
          </w:p>
        </w:tc>
        <w:tc>
          <w:tcPr>
            <w:tcW w:w="6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33BCB82" w14:textId="77777777" w:rsidR="00D51757" w:rsidRDefault="00000000">
            <w:r>
              <w:rPr>
                <w:color w:val="4A5568"/>
                <w:sz w:val="20"/>
                <w:szCs w:val="20"/>
              </w:rPr>
              <w:t>Environmental impact, flood risk, topography, contamination</w:t>
            </w:r>
          </w:p>
        </w:tc>
      </w:tr>
      <w:tr w:rsidR="00D51757" w14:paraId="2E31400E" w14:textId="77777777">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14FBAA0" w14:textId="77777777" w:rsidR="00D51757" w:rsidRDefault="00000000">
            <w:r>
              <w:rPr>
                <w:color w:val="4A5568"/>
                <w:sz w:val="20"/>
                <w:szCs w:val="20"/>
              </w:rPr>
              <w:t>Financial</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B74538" w14:textId="77777777" w:rsidR="00D51757" w:rsidRDefault="00000000">
            <w:r>
              <w:rPr>
                <w:color w:val="4A5568"/>
                <w:sz w:val="20"/>
                <w:szCs w:val="20"/>
              </w:rPr>
              <w:t>15%</w:t>
            </w:r>
          </w:p>
        </w:tc>
        <w:tc>
          <w:tcPr>
            <w:tcW w:w="6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3E75EEC" w14:textId="77777777" w:rsidR="00D51757" w:rsidRDefault="00000000">
            <w:r>
              <w:rPr>
                <w:color w:val="4A5568"/>
                <w:sz w:val="20"/>
                <w:szCs w:val="20"/>
              </w:rPr>
              <w:t>ROI projections, construction costs, market absorption, financing feasibility</w:t>
            </w:r>
          </w:p>
        </w:tc>
      </w:tr>
    </w:tbl>
    <w:p w14:paraId="32731508" w14:textId="77777777" w:rsidR="00D51757" w:rsidRDefault="00D51757">
      <w:pPr>
        <w:spacing w:before="100" w:after="100"/>
      </w:pPr>
    </w:p>
    <w:p w14:paraId="03FA9360" w14:textId="77777777" w:rsidR="00D51757" w:rsidRDefault="00000000">
      <w:pPr>
        <w:spacing w:after="120" w:line="276" w:lineRule="auto"/>
      </w:pPr>
      <w:r>
        <w:rPr>
          <w:color w:val="4A5568"/>
        </w:rPr>
        <w:t>Recommendation outputs: GO (proceed with development), NO_GO (abandon or defer), CONDITIONAL (proceed with specific mitigations). Each assessment captures structured findings as JSON data for detailed analysis.</w:t>
      </w:r>
    </w:p>
    <w:p w14:paraId="3EF47795" w14:textId="77777777" w:rsidR="00D51757" w:rsidRDefault="00000000">
      <w:pPr>
        <w:pStyle w:val="Heading1"/>
      </w:pPr>
      <w:bookmarkStart w:id="73" w:name="_Toc224683242"/>
      <w:r>
        <w:t>Appendix C: Contract Lifecycle State Machine</w:t>
      </w:r>
      <w:bookmarkEnd w:id="73"/>
    </w:p>
    <w:p w14:paraId="439C6153" w14:textId="77777777" w:rsidR="00D51757" w:rsidRDefault="00000000">
      <w:pPr>
        <w:spacing w:after="120" w:line="276" w:lineRule="auto"/>
      </w:pPr>
      <w:r>
        <w:rPr>
          <w:color w:val="4A5568"/>
        </w:rPr>
        <w:t>Contract lifecycle supports both sale and lease contract types with a common state machine:</w:t>
      </w:r>
    </w:p>
    <w:p w14:paraId="614E90F5" w14:textId="77777777" w:rsidR="00D51757" w:rsidRDefault="00D51757">
      <w:pPr>
        <w:spacing w:before="100" w:after="100"/>
      </w:pPr>
    </w:p>
    <w:p w14:paraId="1E1BDEBF" w14:textId="77777777" w:rsidR="00D51757" w:rsidRDefault="00000000">
      <w:pPr>
        <w:spacing w:after="120" w:line="276" w:lineRule="auto"/>
      </w:pPr>
      <w:r>
        <w:rPr>
          <w:b/>
          <w:bCs/>
          <w:color w:val="182840"/>
        </w:rPr>
        <w:t xml:space="preserve">DRAFT — </w:t>
      </w:r>
      <w:r>
        <w:rPr>
          <w:color w:val="4A5568"/>
        </w:rPr>
        <w:t>Initial creation. All fields editable. No side-effects triggered. Contract can be deleted.</w:t>
      </w:r>
    </w:p>
    <w:p w14:paraId="2E3D13C3" w14:textId="77777777" w:rsidR="00D51757" w:rsidRDefault="00000000">
      <w:pPr>
        <w:spacing w:after="120" w:line="276" w:lineRule="auto"/>
      </w:pPr>
      <w:r>
        <w:rPr>
          <w:b/>
          <w:bCs/>
          <w:color w:val="182840"/>
        </w:rPr>
        <w:t xml:space="preserve">SENT — </w:t>
      </w:r>
      <w:r>
        <w:rPr>
          <w:color w:val="4A5568"/>
        </w:rPr>
        <w:t>Shared with counterparty for review. Fields locked against editing. Can return to DRAFT or advance to SIGNED.</w:t>
      </w:r>
    </w:p>
    <w:p w14:paraId="782BF987" w14:textId="77777777" w:rsidR="00D51757" w:rsidRDefault="00000000">
      <w:pPr>
        <w:spacing w:after="120" w:line="276" w:lineRule="auto"/>
      </w:pPr>
      <w:r>
        <w:rPr>
          <w:b/>
          <w:bCs/>
          <w:color w:val="182840"/>
        </w:rPr>
        <w:t xml:space="preserve">SIGNED — </w:t>
      </w:r>
      <w:r>
        <w:rPr>
          <w:color w:val="4A5568"/>
        </w:rPr>
        <w:t>Legally binding. Triggers side-effects: for lease contracts, auto-creates Lease record with installment schedule; for sale contracts with Wafi compliance, auto-creates BUYER_DEPOSIT escrow transaction. Cannot be edited.</w:t>
      </w:r>
    </w:p>
    <w:p w14:paraId="4A109A24" w14:textId="77777777" w:rsidR="00D51757" w:rsidRDefault="00000000">
      <w:pPr>
        <w:spacing w:after="120" w:line="276" w:lineRule="auto"/>
      </w:pPr>
      <w:r>
        <w:rPr>
          <w:b/>
          <w:bCs/>
          <w:color w:val="182840"/>
        </w:rPr>
        <w:t xml:space="preserve">CANCELLED — </w:t>
      </w:r>
      <w:r>
        <w:rPr>
          <w:color w:val="4A5568"/>
        </w:rPr>
        <w:t>Pre-signature cancellation. No side-effects to reverse. Terminal state.</w:t>
      </w:r>
    </w:p>
    <w:p w14:paraId="79F638B5" w14:textId="77777777" w:rsidR="00D51757" w:rsidRDefault="00000000">
      <w:pPr>
        <w:spacing w:after="120" w:line="276" w:lineRule="auto"/>
      </w:pPr>
      <w:r>
        <w:rPr>
          <w:b/>
          <w:bCs/>
          <w:color w:val="182840"/>
        </w:rPr>
        <w:t xml:space="preserve">VOID — </w:t>
      </w:r>
      <w:r>
        <w:rPr>
          <w:color w:val="4A5568"/>
        </w:rPr>
        <w:t>Post-signature nullification. For Wafi contracts, auto-creates REVERSAL escrow transaction. Terminal state. Requires COMPANY_ADMIN permission.</w:t>
      </w:r>
    </w:p>
    <w:p w14:paraId="75EA6B97" w14:textId="77777777" w:rsidR="00D51757" w:rsidRDefault="00000000">
      <w:r>
        <w:br w:type="page"/>
      </w:r>
    </w:p>
    <w:p w14:paraId="3D2E7904" w14:textId="77777777" w:rsidR="00D51757" w:rsidRDefault="00000000">
      <w:pPr>
        <w:pStyle w:val="Heading1"/>
      </w:pPr>
      <w:bookmarkStart w:id="74" w:name="_Toc224683243"/>
      <w:r>
        <w:lastRenderedPageBreak/>
        <w:t>Appendix D: Glossary</w:t>
      </w:r>
      <w:bookmarkEnd w:id="74"/>
    </w:p>
    <w:p w14:paraId="3AE55D5A"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448"/>
      </w:tblGrid>
      <w:tr w:rsidR="00D51757" w14:paraId="71B9CD0D" w14:textId="77777777">
        <w:tc>
          <w:tcPr>
            <w:tcW w:w="1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C3B29CE" w14:textId="77777777" w:rsidR="00D51757" w:rsidRDefault="00000000">
            <w:r>
              <w:rPr>
                <w:b/>
                <w:bCs/>
                <w:color w:val="FFFFFF"/>
                <w:sz w:val="20"/>
                <w:szCs w:val="20"/>
              </w:rPr>
              <w:t>Term</w:t>
            </w:r>
          </w:p>
        </w:tc>
        <w:tc>
          <w:tcPr>
            <w:tcW w:w="24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54BF6AB9" w14:textId="77777777" w:rsidR="00D51757" w:rsidRDefault="00000000">
            <w:r>
              <w:rPr>
                <w:b/>
                <w:bCs/>
                <w:color w:val="FFFFFF"/>
                <w:sz w:val="20"/>
                <w:szCs w:val="20"/>
              </w:rPr>
              <w:t>Arabic</w:t>
            </w:r>
          </w:p>
        </w:tc>
        <w:tc>
          <w:tcPr>
            <w:tcW w:w="54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4E6E1F76" w14:textId="77777777" w:rsidR="00D51757" w:rsidRDefault="00000000">
            <w:r>
              <w:rPr>
                <w:b/>
                <w:bCs/>
                <w:color w:val="FFFFFF"/>
                <w:sz w:val="20"/>
                <w:szCs w:val="20"/>
              </w:rPr>
              <w:t>Description</w:t>
            </w:r>
          </w:p>
        </w:tc>
      </w:tr>
      <w:tr w:rsidR="00D51757" w14:paraId="7A6B74FA"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FFC6E18" w14:textId="77777777" w:rsidR="00D51757" w:rsidRDefault="00000000">
            <w:r>
              <w:rPr>
                <w:color w:val="4A5568"/>
                <w:sz w:val="20"/>
                <w:szCs w:val="20"/>
              </w:rPr>
              <w:t>Absher</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2189106" w14:textId="77777777" w:rsidR="00D51757" w:rsidRDefault="00000000">
            <w:r>
              <w:rPr>
                <w:color w:val="4A5568"/>
                <w:sz w:val="20"/>
                <w:szCs w:val="20"/>
              </w:rPr>
              <w:t>أبشر</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8041DC" w14:textId="77777777" w:rsidR="00D51757" w:rsidRDefault="00000000">
            <w:r>
              <w:rPr>
                <w:color w:val="4A5568"/>
                <w:sz w:val="20"/>
                <w:szCs w:val="20"/>
              </w:rPr>
              <w:t>National digital identity platform (Ministry of Interior)</w:t>
            </w:r>
          </w:p>
        </w:tc>
      </w:tr>
      <w:tr w:rsidR="00D51757" w14:paraId="61E66E6A"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77395C8" w14:textId="77777777" w:rsidR="00D51757" w:rsidRDefault="00000000">
            <w:r>
              <w:rPr>
                <w:color w:val="4A5568"/>
                <w:sz w:val="20"/>
                <w:szCs w:val="20"/>
              </w:rPr>
              <w:t>Balady</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845CFFA" w14:textId="77777777" w:rsidR="00D51757" w:rsidRDefault="00000000">
            <w:r>
              <w:rPr>
                <w:color w:val="4A5568"/>
                <w:sz w:val="20"/>
                <w:szCs w:val="20"/>
              </w:rPr>
              <w:t>بلدي</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9489E1C" w14:textId="77777777" w:rsidR="00D51757" w:rsidRDefault="00000000">
            <w:r>
              <w:rPr>
                <w:color w:val="4A5568"/>
                <w:sz w:val="20"/>
                <w:szCs w:val="20"/>
              </w:rPr>
              <w:t>Municipal services platform for permits and licensing</w:t>
            </w:r>
          </w:p>
        </w:tc>
      </w:tr>
      <w:tr w:rsidR="00D51757" w14:paraId="110E3670"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26B4F8" w14:textId="77777777" w:rsidR="00D51757" w:rsidRDefault="00000000">
            <w:r>
              <w:rPr>
                <w:color w:val="4A5568"/>
                <w:sz w:val="20"/>
                <w:szCs w:val="20"/>
              </w:rPr>
              <w:t>Ejar</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F96D7A" w14:textId="77777777" w:rsidR="00D51757" w:rsidRDefault="00000000">
            <w:r>
              <w:rPr>
                <w:color w:val="4A5568"/>
                <w:sz w:val="20"/>
                <w:szCs w:val="20"/>
              </w:rPr>
              <w:t>إيجار</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6E9C3ED" w14:textId="77777777" w:rsidR="00D51757" w:rsidRDefault="00000000">
            <w:r>
              <w:rPr>
                <w:color w:val="4A5568"/>
                <w:sz w:val="20"/>
                <w:szCs w:val="20"/>
              </w:rPr>
              <w:t>Rental contract registration platform (REGA)</w:t>
            </w:r>
          </w:p>
        </w:tc>
      </w:tr>
      <w:tr w:rsidR="00D51757" w14:paraId="5ECAEA04"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94B2A45" w14:textId="77777777" w:rsidR="00D51757" w:rsidRDefault="00000000">
            <w:r>
              <w:rPr>
                <w:color w:val="4A5568"/>
                <w:sz w:val="20"/>
                <w:szCs w:val="20"/>
              </w:rPr>
              <w:t>Etmam</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3A19321" w14:textId="77777777" w:rsidR="00D51757" w:rsidRDefault="00000000">
            <w:r>
              <w:rPr>
                <w:color w:val="4A5568"/>
                <w:sz w:val="20"/>
                <w:szCs w:val="20"/>
              </w:rPr>
              <w:t>إتمام</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8960857" w14:textId="77777777" w:rsidR="00D51757" w:rsidRDefault="00000000">
            <w:r>
              <w:rPr>
                <w:color w:val="4A5568"/>
                <w:sz w:val="20"/>
                <w:szCs w:val="20"/>
              </w:rPr>
              <w:t>Developer registry and reporting platform</w:t>
            </w:r>
          </w:p>
        </w:tc>
      </w:tr>
      <w:tr w:rsidR="00D51757" w14:paraId="03568353"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9807153" w14:textId="77777777" w:rsidR="00D51757" w:rsidRDefault="00000000">
            <w:r>
              <w:rPr>
                <w:color w:val="4A5568"/>
                <w:sz w:val="20"/>
                <w:szCs w:val="20"/>
              </w:rPr>
              <w:t>MOC</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8836C6" w14:textId="77777777" w:rsidR="00D51757" w:rsidRDefault="00000000">
            <w:r>
              <w:rPr>
                <w:color w:val="4A5568"/>
                <w:sz w:val="20"/>
                <w:szCs w:val="20"/>
              </w:rPr>
              <w:t>وزارة التجارة</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7AA178E" w14:textId="77777777" w:rsidR="00D51757" w:rsidRDefault="00000000">
            <w:r>
              <w:rPr>
                <w:color w:val="4A5568"/>
                <w:sz w:val="20"/>
                <w:szCs w:val="20"/>
              </w:rPr>
              <w:t>Ministry of Commerce — commercial registration and licensing</w:t>
            </w:r>
          </w:p>
        </w:tc>
      </w:tr>
      <w:tr w:rsidR="00D51757" w14:paraId="03ED24A3"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8F8A760" w14:textId="77777777" w:rsidR="00D51757" w:rsidRDefault="00000000">
            <w:r>
              <w:rPr>
                <w:color w:val="4A5568"/>
                <w:sz w:val="20"/>
                <w:szCs w:val="20"/>
              </w:rPr>
              <w:t>NCA</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639C565" w14:textId="77777777" w:rsidR="00D51757" w:rsidRDefault="00000000">
            <w:r>
              <w:rPr>
                <w:color w:val="4A5568"/>
                <w:sz w:val="20"/>
                <w:szCs w:val="20"/>
              </w:rPr>
              <w:t>الهيئة الوطنية للأمن السيبراني</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156A462" w14:textId="77777777" w:rsidR="00D51757" w:rsidRDefault="00000000">
            <w:r>
              <w:rPr>
                <w:color w:val="4A5568"/>
                <w:sz w:val="20"/>
                <w:szCs w:val="20"/>
              </w:rPr>
              <w:t>National Cybersecurity Authority — security standards</w:t>
            </w:r>
          </w:p>
        </w:tc>
      </w:tr>
      <w:tr w:rsidR="00D51757" w14:paraId="36B29261"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A33D4F" w14:textId="77777777" w:rsidR="00D51757" w:rsidRDefault="00000000">
            <w:r>
              <w:rPr>
                <w:color w:val="4A5568"/>
                <w:sz w:val="20"/>
                <w:szCs w:val="20"/>
              </w:rPr>
              <w:t>PDPL</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073CD1B" w14:textId="77777777" w:rsidR="00D51757" w:rsidRDefault="00000000">
            <w:r>
              <w:rPr>
                <w:color w:val="4A5568"/>
                <w:sz w:val="20"/>
                <w:szCs w:val="20"/>
              </w:rPr>
              <w:t>نظام حماية البيانات الشخصية</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902A45" w14:textId="77777777" w:rsidR="00D51757" w:rsidRDefault="00000000">
            <w:r>
              <w:rPr>
                <w:color w:val="4A5568"/>
                <w:sz w:val="20"/>
                <w:szCs w:val="20"/>
              </w:rPr>
              <w:t>Personal Data Protection Law — Saudi data privacy regulation</w:t>
            </w:r>
          </w:p>
        </w:tc>
      </w:tr>
      <w:tr w:rsidR="00D51757" w14:paraId="7DBCBC1A"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BA65519" w14:textId="77777777" w:rsidR="00D51757" w:rsidRDefault="00000000">
            <w:r>
              <w:rPr>
                <w:color w:val="4A5568"/>
                <w:sz w:val="20"/>
                <w:szCs w:val="20"/>
              </w:rPr>
              <w:t>REGA</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71B9353" w14:textId="77777777" w:rsidR="00D51757" w:rsidRDefault="00000000">
            <w:r>
              <w:rPr>
                <w:color w:val="4A5568"/>
                <w:sz w:val="20"/>
                <w:szCs w:val="20"/>
              </w:rPr>
              <w:t>الهيئة العامة للعقار</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7EF9891" w14:textId="77777777" w:rsidR="00D51757" w:rsidRDefault="00000000">
            <w:r>
              <w:rPr>
                <w:color w:val="4A5568"/>
                <w:sz w:val="20"/>
                <w:szCs w:val="20"/>
              </w:rPr>
              <w:t>Real Estate General Authority — sector regulator</w:t>
            </w:r>
          </w:p>
        </w:tc>
      </w:tr>
      <w:tr w:rsidR="00D51757" w14:paraId="32EE8E8C"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8931F2" w14:textId="77777777" w:rsidR="00D51757" w:rsidRDefault="00000000">
            <w:r>
              <w:rPr>
                <w:color w:val="4A5568"/>
                <w:sz w:val="20"/>
                <w:szCs w:val="20"/>
              </w:rPr>
              <w:t>Wafi</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64DFE89" w14:textId="77777777" w:rsidR="00D51757" w:rsidRDefault="00000000">
            <w:r>
              <w:rPr>
                <w:color w:val="4A5568"/>
                <w:sz w:val="20"/>
                <w:szCs w:val="20"/>
              </w:rPr>
              <w:t>وافي</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92A9DA5" w14:textId="77777777" w:rsidR="00D51757" w:rsidRDefault="00000000">
            <w:r>
              <w:rPr>
                <w:color w:val="4A5568"/>
                <w:sz w:val="20"/>
                <w:szCs w:val="20"/>
              </w:rPr>
              <w:t>Off-plan property sales regulation platform (REGA)</w:t>
            </w:r>
          </w:p>
        </w:tc>
      </w:tr>
      <w:tr w:rsidR="00D51757" w14:paraId="07D6EDE0"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4DF4EE7" w14:textId="77777777" w:rsidR="00D51757" w:rsidRDefault="00000000">
            <w:r>
              <w:rPr>
                <w:color w:val="4A5568"/>
                <w:sz w:val="20"/>
                <w:szCs w:val="20"/>
              </w:rPr>
              <w:t>ZATCA</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5E2B6AF" w14:textId="77777777" w:rsidR="00D51757" w:rsidRDefault="00000000">
            <w:r>
              <w:rPr>
                <w:color w:val="4A5568"/>
                <w:sz w:val="20"/>
                <w:szCs w:val="20"/>
              </w:rPr>
              <w:t>هيئة الزكاة والضريبة والجمارك</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58704FB" w14:textId="77777777" w:rsidR="00D51757" w:rsidRDefault="00000000">
            <w:r>
              <w:rPr>
                <w:color w:val="4A5568"/>
                <w:sz w:val="20"/>
                <w:szCs w:val="20"/>
              </w:rPr>
              <w:t>Tax authority — VAT, e-invoicing, customs</w:t>
            </w:r>
          </w:p>
        </w:tc>
      </w:tr>
      <w:tr w:rsidR="00D51757" w14:paraId="6EF9909E"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7051F0" w14:textId="77777777" w:rsidR="00D51757" w:rsidRDefault="00000000">
            <w:r>
              <w:rPr>
                <w:color w:val="4A5568"/>
                <w:sz w:val="20"/>
                <w:szCs w:val="20"/>
              </w:rPr>
              <w:t>CR</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F043A6D" w14:textId="77777777" w:rsidR="00D51757" w:rsidRDefault="00000000">
            <w:r>
              <w:rPr>
                <w:color w:val="4A5568"/>
                <w:sz w:val="20"/>
                <w:szCs w:val="20"/>
              </w:rPr>
              <w:t>سجل تجاري</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426A6C" w14:textId="77777777" w:rsidR="00D51757" w:rsidRDefault="00000000">
            <w:r>
              <w:rPr>
                <w:color w:val="4A5568"/>
                <w:sz w:val="20"/>
                <w:szCs w:val="20"/>
              </w:rPr>
              <w:t>Commercial Registration — business license number</w:t>
            </w:r>
          </w:p>
        </w:tc>
      </w:tr>
      <w:tr w:rsidR="00D51757" w14:paraId="3F649F63"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72DE000" w14:textId="77777777" w:rsidR="00D51757" w:rsidRDefault="00000000">
            <w:r>
              <w:rPr>
                <w:color w:val="4A5568"/>
                <w:sz w:val="20"/>
                <w:szCs w:val="20"/>
              </w:rPr>
              <w:t>SAR</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5F761B4" w14:textId="77777777" w:rsidR="00D51757" w:rsidRDefault="00000000">
            <w:r>
              <w:rPr>
                <w:color w:val="4A5568"/>
                <w:sz w:val="20"/>
                <w:szCs w:val="20"/>
              </w:rPr>
              <w:t>ريال سعودي</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E6BFA0C" w14:textId="77777777" w:rsidR="00D51757" w:rsidRDefault="00000000">
            <w:r>
              <w:rPr>
                <w:color w:val="4A5568"/>
                <w:sz w:val="20"/>
                <w:szCs w:val="20"/>
              </w:rPr>
              <w:t>Saudi Riyal — national currency</w:t>
            </w:r>
          </w:p>
        </w:tc>
      </w:tr>
      <w:tr w:rsidR="00D51757" w14:paraId="402EF352"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2436A91" w14:textId="77777777" w:rsidR="00D51757" w:rsidRDefault="00000000">
            <w:r>
              <w:rPr>
                <w:color w:val="4A5568"/>
                <w:sz w:val="20"/>
                <w:szCs w:val="20"/>
              </w:rPr>
              <w:t>VAT</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5BE8BC" w14:textId="77777777" w:rsidR="00D51757" w:rsidRDefault="00000000">
            <w:r>
              <w:rPr>
                <w:color w:val="4A5568"/>
                <w:sz w:val="20"/>
                <w:szCs w:val="20"/>
              </w:rPr>
              <w:t>ضريبة القيمة المضافة</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3FC46A5" w14:textId="77777777" w:rsidR="00D51757" w:rsidRDefault="00000000">
            <w:r>
              <w:rPr>
                <w:color w:val="4A5568"/>
                <w:sz w:val="20"/>
                <w:szCs w:val="20"/>
              </w:rPr>
              <w:t>Value Added Tax (15% in Saudi Arabia)</w:t>
            </w:r>
          </w:p>
        </w:tc>
      </w:tr>
      <w:tr w:rsidR="00D51757" w14:paraId="4E29DCC3"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4396049" w14:textId="77777777" w:rsidR="00D51757" w:rsidRDefault="00000000">
            <w:r>
              <w:rPr>
                <w:color w:val="4A5568"/>
                <w:sz w:val="20"/>
                <w:szCs w:val="20"/>
              </w:rPr>
              <w:t>PII</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82FC603" w14:textId="77777777" w:rsidR="00D51757" w:rsidRDefault="00000000">
            <w:r>
              <w:rPr>
                <w:color w:val="4A5568"/>
                <w:sz w:val="20"/>
                <w:szCs w:val="20"/>
              </w:rPr>
              <w:t>—</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BCC0D60" w14:textId="77777777" w:rsidR="00D51757" w:rsidRDefault="00000000">
            <w:r>
              <w:rPr>
                <w:color w:val="4A5568"/>
                <w:sz w:val="20"/>
                <w:szCs w:val="20"/>
              </w:rPr>
              <w:t>Personally Identifiable Information</w:t>
            </w:r>
          </w:p>
        </w:tc>
      </w:tr>
      <w:tr w:rsidR="00D51757" w14:paraId="6D9A6439"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7070A38" w14:textId="77777777" w:rsidR="00D51757" w:rsidRDefault="00000000">
            <w:r>
              <w:rPr>
                <w:color w:val="4A5568"/>
                <w:sz w:val="20"/>
                <w:szCs w:val="20"/>
              </w:rPr>
              <w:t>RBAC</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41FD6F8" w14:textId="77777777" w:rsidR="00D51757" w:rsidRDefault="00000000">
            <w:r>
              <w:rPr>
                <w:color w:val="4A5568"/>
                <w:sz w:val="20"/>
                <w:szCs w:val="20"/>
              </w:rPr>
              <w:t>—</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486ACA6" w14:textId="77777777" w:rsidR="00D51757" w:rsidRDefault="00000000">
            <w:r>
              <w:rPr>
                <w:color w:val="4A5568"/>
                <w:sz w:val="20"/>
                <w:szCs w:val="20"/>
              </w:rPr>
              <w:t>Role-Based Access Control</w:t>
            </w:r>
          </w:p>
        </w:tc>
      </w:tr>
      <w:tr w:rsidR="00D51757" w14:paraId="50CF33BA"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703CB94" w14:textId="77777777" w:rsidR="00D51757" w:rsidRDefault="00000000">
            <w:r>
              <w:rPr>
                <w:color w:val="4A5568"/>
                <w:sz w:val="20"/>
                <w:szCs w:val="20"/>
              </w:rPr>
              <w:t>CMMS</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7A5C3C2" w14:textId="77777777" w:rsidR="00D51757" w:rsidRDefault="00000000">
            <w:r>
              <w:rPr>
                <w:color w:val="4A5568"/>
                <w:sz w:val="20"/>
                <w:szCs w:val="20"/>
              </w:rPr>
              <w:t>—</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D53BEE5" w14:textId="77777777" w:rsidR="00D51757" w:rsidRDefault="00000000">
            <w:r>
              <w:rPr>
                <w:color w:val="4A5568"/>
                <w:sz w:val="20"/>
                <w:szCs w:val="20"/>
              </w:rPr>
              <w:t>Computerized Maintenance Management System</w:t>
            </w:r>
          </w:p>
        </w:tc>
      </w:tr>
      <w:tr w:rsidR="00D51757" w14:paraId="49D3D783"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8004CEC" w14:textId="77777777" w:rsidR="00D51757" w:rsidRDefault="00000000">
            <w:r>
              <w:rPr>
                <w:color w:val="4A5568"/>
                <w:sz w:val="20"/>
                <w:szCs w:val="20"/>
              </w:rPr>
              <w:t>GIS</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93D837" w14:textId="77777777" w:rsidR="00D51757" w:rsidRDefault="00000000">
            <w:r>
              <w:rPr>
                <w:color w:val="4A5568"/>
                <w:sz w:val="20"/>
                <w:szCs w:val="20"/>
              </w:rPr>
              <w:t>—</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8DAB80F" w14:textId="77777777" w:rsidR="00D51757" w:rsidRDefault="00000000">
            <w:r>
              <w:rPr>
                <w:color w:val="4A5568"/>
                <w:sz w:val="20"/>
                <w:szCs w:val="20"/>
              </w:rPr>
              <w:t>Geographic Information System</w:t>
            </w:r>
          </w:p>
        </w:tc>
      </w:tr>
      <w:tr w:rsidR="00D51757" w14:paraId="028FAB2E"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EFFA20B" w14:textId="77777777" w:rsidR="00D51757" w:rsidRDefault="00000000">
            <w:r>
              <w:rPr>
                <w:color w:val="4A5568"/>
                <w:sz w:val="20"/>
                <w:szCs w:val="20"/>
              </w:rPr>
              <w:t>SaaS</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FF85797" w14:textId="77777777" w:rsidR="00D51757" w:rsidRDefault="00000000">
            <w:r>
              <w:rPr>
                <w:color w:val="4A5568"/>
                <w:sz w:val="20"/>
                <w:szCs w:val="20"/>
              </w:rPr>
              <w:t>—</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544FC4B" w14:textId="77777777" w:rsidR="00D51757" w:rsidRDefault="00000000">
            <w:r>
              <w:rPr>
                <w:color w:val="4A5568"/>
                <w:sz w:val="20"/>
                <w:szCs w:val="20"/>
              </w:rPr>
              <w:t>Software as a Service</w:t>
            </w:r>
          </w:p>
        </w:tc>
      </w:tr>
    </w:tbl>
    <w:p w14:paraId="5CA6C6B2" w14:textId="77777777" w:rsidR="00D51757" w:rsidRDefault="00D51757">
      <w:pPr>
        <w:spacing w:before="100" w:after="100"/>
      </w:pPr>
    </w:p>
    <w:p w14:paraId="05218358" w14:textId="77777777" w:rsidR="00D51757" w:rsidRDefault="00D51757">
      <w:pPr>
        <w:spacing w:before="100" w:after="100"/>
      </w:pPr>
    </w:p>
    <w:p w14:paraId="71B887EE" w14:textId="77777777" w:rsidR="00D51757" w:rsidRDefault="00000000">
      <w:pPr>
        <w:spacing w:before="300"/>
        <w:jc w:val="center"/>
      </w:pPr>
      <w:r>
        <w:rPr>
          <w:rFonts w:ascii="Calibri Light" w:eastAsia="Calibri Light" w:hAnsi="Calibri Light" w:cs="Calibri Light"/>
          <w:i/>
          <w:iCs/>
          <w:color w:val="4A5568"/>
        </w:rPr>
        <w:t>— End of Document —</w:t>
      </w:r>
    </w:p>
    <w:sectPr w:rsidR="00D51757">
      <w:headerReference w:type="default" r:id="rId10"/>
      <w:footerReference w:type="default" r:id="rId11"/>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797DE" w14:textId="77777777" w:rsidR="00AC69BE" w:rsidRDefault="00AC69BE">
      <w:r>
        <w:separator/>
      </w:r>
    </w:p>
  </w:endnote>
  <w:endnote w:type="continuationSeparator" w:id="0">
    <w:p w14:paraId="67AC6278" w14:textId="77777777" w:rsidR="00AC69BE" w:rsidRDefault="00AC6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06A8F" w14:textId="77777777" w:rsidR="00D51757" w:rsidRDefault="00000000">
    <w:pPr>
      <w:pBdr>
        <w:top w:val="single" w:sz="1" w:space="4" w:color="E2E8F0"/>
      </w:pBdr>
      <w:jc w:val="center"/>
    </w:pPr>
    <w:r>
      <w:rPr>
        <w:i/>
        <w:iCs/>
        <w:color w:val="4A5568"/>
        <w:sz w:val="16"/>
        <w:szCs w:val="16"/>
      </w:rPr>
      <w:t xml:space="preserve">CONFIDENTIAL </w:t>
    </w:r>
    <w:r>
      <w:rPr>
        <w:color w:val="4A5568"/>
        <w:sz w:val="16"/>
        <w:szCs w:val="16"/>
      </w:rPr>
      <w:t xml:space="preserve">  |  Mimaric PropTech Co.  |  Page </w:t>
    </w:r>
    <w:r>
      <w:rPr>
        <w:color w:val="4A5568"/>
        <w:sz w:val="16"/>
        <w:szCs w:val="16"/>
      </w:rPr>
      <w:fldChar w:fldCharType="begin"/>
    </w:r>
    <w:r>
      <w:rPr>
        <w:color w:val="4A5568"/>
        <w:sz w:val="16"/>
        <w:szCs w:val="16"/>
      </w:rPr>
      <w:instrText>PAGE</w:instrText>
    </w:r>
    <w:r>
      <w:rPr>
        <w:color w:val="4A5568"/>
        <w:sz w:val="16"/>
        <w:szCs w:val="16"/>
      </w:rPr>
      <w:fldChar w:fldCharType="separate"/>
    </w:r>
    <w:r w:rsidR="001212F7">
      <w:rPr>
        <w:noProof/>
        <w:color w:val="4A5568"/>
        <w:sz w:val="16"/>
        <w:szCs w:val="16"/>
      </w:rPr>
      <w:t>2</w:t>
    </w:r>
    <w:r>
      <w:rPr>
        <w:color w:val="4A556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B9912" w14:textId="77777777" w:rsidR="00D51757" w:rsidRDefault="00000000">
    <w:pPr>
      <w:pBdr>
        <w:top w:val="single" w:sz="1" w:space="4" w:color="E2E8F0"/>
      </w:pBdr>
      <w:jc w:val="center"/>
    </w:pPr>
    <w:r>
      <w:rPr>
        <w:i/>
        <w:iCs/>
        <w:color w:val="4A5568"/>
        <w:sz w:val="16"/>
        <w:szCs w:val="16"/>
      </w:rPr>
      <w:t xml:space="preserve">CONFIDENTIAL </w:t>
    </w:r>
    <w:r>
      <w:rPr>
        <w:color w:val="4A5568"/>
        <w:sz w:val="16"/>
        <w:szCs w:val="16"/>
      </w:rPr>
      <w:t xml:space="preserve">  |  Mimaric PropTech Co.  |  Page </w:t>
    </w:r>
    <w:r>
      <w:rPr>
        <w:color w:val="4A5568"/>
        <w:sz w:val="16"/>
        <w:szCs w:val="16"/>
      </w:rPr>
      <w:fldChar w:fldCharType="begin"/>
    </w:r>
    <w:r>
      <w:rPr>
        <w:color w:val="4A5568"/>
        <w:sz w:val="16"/>
        <w:szCs w:val="16"/>
      </w:rPr>
      <w:instrText>PAGE</w:instrText>
    </w:r>
    <w:r>
      <w:rPr>
        <w:color w:val="4A5568"/>
        <w:sz w:val="16"/>
        <w:szCs w:val="16"/>
      </w:rPr>
      <w:fldChar w:fldCharType="separate"/>
    </w:r>
    <w:r w:rsidR="001212F7">
      <w:rPr>
        <w:noProof/>
        <w:color w:val="4A5568"/>
        <w:sz w:val="16"/>
        <w:szCs w:val="16"/>
      </w:rPr>
      <w:t>5</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4CA16" w14:textId="77777777" w:rsidR="00AC69BE" w:rsidRDefault="00AC69BE">
      <w:r>
        <w:separator/>
      </w:r>
    </w:p>
  </w:footnote>
  <w:footnote w:type="continuationSeparator" w:id="0">
    <w:p w14:paraId="531A5841" w14:textId="77777777" w:rsidR="00AC69BE" w:rsidRDefault="00AC6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85B8" w14:textId="77777777" w:rsidR="00D51757" w:rsidRDefault="00000000">
    <w:pPr>
      <w:pBdr>
        <w:bottom w:val="single" w:sz="2" w:space="4" w:color="107840"/>
      </w:pBdr>
    </w:pPr>
    <w:r>
      <w:rPr>
        <w:noProof/>
      </w:rPr>
      <w:drawing>
        <wp:inline distT="0" distB="0" distL="0" distR="0" wp14:anchorId="5618CEAB" wp14:editId="10BD6684">
          <wp:extent cx="952500" cy="466725"/>
          <wp:effectExtent l="0" t="0" r="0" b="0"/>
          <wp:docPr id="2020505836" name="logo" descr="Mimaric Logo" title="Mima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466725"/>
                  </a:xfrm>
                  <a:prstGeom prst="rect">
                    <a:avLst/>
                  </a:prstGeom>
                </pic:spPr>
              </pic:pic>
            </a:graphicData>
          </a:graphic>
        </wp:inline>
      </w:drawing>
    </w:r>
    <w:r>
      <w:rPr>
        <w:sz w:val="16"/>
        <w:szCs w:val="16"/>
      </w:rPr>
      <w:t xml:space="preserve">    </w:t>
    </w:r>
    <w:r>
      <w:rPr>
        <w:rFonts w:ascii="Calibri Light" w:eastAsia="Calibri Light" w:hAnsi="Calibri Light" w:cs="Calibri Light"/>
        <w:i/>
        <w:iCs/>
        <w:color w:val="4A5568"/>
        <w:sz w:val="16"/>
        <w:szCs w:val="16"/>
      </w:rPr>
      <w:t>MIMARIC TECHNICAL WHITE PAPER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12EE" w14:textId="77777777" w:rsidR="00D51757" w:rsidRDefault="00000000">
    <w:pPr>
      <w:pBdr>
        <w:bottom w:val="single" w:sz="2" w:space="4" w:color="107840"/>
      </w:pBdr>
    </w:pPr>
    <w:r>
      <w:rPr>
        <w:noProof/>
      </w:rPr>
      <w:drawing>
        <wp:inline distT="0" distB="0" distL="0" distR="0" wp14:anchorId="4D129B1D" wp14:editId="5DD5741C">
          <wp:extent cx="952500" cy="466725"/>
          <wp:effectExtent l="0" t="0" r="0" b="0"/>
          <wp:docPr id="767369058" name="logo" descr="Mimaric Logo" title="Mima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466725"/>
                  </a:xfrm>
                  <a:prstGeom prst="rect">
                    <a:avLst/>
                  </a:prstGeom>
                </pic:spPr>
              </pic:pic>
            </a:graphicData>
          </a:graphic>
        </wp:inline>
      </w:drawing>
    </w:r>
    <w:r>
      <w:rPr>
        <w:sz w:val="16"/>
        <w:szCs w:val="16"/>
      </w:rPr>
      <w:t xml:space="preserve">    </w:t>
    </w:r>
    <w:r>
      <w:rPr>
        <w:rFonts w:ascii="Calibri Light" w:eastAsia="Calibri Light" w:hAnsi="Calibri Light" w:cs="Calibri Light"/>
        <w:i/>
        <w:iCs/>
        <w:color w:val="4A5568"/>
        <w:sz w:val="16"/>
        <w:szCs w:val="16"/>
      </w:rPr>
      <w:t>MIMARIC TECHNICAL WHITE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3A9C"/>
    <w:multiLevelType w:val="hybridMultilevel"/>
    <w:tmpl w:val="8AA0B5C0"/>
    <w:lvl w:ilvl="0" w:tplc="11FA12F6">
      <w:start w:val="1"/>
      <w:numFmt w:val="bullet"/>
      <w:lvlText w:val="●"/>
      <w:lvlJc w:val="left"/>
      <w:pPr>
        <w:ind w:left="720" w:hanging="360"/>
      </w:pPr>
    </w:lvl>
    <w:lvl w:ilvl="1" w:tplc="EAEC12C8">
      <w:start w:val="1"/>
      <w:numFmt w:val="bullet"/>
      <w:lvlText w:val="○"/>
      <w:lvlJc w:val="left"/>
      <w:pPr>
        <w:ind w:left="1440" w:hanging="360"/>
      </w:pPr>
    </w:lvl>
    <w:lvl w:ilvl="2" w:tplc="C4FEED0A">
      <w:start w:val="1"/>
      <w:numFmt w:val="bullet"/>
      <w:lvlText w:val="■"/>
      <w:lvlJc w:val="left"/>
      <w:pPr>
        <w:ind w:left="2160" w:hanging="360"/>
      </w:pPr>
    </w:lvl>
    <w:lvl w:ilvl="3" w:tplc="4B60FE62">
      <w:start w:val="1"/>
      <w:numFmt w:val="bullet"/>
      <w:lvlText w:val="●"/>
      <w:lvlJc w:val="left"/>
      <w:pPr>
        <w:ind w:left="2880" w:hanging="360"/>
      </w:pPr>
    </w:lvl>
    <w:lvl w:ilvl="4" w:tplc="9C76D0E4">
      <w:start w:val="1"/>
      <w:numFmt w:val="bullet"/>
      <w:lvlText w:val="○"/>
      <w:lvlJc w:val="left"/>
      <w:pPr>
        <w:ind w:left="3600" w:hanging="360"/>
      </w:pPr>
    </w:lvl>
    <w:lvl w:ilvl="5" w:tplc="518CDED6">
      <w:start w:val="1"/>
      <w:numFmt w:val="bullet"/>
      <w:lvlText w:val="■"/>
      <w:lvlJc w:val="left"/>
      <w:pPr>
        <w:ind w:left="4320" w:hanging="360"/>
      </w:pPr>
    </w:lvl>
    <w:lvl w:ilvl="6" w:tplc="3274F46E">
      <w:start w:val="1"/>
      <w:numFmt w:val="bullet"/>
      <w:lvlText w:val="●"/>
      <w:lvlJc w:val="left"/>
      <w:pPr>
        <w:ind w:left="5040" w:hanging="360"/>
      </w:pPr>
    </w:lvl>
    <w:lvl w:ilvl="7" w:tplc="D604D5B4">
      <w:start w:val="1"/>
      <w:numFmt w:val="bullet"/>
      <w:lvlText w:val="●"/>
      <w:lvlJc w:val="left"/>
      <w:pPr>
        <w:ind w:left="5760" w:hanging="360"/>
      </w:pPr>
    </w:lvl>
    <w:lvl w:ilvl="8" w:tplc="F16A2196">
      <w:start w:val="1"/>
      <w:numFmt w:val="bullet"/>
      <w:lvlText w:val="●"/>
      <w:lvlJc w:val="left"/>
      <w:pPr>
        <w:ind w:left="6480" w:hanging="360"/>
      </w:pPr>
    </w:lvl>
  </w:abstractNum>
  <w:abstractNum w:abstractNumId="1" w15:restartNumberingAfterBreak="0">
    <w:nsid w:val="1ADF07F6"/>
    <w:multiLevelType w:val="hybridMultilevel"/>
    <w:tmpl w:val="2E84FA92"/>
    <w:lvl w:ilvl="0" w:tplc="4E801A6A">
      <w:start w:val="1"/>
      <w:numFmt w:val="bullet"/>
      <w:lvlText w:val="•"/>
      <w:lvlJc w:val="left"/>
      <w:pPr>
        <w:ind w:left="720" w:hanging="360"/>
      </w:pPr>
    </w:lvl>
    <w:lvl w:ilvl="1" w:tplc="C59ECEEE">
      <w:numFmt w:val="decimal"/>
      <w:lvlText w:val=""/>
      <w:lvlJc w:val="left"/>
    </w:lvl>
    <w:lvl w:ilvl="2" w:tplc="174C0B08">
      <w:numFmt w:val="decimal"/>
      <w:lvlText w:val=""/>
      <w:lvlJc w:val="left"/>
    </w:lvl>
    <w:lvl w:ilvl="3" w:tplc="9E9A0D56">
      <w:numFmt w:val="decimal"/>
      <w:lvlText w:val=""/>
      <w:lvlJc w:val="left"/>
    </w:lvl>
    <w:lvl w:ilvl="4" w:tplc="16286A6C">
      <w:numFmt w:val="decimal"/>
      <w:lvlText w:val=""/>
      <w:lvlJc w:val="left"/>
    </w:lvl>
    <w:lvl w:ilvl="5" w:tplc="3B384DF8">
      <w:numFmt w:val="decimal"/>
      <w:lvlText w:val=""/>
      <w:lvlJc w:val="left"/>
    </w:lvl>
    <w:lvl w:ilvl="6" w:tplc="B412A212">
      <w:numFmt w:val="decimal"/>
      <w:lvlText w:val=""/>
      <w:lvlJc w:val="left"/>
    </w:lvl>
    <w:lvl w:ilvl="7" w:tplc="FF20174A">
      <w:numFmt w:val="decimal"/>
      <w:lvlText w:val=""/>
      <w:lvlJc w:val="left"/>
    </w:lvl>
    <w:lvl w:ilvl="8" w:tplc="F51266F8">
      <w:numFmt w:val="decimal"/>
      <w:lvlText w:val=""/>
      <w:lvlJc w:val="left"/>
    </w:lvl>
  </w:abstractNum>
  <w:abstractNum w:abstractNumId="2" w15:restartNumberingAfterBreak="0">
    <w:nsid w:val="1BC62EF2"/>
    <w:multiLevelType w:val="hybridMultilevel"/>
    <w:tmpl w:val="6A70C9B6"/>
    <w:lvl w:ilvl="0" w:tplc="DBAAB2EA">
      <w:start w:val="1"/>
      <w:numFmt w:val="bullet"/>
      <w:lvlText w:val="•"/>
      <w:lvlJc w:val="left"/>
      <w:pPr>
        <w:ind w:left="720" w:hanging="360"/>
      </w:pPr>
    </w:lvl>
    <w:lvl w:ilvl="1" w:tplc="7004DD56">
      <w:numFmt w:val="decimal"/>
      <w:lvlText w:val=""/>
      <w:lvlJc w:val="left"/>
    </w:lvl>
    <w:lvl w:ilvl="2" w:tplc="E39EDF5C">
      <w:numFmt w:val="decimal"/>
      <w:lvlText w:val=""/>
      <w:lvlJc w:val="left"/>
    </w:lvl>
    <w:lvl w:ilvl="3" w:tplc="7BB8CD20">
      <w:numFmt w:val="decimal"/>
      <w:lvlText w:val=""/>
      <w:lvlJc w:val="left"/>
    </w:lvl>
    <w:lvl w:ilvl="4" w:tplc="E0E08A48">
      <w:numFmt w:val="decimal"/>
      <w:lvlText w:val=""/>
      <w:lvlJc w:val="left"/>
    </w:lvl>
    <w:lvl w:ilvl="5" w:tplc="78AAA842">
      <w:numFmt w:val="decimal"/>
      <w:lvlText w:val=""/>
      <w:lvlJc w:val="left"/>
    </w:lvl>
    <w:lvl w:ilvl="6" w:tplc="56B6F390">
      <w:numFmt w:val="decimal"/>
      <w:lvlText w:val=""/>
      <w:lvlJc w:val="left"/>
    </w:lvl>
    <w:lvl w:ilvl="7" w:tplc="9AEA797A">
      <w:numFmt w:val="decimal"/>
      <w:lvlText w:val=""/>
      <w:lvlJc w:val="left"/>
    </w:lvl>
    <w:lvl w:ilvl="8" w:tplc="B846F236">
      <w:numFmt w:val="decimal"/>
      <w:lvlText w:val=""/>
      <w:lvlJc w:val="left"/>
    </w:lvl>
  </w:abstractNum>
  <w:abstractNum w:abstractNumId="3" w15:restartNumberingAfterBreak="0">
    <w:nsid w:val="36B90959"/>
    <w:multiLevelType w:val="hybridMultilevel"/>
    <w:tmpl w:val="767CDBD8"/>
    <w:lvl w:ilvl="0" w:tplc="76BEE40E">
      <w:start w:val="1"/>
      <w:numFmt w:val="bullet"/>
      <w:lvlText w:val="•"/>
      <w:lvlJc w:val="left"/>
      <w:pPr>
        <w:ind w:left="720" w:hanging="360"/>
      </w:pPr>
    </w:lvl>
    <w:lvl w:ilvl="1" w:tplc="801E9E48">
      <w:numFmt w:val="decimal"/>
      <w:lvlText w:val=""/>
      <w:lvlJc w:val="left"/>
    </w:lvl>
    <w:lvl w:ilvl="2" w:tplc="BEE00F2E">
      <w:numFmt w:val="decimal"/>
      <w:lvlText w:val=""/>
      <w:lvlJc w:val="left"/>
    </w:lvl>
    <w:lvl w:ilvl="3" w:tplc="B79C88D4">
      <w:numFmt w:val="decimal"/>
      <w:lvlText w:val=""/>
      <w:lvlJc w:val="left"/>
    </w:lvl>
    <w:lvl w:ilvl="4" w:tplc="AEA8D06E">
      <w:numFmt w:val="decimal"/>
      <w:lvlText w:val=""/>
      <w:lvlJc w:val="left"/>
    </w:lvl>
    <w:lvl w:ilvl="5" w:tplc="BC6E5F20">
      <w:numFmt w:val="decimal"/>
      <w:lvlText w:val=""/>
      <w:lvlJc w:val="left"/>
    </w:lvl>
    <w:lvl w:ilvl="6" w:tplc="C14E6220">
      <w:numFmt w:val="decimal"/>
      <w:lvlText w:val=""/>
      <w:lvlJc w:val="left"/>
    </w:lvl>
    <w:lvl w:ilvl="7" w:tplc="C152F93E">
      <w:numFmt w:val="decimal"/>
      <w:lvlText w:val=""/>
      <w:lvlJc w:val="left"/>
    </w:lvl>
    <w:lvl w:ilvl="8" w:tplc="4F723FDA">
      <w:numFmt w:val="decimal"/>
      <w:lvlText w:val=""/>
      <w:lvlJc w:val="left"/>
    </w:lvl>
  </w:abstractNum>
  <w:abstractNum w:abstractNumId="4" w15:restartNumberingAfterBreak="0">
    <w:nsid w:val="3C431261"/>
    <w:multiLevelType w:val="hybridMultilevel"/>
    <w:tmpl w:val="B36239C6"/>
    <w:lvl w:ilvl="0" w:tplc="D7DCAF7C">
      <w:start w:val="1"/>
      <w:numFmt w:val="decimal"/>
      <w:lvlText w:val="%1."/>
      <w:lvlJc w:val="left"/>
      <w:pPr>
        <w:ind w:left="720" w:hanging="360"/>
      </w:pPr>
    </w:lvl>
    <w:lvl w:ilvl="1" w:tplc="BDF26862">
      <w:numFmt w:val="decimal"/>
      <w:lvlText w:val=""/>
      <w:lvlJc w:val="left"/>
    </w:lvl>
    <w:lvl w:ilvl="2" w:tplc="F2927A0E">
      <w:numFmt w:val="decimal"/>
      <w:lvlText w:val=""/>
      <w:lvlJc w:val="left"/>
    </w:lvl>
    <w:lvl w:ilvl="3" w:tplc="ED72B484">
      <w:numFmt w:val="decimal"/>
      <w:lvlText w:val=""/>
      <w:lvlJc w:val="left"/>
    </w:lvl>
    <w:lvl w:ilvl="4" w:tplc="A504104C">
      <w:numFmt w:val="decimal"/>
      <w:lvlText w:val=""/>
      <w:lvlJc w:val="left"/>
    </w:lvl>
    <w:lvl w:ilvl="5" w:tplc="94E820BA">
      <w:numFmt w:val="decimal"/>
      <w:lvlText w:val=""/>
      <w:lvlJc w:val="left"/>
    </w:lvl>
    <w:lvl w:ilvl="6" w:tplc="D23C0566">
      <w:numFmt w:val="decimal"/>
      <w:lvlText w:val=""/>
      <w:lvlJc w:val="left"/>
    </w:lvl>
    <w:lvl w:ilvl="7" w:tplc="55F89CD0">
      <w:numFmt w:val="decimal"/>
      <w:lvlText w:val=""/>
      <w:lvlJc w:val="left"/>
    </w:lvl>
    <w:lvl w:ilvl="8" w:tplc="5394B1D2">
      <w:numFmt w:val="decimal"/>
      <w:lvlText w:val=""/>
      <w:lvlJc w:val="left"/>
    </w:lvl>
  </w:abstractNum>
  <w:abstractNum w:abstractNumId="5" w15:restartNumberingAfterBreak="0">
    <w:nsid w:val="4EC46FC1"/>
    <w:multiLevelType w:val="hybridMultilevel"/>
    <w:tmpl w:val="268C4B14"/>
    <w:lvl w:ilvl="0" w:tplc="8F2AA546">
      <w:start w:val="1"/>
      <w:numFmt w:val="bullet"/>
      <w:lvlText w:val="•"/>
      <w:lvlJc w:val="left"/>
      <w:pPr>
        <w:ind w:left="720" w:hanging="360"/>
      </w:pPr>
    </w:lvl>
    <w:lvl w:ilvl="1" w:tplc="EF367EC8">
      <w:numFmt w:val="decimal"/>
      <w:lvlText w:val=""/>
      <w:lvlJc w:val="left"/>
    </w:lvl>
    <w:lvl w:ilvl="2" w:tplc="47CE40B2">
      <w:numFmt w:val="decimal"/>
      <w:lvlText w:val=""/>
      <w:lvlJc w:val="left"/>
    </w:lvl>
    <w:lvl w:ilvl="3" w:tplc="779C1512">
      <w:numFmt w:val="decimal"/>
      <w:lvlText w:val=""/>
      <w:lvlJc w:val="left"/>
    </w:lvl>
    <w:lvl w:ilvl="4" w:tplc="B30C6FB2">
      <w:numFmt w:val="decimal"/>
      <w:lvlText w:val=""/>
      <w:lvlJc w:val="left"/>
    </w:lvl>
    <w:lvl w:ilvl="5" w:tplc="85626296">
      <w:numFmt w:val="decimal"/>
      <w:lvlText w:val=""/>
      <w:lvlJc w:val="left"/>
    </w:lvl>
    <w:lvl w:ilvl="6" w:tplc="AB0C8D0A">
      <w:numFmt w:val="decimal"/>
      <w:lvlText w:val=""/>
      <w:lvlJc w:val="left"/>
    </w:lvl>
    <w:lvl w:ilvl="7" w:tplc="3FA4D024">
      <w:numFmt w:val="decimal"/>
      <w:lvlText w:val=""/>
      <w:lvlJc w:val="left"/>
    </w:lvl>
    <w:lvl w:ilvl="8" w:tplc="83FCC624">
      <w:numFmt w:val="decimal"/>
      <w:lvlText w:val=""/>
      <w:lvlJc w:val="left"/>
    </w:lvl>
  </w:abstractNum>
  <w:abstractNum w:abstractNumId="6" w15:restartNumberingAfterBreak="0">
    <w:nsid w:val="543E1F73"/>
    <w:multiLevelType w:val="hybridMultilevel"/>
    <w:tmpl w:val="4AEE0884"/>
    <w:lvl w:ilvl="0" w:tplc="19C614BE">
      <w:start w:val="1"/>
      <w:numFmt w:val="decimal"/>
      <w:lvlText w:val="%1."/>
      <w:lvlJc w:val="left"/>
      <w:pPr>
        <w:ind w:left="720" w:hanging="360"/>
      </w:pPr>
    </w:lvl>
    <w:lvl w:ilvl="1" w:tplc="3E56FC38">
      <w:numFmt w:val="decimal"/>
      <w:lvlText w:val=""/>
      <w:lvlJc w:val="left"/>
    </w:lvl>
    <w:lvl w:ilvl="2" w:tplc="85B2740A">
      <w:numFmt w:val="decimal"/>
      <w:lvlText w:val=""/>
      <w:lvlJc w:val="left"/>
    </w:lvl>
    <w:lvl w:ilvl="3" w:tplc="FCCA9264">
      <w:numFmt w:val="decimal"/>
      <w:lvlText w:val=""/>
      <w:lvlJc w:val="left"/>
    </w:lvl>
    <w:lvl w:ilvl="4" w:tplc="A1DA8F00">
      <w:numFmt w:val="decimal"/>
      <w:lvlText w:val=""/>
      <w:lvlJc w:val="left"/>
    </w:lvl>
    <w:lvl w:ilvl="5" w:tplc="5AA8766C">
      <w:numFmt w:val="decimal"/>
      <w:lvlText w:val=""/>
      <w:lvlJc w:val="left"/>
    </w:lvl>
    <w:lvl w:ilvl="6" w:tplc="9E50EF34">
      <w:numFmt w:val="decimal"/>
      <w:lvlText w:val=""/>
      <w:lvlJc w:val="left"/>
    </w:lvl>
    <w:lvl w:ilvl="7" w:tplc="1DC8ECCC">
      <w:numFmt w:val="decimal"/>
      <w:lvlText w:val=""/>
      <w:lvlJc w:val="left"/>
    </w:lvl>
    <w:lvl w:ilvl="8" w:tplc="02585916">
      <w:numFmt w:val="decimal"/>
      <w:lvlText w:val=""/>
      <w:lvlJc w:val="left"/>
    </w:lvl>
  </w:abstractNum>
  <w:abstractNum w:abstractNumId="7" w15:restartNumberingAfterBreak="0">
    <w:nsid w:val="5D572F8B"/>
    <w:multiLevelType w:val="hybridMultilevel"/>
    <w:tmpl w:val="3A1A584E"/>
    <w:lvl w:ilvl="0" w:tplc="234EE5A4">
      <w:start w:val="1"/>
      <w:numFmt w:val="decimal"/>
      <w:lvlText w:val="%1."/>
      <w:lvlJc w:val="left"/>
      <w:pPr>
        <w:ind w:left="720" w:hanging="360"/>
      </w:pPr>
    </w:lvl>
    <w:lvl w:ilvl="1" w:tplc="57E0A508">
      <w:numFmt w:val="decimal"/>
      <w:lvlText w:val=""/>
      <w:lvlJc w:val="left"/>
    </w:lvl>
    <w:lvl w:ilvl="2" w:tplc="C0FE697E">
      <w:numFmt w:val="decimal"/>
      <w:lvlText w:val=""/>
      <w:lvlJc w:val="left"/>
    </w:lvl>
    <w:lvl w:ilvl="3" w:tplc="71A43486">
      <w:numFmt w:val="decimal"/>
      <w:lvlText w:val=""/>
      <w:lvlJc w:val="left"/>
    </w:lvl>
    <w:lvl w:ilvl="4" w:tplc="424CCEA0">
      <w:numFmt w:val="decimal"/>
      <w:lvlText w:val=""/>
      <w:lvlJc w:val="left"/>
    </w:lvl>
    <w:lvl w:ilvl="5" w:tplc="82FA3974">
      <w:numFmt w:val="decimal"/>
      <w:lvlText w:val=""/>
      <w:lvlJc w:val="left"/>
    </w:lvl>
    <w:lvl w:ilvl="6" w:tplc="820690A8">
      <w:numFmt w:val="decimal"/>
      <w:lvlText w:val=""/>
      <w:lvlJc w:val="left"/>
    </w:lvl>
    <w:lvl w:ilvl="7" w:tplc="F45CF0E2">
      <w:numFmt w:val="decimal"/>
      <w:lvlText w:val=""/>
      <w:lvlJc w:val="left"/>
    </w:lvl>
    <w:lvl w:ilvl="8" w:tplc="C3C02E02">
      <w:numFmt w:val="decimal"/>
      <w:lvlText w:val=""/>
      <w:lvlJc w:val="left"/>
    </w:lvl>
  </w:abstractNum>
  <w:abstractNum w:abstractNumId="8" w15:restartNumberingAfterBreak="0">
    <w:nsid w:val="74BC244A"/>
    <w:multiLevelType w:val="hybridMultilevel"/>
    <w:tmpl w:val="CFDE0402"/>
    <w:lvl w:ilvl="0" w:tplc="25905FA4">
      <w:start w:val="1"/>
      <w:numFmt w:val="bullet"/>
      <w:lvlText w:val="•"/>
      <w:lvlJc w:val="left"/>
      <w:pPr>
        <w:ind w:left="720" w:hanging="360"/>
      </w:pPr>
    </w:lvl>
    <w:lvl w:ilvl="1" w:tplc="7E1423BC">
      <w:numFmt w:val="decimal"/>
      <w:lvlText w:val=""/>
      <w:lvlJc w:val="left"/>
    </w:lvl>
    <w:lvl w:ilvl="2" w:tplc="351E445C">
      <w:numFmt w:val="decimal"/>
      <w:lvlText w:val=""/>
      <w:lvlJc w:val="left"/>
    </w:lvl>
    <w:lvl w:ilvl="3" w:tplc="F814B3FA">
      <w:numFmt w:val="decimal"/>
      <w:lvlText w:val=""/>
      <w:lvlJc w:val="left"/>
    </w:lvl>
    <w:lvl w:ilvl="4" w:tplc="193C8AFE">
      <w:numFmt w:val="decimal"/>
      <w:lvlText w:val=""/>
      <w:lvlJc w:val="left"/>
    </w:lvl>
    <w:lvl w:ilvl="5" w:tplc="9BACB804">
      <w:numFmt w:val="decimal"/>
      <w:lvlText w:val=""/>
      <w:lvlJc w:val="left"/>
    </w:lvl>
    <w:lvl w:ilvl="6" w:tplc="0A641B6E">
      <w:numFmt w:val="decimal"/>
      <w:lvlText w:val=""/>
      <w:lvlJc w:val="left"/>
    </w:lvl>
    <w:lvl w:ilvl="7" w:tplc="90520D32">
      <w:numFmt w:val="decimal"/>
      <w:lvlText w:val=""/>
      <w:lvlJc w:val="left"/>
    </w:lvl>
    <w:lvl w:ilvl="8" w:tplc="AF9C921C">
      <w:numFmt w:val="decimal"/>
      <w:lvlText w:val=""/>
      <w:lvlJc w:val="left"/>
    </w:lvl>
  </w:abstractNum>
  <w:num w:numId="1" w16cid:durableId="1780374196">
    <w:abstractNumId w:val="0"/>
    <w:lvlOverride w:ilvl="0">
      <w:startOverride w:val="1"/>
    </w:lvlOverride>
  </w:num>
  <w:num w:numId="2" w16cid:durableId="1764642708">
    <w:abstractNumId w:val="2"/>
    <w:lvlOverride w:ilvl="0">
      <w:startOverride w:val="1"/>
    </w:lvlOverride>
  </w:num>
  <w:num w:numId="3" w16cid:durableId="1428580360">
    <w:abstractNumId w:val="1"/>
    <w:lvlOverride w:ilvl="0">
      <w:startOverride w:val="1"/>
    </w:lvlOverride>
  </w:num>
  <w:num w:numId="4" w16cid:durableId="1119840618">
    <w:abstractNumId w:val="5"/>
    <w:lvlOverride w:ilvl="0">
      <w:startOverride w:val="1"/>
    </w:lvlOverride>
  </w:num>
  <w:num w:numId="5" w16cid:durableId="1986545887">
    <w:abstractNumId w:val="3"/>
    <w:lvlOverride w:ilvl="0">
      <w:startOverride w:val="1"/>
    </w:lvlOverride>
  </w:num>
  <w:num w:numId="6" w16cid:durableId="1732383789">
    <w:abstractNumId w:val="8"/>
    <w:lvlOverride w:ilvl="0">
      <w:startOverride w:val="1"/>
    </w:lvlOverride>
  </w:num>
  <w:num w:numId="7" w16cid:durableId="606037298">
    <w:abstractNumId w:val="4"/>
    <w:lvlOverride w:ilvl="0">
      <w:startOverride w:val="1"/>
    </w:lvlOverride>
  </w:num>
  <w:num w:numId="8" w16cid:durableId="383143743">
    <w:abstractNumId w:val="7"/>
    <w:lvlOverride w:ilvl="0">
      <w:startOverride w:val="1"/>
    </w:lvlOverride>
  </w:num>
  <w:num w:numId="9" w16cid:durableId="17905534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757"/>
    <w:rsid w:val="001212F7"/>
    <w:rsid w:val="00302CD9"/>
    <w:rsid w:val="00AC69BE"/>
    <w:rsid w:val="00B927DE"/>
    <w:rsid w:val="00C62B20"/>
    <w:rsid w:val="00D51757"/>
    <w:rsid w:val="00DD09AB"/>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4AEBCA9A"/>
  <w15:docId w15:val="{2B811BC3-BC0C-E642-BC39-2FBCD4104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Calibri Light" w:eastAsia="Calibri Light" w:hAnsi="Calibri Light" w:cs="Calibri Light"/>
      <w:b/>
      <w:bCs/>
      <w:color w:val="182840"/>
      <w:sz w:val="36"/>
      <w:szCs w:val="36"/>
    </w:rPr>
  </w:style>
  <w:style w:type="paragraph" w:styleId="Heading2">
    <w:name w:val="heading 2"/>
    <w:uiPriority w:val="9"/>
    <w:unhideWhenUsed/>
    <w:qFormat/>
    <w:pPr>
      <w:spacing w:before="280" w:after="160"/>
      <w:outlineLvl w:val="1"/>
    </w:pPr>
    <w:rPr>
      <w:rFonts w:ascii="Calibri Light" w:eastAsia="Calibri Light" w:hAnsi="Calibri Light" w:cs="Calibri Light"/>
      <w:b/>
      <w:bCs/>
      <w:color w:val="107840"/>
      <w:sz w:val="28"/>
      <w:szCs w:val="28"/>
    </w:rPr>
  </w:style>
  <w:style w:type="paragraph" w:styleId="Heading3">
    <w:name w:val="heading 3"/>
    <w:uiPriority w:val="9"/>
    <w:unhideWhenUsed/>
    <w:qFormat/>
    <w:pPr>
      <w:spacing w:before="200" w:after="120"/>
      <w:outlineLvl w:val="2"/>
    </w:pPr>
    <w:rPr>
      <w:b/>
      <w:bCs/>
      <w:color w:val="10203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212F7"/>
    <w:pPr>
      <w:spacing w:after="100"/>
    </w:pPr>
  </w:style>
  <w:style w:type="paragraph" w:styleId="TOC3">
    <w:name w:val="toc 3"/>
    <w:basedOn w:val="Normal"/>
    <w:next w:val="Normal"/>
    <w:autoRedefine/>
    <w:uiPriority w:val="39"/>
    <w:unhideWhenUsed/>
    <w:rsid w:val="001212F7"/>
    <w:pPr>
      <w:spacing w:after="100"/>
      <w:ind w:left="440"/>
    </w:pPr>
  </w:style>
  <w:style w:type="paragraph" w:styleId="TOC2">
    <w:name w:val="toc 2"/>
    <w:basedOn w:val="Normal"/>
    <w:next w:val="Normal"/>
    <w:autoRedefine/>
    <w:uiPriority w:val="39"/>
    <w:unhideWhenUsed/>
    <w:rsid w:val="001212F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7112</Words>
  <Characters>40542</Characters>
  <Application>Microsoft Office Word</Application>
  <DocSecurity>0</DocSecurity>
  <Lines>337</Lines>
  <Paragraphs>95</Paragraphs>
  <ScaleCrop>false</ScaleCrop>
  <Company/>
  <LinksUpToDate>false</LinksUpToDate>
  <CharactersWithSpaces>47559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A. Alghamdi</cp:lastModifiedBy>
  <cp:revision>3</cp:revision>
  <cp:lastPrinted>2026-03-17T20:59:00Z</cp:lastPrinted>
  <dcterms:created xsi:type="dcterms:W3CDTF">2026-03-17T20:59:00Z</dcterms:created>
  <dcterms:modified xsi:type="dcterms:W3CDTF">2026-03-18T00:09:00Z</dcterms:modified>
</cp:coreProperties>
</file>