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drawing>
          <wp:inline distT="0" distB="0" distL="0" distR="0">
            <wp:extent cx="2476500" cy="1209675"/>
            <wp:effectExtent t="0" r="0" b="0" l="0"/>
            <wp:docPr id="1" name="cover-logo" descr="Mimaric Official Logo" title="Mimari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</w:p>
    <w:p>
      <w:pPr>
        <w:spacing w:after="100" w:before="100"/>
      </w:pPr>
    </w:p>
    <w:p>
      <w:pPr>
        <w:spacing w:after="80"/>
        <w:jc w:val="center"/>
      </w:pPr>
      <w:r>
        <w:rPr>
          <w:rFonts w:ascii="Calibri Light" w:cs="Calibri Light" w:eastAsia="Calibri Light" w:hAnsi="Calibri Light"/>
          <w:color w:val="4A5568"/>
          <w:sz w:val="28"/>
          <w:szCs w:val="28"/>
        </w:rPr>
        <w:t xml:space="preserve">User Guide</w:t>
      </w:r>
    </w:p>
    <w:p>
      <w:pPr>
        <w:pBdr>
          <w:bottom w:val="single" w:color="D4AF37" w:sz="4" w:space="8"/>
        </w:pBd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182840"/>
          <w:sz w:val="52"/>
          <w:szCs w:val="52"/>
        </w:rPr>
        <w:t xml:space="preserve">Preventive Maintenance</w:t>
      </w:r>
    </w:p>
    <w:p>
      <w:pPr>
        <w:spacing w:after="80" w:before="200"/>
        <w:jc w:val="center"/>
      </w:pPr>
      <w:r>
        <w:rPr>
          <w:rFonts w:ascii="Calibri Light" w:cs="Calibri Light" w:eastAsia="Calibri Light" w:hAnsi="Calibri Light"/>
          <w:color w:val="107840"/>
          <w:sz w:val="26"/>
          <w:szCs w:val="26"/>
        </w:rPr>
        <w:t xml:space="preserve">Scheduled Maintenance Plans to Prevent Breakdowns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الصيانة الوقائية</w:t>
      </w:r>
    </w:p>
    <w:p>
      <w:pPr>
        <w:spacing w:after="100" w:before="100"/>
      </w:pPr>
    </w:p>
    <w:p>
      <w:pPr>
        <w:pBdr>
          <w:top w:val="single" w:color="E2E8F0" w:sz="2" w:space="8"/>
        </w:pBdr>
        <w:spacing w:after="80" w:before="20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Version 2.0  |  March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82840"/>
          <w:sz w:val="20"/>
          <w:szCs w:val="20"/>
        </w:rPr>
        <w:t xml:space="preserve">Mimaric PropTech Co.  |  mimaric.com</w:t>
      </w:r>
    </w:p>
    <w:p>
      <w:pPr>
        <w:sectPr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1. Module Overview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Preventive Maintenance module enables proactive scheduling of recurring maintenance tasks. Instead of reacting to breakdowns, you define maintenance plans that auto-generate work orders on schedule — reducing emergency costs and extending asset life.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Designed for Property Managers who schedule maintenance and Technicians who execute recurring tasks.</w:t>
      </w:r>
    </w:p>
    <w:p>
      <w:pPr>
        <w:spacing w:after="100" w:before="100"/>
      </w:pPr>
    </w:p>
    <w:p>
      <w:pPr>
        <w:spacing w:after="60" w:before="20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preventive-maintenance-plans" descr="Preventive Maintenance Plans" title="Preventive Maintenance Pl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Figure: Preventive Maintenance showing scheduled plans with recurrence and next run dates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Recurrence Frequencies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82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Daily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High-frequency operational tasks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Lobby cleaning, waste collection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Weekly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Regular inspections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Generator test run, fire alarm check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Monthly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Standard maintenance cycles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HVAC filter replacement, pest control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Quarterly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Seasonal maintenance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AC deep cleaning, roof inspection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Semi-Annual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Major system checks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Elevator certification, fire system test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Annual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Annual inspections and certifications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Civil defense inspection, electrical audit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One-Time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Scheduled non-recurring tasks</w:t>
            </w:r>
          </w:p>
        </w:tc>
        <w:tc>
          <w:tcPr>
            <w:tcW w:type="dxa" w:w="36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Initial setup, warranty inspection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2. Getting Started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Maintenance &gt; Preventive Maintenance (الصيانة الوقائية).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You’ll see a list of all preventive maintenance plans with their status and next run date.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“New Plan” to create your first scheduled maintenance plan.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3. Core Tasks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3.1 Creating a Preventive Maintenance Plan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“New Plan” from the Preventive Maintenance page.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the plan title (e.g., “Monthly HVAC Filter Replacement — Building A”).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Select the category (HVAC, Plumbing, Electrical, etc.).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Choose the recurrence type (Daily, Weekly, Monthly, Quarterly, Semi-Annual, Annual, One-Time).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Set the recurrence interval (e.g., every 1 month, every 3 months).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Set the next run date (when the first work order should be created).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Optionally assign a default technician.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Save. The plan is created and activated.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07840" w:sz="1"/>
              <w:left w:val="single" w:color="107840" w:sz="8"/>
              <w:bottom w:val="single" w:color="107840" w:sz="1"/>
              <w:right w:val="single" w:color="107840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07840"/>
                <w:sz w:val="20"/>
                <w:szCs w:val="20"/>
              </w:rPr>
              <w:t xml:space="preserve">Tip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Create separate plans for each building or property section. This allows different schedules for different buildings and easier tracking of per-building maintenance costs.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3.2 Managing Active Plans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View all plans in the list with status (Active/Inactive) and next run date.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Toggle plans Active/Inactive using the status toggle.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Edit plan details: frequency, interval, assigned technician, category.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Delete plans that are no longer needed.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3.3 Auto-Generated Work Orders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When a plan’s run date arrives, the system automatically: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Creates a new maintenance work order in the Maintenance module.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Sets the work order title, category, and description from the plan template.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Assigns the default technician (if specified in the plan).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Calculates and sets the next run date based on the recurrence frequency.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82840" w:sz="1"/>
              <w:left w:val="single" w:color="182840" w:sz="8"/>
              <w:bottom w:val="single" w:color="182840" w:sz="1"/>
              <w:right w:val="single" w:color="182840" w:sz="1"/>
            </w:tcBorders>
            <w:shd w:fill="EB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82840"/>
                <w:sz w:val="20"/>
                <w:szCs w:val="20"/>
              </w:rPr>
              <w:t xml:space="preserve">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Auto-generated work orders appear in the Maintenance module with all standard work order capabilities: assignment, progress tracking, cost recording, and resolution workflow.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4. Advanced Topics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4.1 Post-Handover Auto-Setup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When a project reaches the handover stage, Mimaric can automatically create a set of standard preventive maintenance plans for the completed buildings: HVAC quarterly service, elevator semi-annual inspection, fire system annual check, and cleaning schedules.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4.2 Cost Forecasting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By reviewing historical costs of auto-generated work orders, you can forecast annual maintenance budgets per building or per property. This data is accessible through the Finance module’s maintenance cost analysis.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5. Frequently Asked Questions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What is preventive maintenance?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Preventive maintenance schedules recurring work (daily, weekly, monthly, annual) to prevent breakdowns. Work orders are auto-generated per schedule.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I pause a plan temporarily?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Yes. Toggle the plan to ‘Inactive.’ No work orders will be generated until you reactivate it. The next run date will be recalculated on reactivation.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What happens if I change the frequency of an active plan?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next run date is recalculated based on the new frequency. Existing work orders are not affected.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auto-generated work orders be edited?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Yes. Auto-generated work orders are full work orders with all standard capabilities. You can reassign technicians, change priority, add notes, and record costs.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6. Related Modules</w:t>
      </w:r>
    </w:p>
    <w:p>
      <w:pPr>
        <w:pBdr>
          <w:bottom w:val="single" w:color="107840" w:sz="6" w:space="1"/>
        </w:pBdr>
        <w:spacing w:after="300" w:before="3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Receives auto-generated work orders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Plans create work orders on schedule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Projects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Post-handover auto-setup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Standard plans created after project handover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Finance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Cost tracking from recurring work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Maintenance costs aggregate in financial reports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Unit Matrix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Work orders reference units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Plans can target specific buildings/units</w:t>
            </w:r>
          </w:p>
        </w:tc>
      </w:tr>
    </w:tbl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— End of Preventive Maintenance User Guide —</w:t>
      </w:r>
    </w:p>
    <w:sectPr>
      <w:headerReference w:type="default" r:id="rId9"/>
      <w:footerReference w:type="default" r:id="rId10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Preventive Maintenance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Preventive Maintenance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PREVENTIVE MAINTENANCE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PREVENTIVE MAINTENANCE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24"/>
    <w:lvlOverride w:ilvl="0">
      <w:startOverride w:val="1"/>
    </w:lvlOverride>
  </w:num>
  <w:num w:numId="5">
    <w:abstractNumId w:val="2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 Light" w:cs="Calibri Light" w:eastAsia="Calibri Light" w:hAnsi="Calibri Light"/>
      <w:b/>
      <w:bCs/>
      <w:color w:val="1828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 Light" w:cs="Calibri Light" w:eastAsia="Calibri Light" w:hAnsi="Calibri Light"/>
      <w:b/>
      <w:bCs/>
      <w:color w:val="1078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020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938ffad00aaed9db0d616790405392f856364db.png"/><Relationship Id="rId12" Type="http://schemas.openxmlformats.org/officeDocument/2006/relationships/image" Target="media/75b3a9d343d225d9cd67d8629d74a10df6e8ca8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2026-03-18T00:56:37.191Z</dcterms:created>
  <dcterms:modified xsi:type="dcterms:W3CDTF">2026-03-18T00:56:37.191Z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