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709" w:rsidRDefault="00D66E49" w:rsidP="00602C26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     </w:t>
      </w:r>
      <w:r w:rsidR="00602C26">
        <w:rPr>
          <w:sz w:val="72"/>
          <w:szCs w:val="72"/>
        </w:rPr>
        <w:t>SWOT Analysis</w:t>
      </w:r>
    </w:p>
    <w:p w:rsidR="00D66E49" w:rsidRDefault="00740053" w:rsidP="00602C26">
      <w:pPr>
        <w:jc w:val="center"/>
        <w:rPr>
          <w:sz w:val="72"/>
          <w:szCs w:val="72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 wp14:anchorId="461EFECA" wp14:editId="2E215A0F">
            <wp:extent cx="6004560" cy="3528060"/>
            <wp:effectExtent l="57150" t="171450" r="53340" b="18669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602C26" w:rsidRDefault="00602C26" w:rsidP="00602C26">
      <w:pPr>
        <w:rPr>
          <w:sz w:val="44"/>
          <w:szCs w:val="44"/>
        </w:rPr>
      </w:pPr>
      <w:r>
        <w:rPr>
          <w:sz w:val="44"/>
          <w:szCs w:val="44"/>
        </w:rPr>
        <w:t>Strengths:-</w:t>
      </w:r>
    </w:p>
    <w:p w:rsidR="00602C26" w:rsidRDefault="000D2D96" w:rsidP="00602C2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Volume Administration: - Helps to manage a greater number of customers easily.</w:t>
      </w:r>
    </w:p>
    <w:p w:rsidR="000D2D96" w:rsidRDefault="000D2D96" w:rsidP="00602C2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Data Accessibility: - Helps to track supplies, expiry dates, customer info, product availability, etc.</w:t>
      </w:r>
    </w:p>
    <w:p w:rsidR="000D2D96" w:rsidRDefault="000D2D96" w:rsidP="00602C2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Time Saving: - Keeping Track of daily sales and acts a log book. Creates a bill along with discounts deducted and taxes added and offers included.</w:t>
      </w:r>
    </w:p>
    <w:p w:rsidR="0049163C" w:rsidRDefault="000D2D96" w:rsidP="00602C2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Security: - Hardcopy Data gets lost easily and maintaining daily data in a rush is hectic as well as leads to mismanagement</w:t>
      </w:r>
      <w:r w:rsidR="0049163C">
        <w:rPr>
          <w:sz w:val="44"/>
          <w:szCs w:val="44"/>
        </w:rPr>
        <w:t>.</w:t>
      </w:r>
    </w:p>
    <w:p w:rsidR="0049163C" w:rsidRDefault="0049163C" w:rsidP="0049163C">
      <w:pPr>
        <w:rPr>
          <w:sz w:val="44"/>
          <w:szCs w:val="44"/>
        </w:rPr>
      </w:pPr>
      <w:r>
        <w:rPr>
          <w:sz w:val="44"/>
          <w:szCs w:val="44"/>
        </w:rPr>
        <w:t>Weakness:-</w:t>
      </w:r>
    </w:p>
    <w:p w:rsidR="0049163C" w:rsidRDefault="0049163C" w:rsidP="0049163C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Valid/Invalid Inputs: - User needs to know the valid inputs for particular actions.</w:t>
      </w:r>
    </w:p>
    <w:p w:rsidR="001D1086" w:rsidRDefault="001D1086" w:rsidP="0049163C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Time taken: - The time taken to type in the valid inputs might vary with user.</w:t>
      </w:r>
    </w:p>
    <w:p w:rsidR="001D1086" w:rsidRDefault="001D1086" w:rsidP="001D1086">
      <w:pPr>
        <w:rPr>
          <w:sz w:val="44"/>
          <w:szCs w:val="44"/>
        </w:rPr>
      </w:pPr>
    </w:p>
    <w:p w:rsidR="001D1086" w:rsidRDefault="001D1086" w:rsidP="001D1086">
      <w:pPr>
        <w:rPr>
          <w:sz w:val="44"/>
          <w:szCs w:val="44"/>
        </w:rPr>
      </w:pPr>
    </w:p>
    <w:p w:rsidR="001D1086" w:rsidRDefault="001D1086" w:rsidP="001D1086">
      <w:pPr>
        <w:rPr>
          <w:sz w:val="44"/>
          <w:szCs w:val="44"/>
        </w:rPr>
      </w:pPr>
      <w:r>
        <w:rPr>
          <w:sz w:val="44"/>
          <w:szCs w:val="44"/>
        </w:rPr>
        <w:t>Opportunities:-</w:t>
      </w:r>
    </w:p>
    <w:p w:rsidR="001D1086" w:rsidRDefault="001D1086" w:rsidP="001D108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Automation: - Voice controlled assistant are an upcoming technological marvel and can be used here as well.</w:t>
      </w:r>
    </w:p>
    <w:p w:rsidR="001D1086" w:rsidRDefault="001D1086" w:rsidP="001D1086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Growth: - Small use software are increasing as technology is reaching at every small level almost every local store are starting to use such programs.</w:t>
      </w:r>
    </w:p>
    <w:p w:rsidR="001D1086" w:rsidRDefault="001D1086" w:rsidP="001D1086">
      <w:pPr>
        <w:rPr>
          <w:sz w:val="44"/>
          <w:szCs w:val="44"/>
        </w:rPr>
      </w:pPr>
      <w:r>
        <w:rPr>
          <w:sz w:val="44"/>
          <w:szCs w:val="44"/>
        </w:rPr>
        <w:t>Threats:-</w:t>
      </w:r>
    </w:p>
    <w:p w:rsidR="001D1086" w:rsidRDefault="00D66E49" w:rsidP="001D1086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Customer </w:t>
      </w:r>
      <w:r w:rsidR="001D1086">
        <w:rPr>
          <w:sz w:val="44"/>
          <w:szCs w:val="44"/>
        </w:rPr>
        <w:t>Belief: - Some local general store owners do not believe in using technology.</w:t>
      </w:r>
    </w:p>
    <w:p w:rsidR="00BE35A3" w:rsidRDefault="001D1086" w:rsidP="00E95BA1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Size: - Bigger the store size and customer base storage need increases and is therefore a bit of a concern.</w:t>
      </w:r>
    </w:p>
    <w:p w:rsidR="00E95BA1" w:rsidRDefault="00E95BA1" w:rsidP="00E95BA1">
      <w:pPr>
        <w:rPr>
          <w:sz w:val="44"/>
          <w:szCs w:val="44"/>
        </w:rPr>
      </w:pPr>
      <w:r w:rsidRPr="00E95BA1">
        <w:rPr>
          <w:noProof/>
          <w:sz w:val="44"/>
          <w:szCs w:val="44"/>
          <w:lang w:eastAsia="en-IN"/>
        </w:rPr>
        <w:drawing>
          <wp:inline distT="0" distB="0" distL="0" distR="0">
            <wp:extent cx="5731510" cy="3160365"/>
            <wp:effectExtent l="0" t="0" r="2540" b="2540"/>
            <wp:docPr id="1" name="Picture 1" descr="D:\Pictures\Screenshots\Screenshot (7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Screenshots\Screenshot (78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BA1" w:rsidRPr="00E95BA1" w:rsidRDefault="00E95BA1" w:rsidP="00E95BA1">
      <w:pPr>
        <w:rPr>
          <w:i/>
          <w:iCs/>
          <w:color w:val="BFBFBF" w:themeColor="background1" w:themeShade="BF"/>
          <w:sz w:val="16"/>
          <w:szCs w:val="16"/>
        </w:rPr>
      </w:pPr>
      <w:r w:rsidRPr="00E95BA1">
        <w:rPr>
          <w:i/>
          <w:iCs/>
          <w:color w:val="BFBFBF" w:themeColor="background1" w:themeShade="BF"/>
          <w:sz w:val="16"/>
          <w:szCs w:val="16"/>
        </w:rPr>
        <w:t>Image ref lin</w:t>
      </w:r>
      <w:r>
        <w:rPr>
          <w:i/>
          <w:iCs/>
          <w:color w:val="BFBFBF" w:themeColor="background1" w:themeShade="BF"/>
          <w:sz w:val="16"/>
          <w:szCs w:val="16"/>
        </w:rPr>
        <w:t>k</w:t>
      </w:r>
      <w:bookmarkStart w:id="0" w:name="_GoBack"/>
      <w:bookmarkEnd w:id="0"/>
      <w:r w:rsidRPr="00E95BA1">
        <w:rPr>
          <w:i/>
          <w:iCs/>
          <w:color w:val="BFBFBF" w:themeColor="background1" w:themeShade="BF"/>
          <w:sz w:val="16"/>
          <w:szCs w:val="16"/>
        </w:rPr>
        <w:t>:- https://www.workfront.com/sites/default/files/images/articles/2018-07/Blog_Project-Management-101.png</w:t>
      </w:r>
    </w:p>
    <w:p w:rsidR="00026FCB" w:rsidRPr="00026FCB" w:rsidRDefault="00026FCB" w:rsidP="00026FC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5 </w:t>
      </w:r>
      <w:proofErr w:type="spellStart"/>
      <w:r>
        <w:rPr>
          <w:sz w:val="44"/>
          <w:szCs w:val="44"/>
        </w:rPr>
        <w:t>Ws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And</w:t>
      </w:r>
      <w:proofErr w:type="gramEnd"/>
      <w:r>
        <w:rPr>
          <w:sz w:val="44"/>
          <w:szCs w:val="44"/>
        </w:rPr>
        <w:t xml:space="preserve"> 1H</w:t>
      </w:r>
    </w:p>
    <w:p w:rsidR="00026FCB" w:rsidRDefault="00026FCB" w:rsidP="00026FCB">
      <w:pPr>
        <w:pStyle w:val="ListParagraph"/>
        <w:numPr>
          <w:ilvl w:val="0"/>
          <w:numId w:val="6"/>
        </w:numPr>
        <w:rPr>
          <w:sz w:val="44"/>
          <w:szCs w:val="44"/>
        </w:rPr>
      </w:pPr>
      <w:r w:rsidRPr="00026FCB">
        <w:rPr>
          <w:sz w:val="44"/>
          <w:szCs w:val="44"/>
        </w:rPr>
        <w:t>Why:</w:t>
      </w:r>
      <w:r w:rsidR="00BE35A3">
        <w:rPr>
          <w:sz w:val="44"/>
          <w:szCs w:val="44"/>
        </w:rPr>
        <w:t xml:space="preserve"> </w:t>
      </w:r>
      <w:r w:rsidRPr="00026FCB">
        <w:rPr>
          <w:sz w:val="44"/>
          <w:szCs w:val="44"/>
        </w:rPr>
        <w:t xml:space="preserve">- The goal of this project is to make it easier for store owners to manage a store through various tools such as Customer data storing, bill creation, Inventory Management, product storage system management, </w:t>
      </w:r>
      <w:proofErr w:type="spellStart"/>
      <w:r w:rsidRPr="00026FCB">
        <w:rPr>
          <w:sz w:val="44"/>
          <w:szCs w:val="44"/>
        </w:rPr>
        <w:t>etc</w:t>
      </w:r>
      <w:proofErr w:type="spellEnd"/>
    </w:p>
    <w:p w:rsidR="00026FCB" w:rsidRDefault="00026FCB" w:rsidP="00026FCB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What:</w:t>
      </w:r>
      <w:r w:rsidR="00BE35A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- We need to make a C program that uses various structures or unions that will be used various times throughout the program to </w:t>
      </w:r>
      <w:r w:rsidR="00BE35A3">
        <w:rPr>
          <w:sz w:val="44"/>
          <w:szCs w:val="44"/>
        </w:rPr>
        <w:t xml:space="preserve">list Customer details, product details, bill </w:t>
      </w:r>
      <w:r w:rsidR="00BE35A3">
        <w:rPr>
          <w:sz w:val="44"/>
          <w:szCs w:val="44"/>
        </w:rPr>
        <w:lastRenderedPageBreak/>
        <w:t xml:space="preserve">generation </w:t>
      </w:r>
      <w:proofErr w:type="gramStart"/>
      <w:r w:rsidR="00BE35A3">
        <w:rPr>
          <w:sz w:val="44"/>
          <w:szCs w:val="44"/>
        </w:rPr>
        <w:t>pattern ,</w:t>
      </w:r>
      <w:proofErr w:type="gramEnd"/>
      <w:r w:rsidR="00BE35A3">
        <w:rPr>
          <w:sz w:val="44"/>
          <w:szCs w:val="44"/>
        </w:rPr>
        <w:t xml:space="preserve"> inventory details and sales details.</w:t>
      </w:r>
    </w:p>
    <w:p w:rsidR="00BE35A3" w:rsidRDefault="00BE35A3" w:rsidP="00026FCB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Who: - This Project is aimed for various store owners more specifically for a retail general store model.</w:t>
      </w:r>
    </w:p>
    <w:p w:rsidR="00BE35A3" w:rsidRDefault="00BE35A3" w:rsidP="00026FCB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When: - It will be completed in 2 week time.</w:t>
      </w:r>
    </w:p>
    <w:p w:rsidR="00BE35A3" w:rsidRDefault="00BE35A3" w:rsidP="00026FCB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 xml:space="preserve">Where: - The Program will be made on Visual Studio Code and Ubuntu </w:t>
      </w:r>
      <w:proofErr w:type="spellStart"/>
      <w:r>
        <w:rPr>
          <w:sz w:val="44"/>
          <w:szCs w:val="44"/>
        </w:rPr>
        <w:t>linux</w:t>
      </w:r>
      <w:proofErr w:type="spellEnd"/>
      <w:r>
        <w:rPr>
          <w:sz w:val="44"/>
          <w:szCs w:val="44"/>
        </w:rPr>
        <w:t xml:space="preserve"> OS, Windows 10 OS and various other Microsoft Office tools will be used.</w:t>
      </w:r>
    </w:p>
    <w:p w:rsidR="00026FCB" w:rsidRPr="00BE35A3" w:rsidRDefault="00BE35A3" w:rsidP="00043491">
      <w:pPr>
        <w:pStyle w:val="ListParagraph"/>
        <w:numPr>
          <w:ilvl w:val="0"/>
          <w:numId w:val="6"/>
        </w:numPr>
        <w:rPr>
          <w:sz w:val="44"/>
          <w:szCs w:val="44"/>
        </w:rPr>
      </w:pPr>
      <w:r w:rsidRPr="00BE35A3">
        <w:rPr>
          <w:sz w:val="44"/>
          <w:szCs w:val="44"/>
        </w:rPr>
        <w:t>How: - The project will be completed with step by step accounting of requirements and specifications and analysis of various C language functions, data types, variables, parameters and other tools that can be used and sequential</w:t>
      </w:r>
      <w:r>
        <w:rPr>
          <w:sz w:val="44"/>
          <w:szCs w:val="44"/>
        </w:rPr>
        <w:t xml:space="preserve"> arrangement and procedural setup to move along the project will be decided to ensure smooth flow in the project process.</w:t>
      </w:r>
    </w:p>
    <w:p w:rsidR="0049163C" w:rsidRPr="001D1086" w:rsidRDefault="001D1086" w:rsidP="001D1086">
      <w:pPr>
        <w:rPr>
          <w:sz w:val="44"/>
          <w:szCs w:val="44"/>
        </w:rPr>
      </w:pPr>
      <w:r w:rsidRPr="001D1086">
        <w:rPr>
          <w:sz w:val="44"/>
          <w:szCs w:val="44"/>
        </w:rPr>
        <w:t xml:space="preserve"> </w:t>
      </w:r>
    </w:p>
    <w:p w:rsidR="000D2D96" w:rsidRPr="0049163C" w:rsidRDefault="000D2D96" w:rsidP="0049163C">
      <w:pPr>
        <w:rPr>
          <w:sz w:val="44"/>
          <w:szCs w:val="44"/>
        </w:rPr>
      </w:pPr>
    </w:p>
    <w:sectPr w:rsidR="000D2D96" w:rsidRPr="00491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72107"/>
    <w:multiLevelType w:val="hybridMultilevel"/>
    <w:tmpl w:val="677C6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02A98"/>
    <w:multiLevelType w:val="hybridMultilevel"/>
    <w:tmpl w:val="716EE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372BB"/>
    <w:multiLevelType w:val="hybridMultilevel"/>
    <w:tmpl w:val="9F7E2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5254B"/>
    <w:multiLevelType w:val="hybridMultilevel"/>
    <w:tmpl w:val="D0D8A0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D0F18"/>
    <w:multiLevelType w:val="hybridMultilevel"/>
    <w:tmpl w:val="5F86F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3254E"/>
    <w:multiLevelType w:val="hybridMultilevel"/>
    <w:tmpl w:val="95BCB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C26"/>
    <w:rsid w:val="00026FCB"/>
    <w:rsid w:val="000D2D96"/>
    <w:rsid w:val="001D1086"/>
    <w:rsid w:val="0026479F"/>
    <w:rsid w:val="0049163C"/>
    <w:rsid w:val="00602C26"/>
    <w:rsid w:val="00740053"/>
    <w:rsid w:val="00BE35A3"/>
    <w:rsid w:val="00C07709"/>
    <w:rsid w:val="00D66E49"/>
    <w:rsid w:val="00E9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DF41F"/>
  <w15:chartTrackingRefBased/>
  <w15:docId w15:val="{D0126769-CD2A-42AE-B8E3-5AC29D80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5D64685-69FB-482E-A2B3-B81295CD522E}" type="doc">
      <dgm:prSet loTypeId="urn:microsoft.com/office/officeart/2005/8/layout/matrix1" loCatId="matrix" qsTypeId="urn:microsoft.com/office/officeart/2005/8/quickstyle/3d2" qsCatId="3D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80EEB728-763A-4D23-A821-2D8C77FFE923}">
      <dgm:prSet phldrT="[Text]"/>
      <dgm:spPr/>
      <dgm:t>
        <a:bodyPr/>
        <a:lstStyle/>
        <a:p>
          <a:r>
            <a:rPr lang="en-IN" b="1">
              <a:solidFill>
                <a:srgbClr val="C00000"/>
              </a:solidFill>
              <a:effectLst>
                <a:glow rad="228600">
                  <a:schemeClr val="accent2">
                    <a:satMod val="175000"/>
                    <a:alpha val="40000"/>
                  </a:schemeClr>
                </a:glow>
              </a:effectLst>
            </a:rPr>
            <a:t>SWOT Analysis</a:t>
          </a:r>
          <a:endParaRPr lang="en-US" b="1">
            <a:solidFill>
              <a:srgbClr val="C00000"/>
            </a:solidFill>
            <a:effectLst>
              <a:glow rad="228600">
                <a:schemeClr val="accent2">
                  <a:satMod val="175000"/>
                  <a:alpha val="40000"/>
                </a:schemeClr>
              </a:glow>
            </a:effectLst>
          </a:endParaRPr>
        </a:p>
      </dgm:t>
    </dgm:pt>
    <dgm:pt modelId="{E181D1B7-EC86-4088-B23D-758E7E8254A8}" type="parTrans" cxnId="{FD534B00-96E4-4041-8DD8-A5486740BB51}">
      <dgm:prSet/>
      <dgm:spPr/>
      <dgm:t>
        <a:bodyPr/>
        <a:lstStyle/>
        <a:p>
          <a:endParaRPr lang="en-US"/>
        </a:p>
      </dgm:t>
    </dgm:pt>
    <dgm:pt modelId="{2772BF4C-65FB-4148-A0C2-F090ED8BDD5A}" type="sibTrans" cxnId="{FD534B00-96E4-4041-8DD8-A5486740BB51}">
      <dgm:prSet/>
      <dgm:spPr/>
      <dgm:t>
        <a:bodyPr/>
        <a:lstStyle/>
        <a:p>
          <a:endParaRPr lang="en-US"/>
        </a:p>
      </dgm:t>
    </dgm:pt>
    <dgm:pt modelId="{ABD0C6FE-3647-4FD9-80D5-7F800BE24EBE}">
      <dgm:prSet phldrT="[Text]" custT="1"/>
      <dgm:spPr/>
      <dgm:t>
        <a:bodyPr/>
        <a:lstStyle/>
        <a:p>
          <a:r>
            <a:rPr lang="en-US" sz="1600" b="1">
              <a:solidFill>
                <a:srgbClr val="FFC000"/>
              </a:solidFill>
            </a:rPr>
            <a:t>Strength: -</a:t>
          </a:r>
        </a:p>
        <a:p>
          <a:r>
            <a:rPr lang="en-IN" sz="1600" b="1">
              <a:solidFill>
                <a:srgbClr val="FFC000"/>
              </a:solidFill>
            </a:rPr>
            <a:t>1.Volume Administration</a:t>
          </a:r>
        </a:p>
        <a:p>
          <a:r>
            <a:rPr lang="en-US" sz="1600" b="1">
              <a:solidFill>
                <a:srgbClr val="FFC000"/>
              </a:solidFill>
            </a:rPr>
            <a:t>2.</a:t>
          </a:r>
          <a:r>
            <a:rPr lang="en-IN" sz="1600" b="1">
              <a:solidFill>
                <a:srgbClr val="FFC000"/>
              </a:solidFill>
            </a:rPr>
            <a:t> Data Accessibility</a:t>
          </a:r>
        </a:p>
        <a:p>
          <a:r>
            <a:rPr lang="en-IN" sz="1600" b="1">
              <a:solidFill>
                <a:srgbClr val="FFC000"/>
              </a:solidFill>
            </a:rPr>
            <a:t>3. Time Saving</a:t>
          </a:r>
        </a:p>
        <a:p>
          <a:r>
            <a:rPr lang="en-IN" sz="1600" b="1">
              <a:solidFill>
                <a:srgbClr val="FFC000"/>
              </a:solidFill>
            </a:rPr>
            <a:t>4. Security</a:t>
          </a:r>
          <a:endParaRPr lang="en-US" sz="1600" b="1">
            <a:solidFill>
              <a:srgbClr val="FFC000"/>
            </a:solidFill>
          </a:endParaRPr>
        </a:p>
      </dgm:t>
    </dgm:pt>
    <dgm:pt modelId="{5A1CD448-65F9-49F0-8BC0-11326A41E7A5}" type="parTrans" cxnId="{4FD16DA9-0B74-4D9C-964C-9EEEB14D1BA9}">
      <dgm:prSet/>
      <dgm:spPr/>
      <dgm:t>
        <a:bodyPr/>
        <a:lstStyle/>
        <a:p>
          <a:endParaRPr lang="en-US"/>
        </a:p>
      </dgm:t>
    </dgm:pt>
    <dgm:pt modelId="{8B32C488-585B-465F-8DB3-5624AA0A3741}" type="sibTrans" cxnId="{4FD16DA9-0B74-4D9C-964C-9EEEB14D1BA9}">
      <dgm:prSet/>
      <dgm:spPr/>
      <dgm:t>
        <a:bodyPr/>
        <a:lstStyle/>
        <a:p>
          <a:endParaRPr lang="en-US"/>
        </a:p>
      </dgm:t>
    </dgm:pt>
    <dgm:pt modelId="{0A7E6CFE-EFF7-4852-AA4F-6B285E4403D6}">
      <dgm:prSet phldrT="[Text]"/>
      <dgm:spPr/>
      <dgm:t>
        <a:bodyPr/>
        <a:lstStyle/>
        <a:p>
          <a:r>
            <a:rPr lang="en-US">
              <a:solidFill>
                <a:schemeClr val="accent1"/>
              </a:solidFill>
            </a:rPr>
            <a:t>Weakness: -</a:t>
          </a:r>
        </a:p>
        <a:p>
          <a:r>
            <a:rPr lang="en-US">
              <a:solidFill>
                <a:schemeClr val="accent1"/>
              </a:solidFill>
            </a:rPr>
            <a:t>1.</a:t>
          </a:r>
          <a:r>
            <a:rPr lang="en-IN">
              <a:solidFill>
                <a:schemeClr val="accent1"/>
              </a:solidFill>
            </a:rPr>
            <a:t> Valid/Invalid Inputs</a:t>
          </a:r>
        </a:p>
        <a:p>
          <a:r>
            <a:rPr lang="en-IN">
              <a:solidFill>
                <a:schemeClr val="accent1"/>
              </a:solidFill>
            </a:rPr>
            <a:t>2. Time taken</a:t>
          </a:r>
        </a:p>
        <a:p>
          <a:endParaRPr lang="en-US"/>
        </a:p>
      </dgm:t>
    </dgm:pt>
    <dgm:pt modelId="{E15B9E59-10EB-4322-BFDA-6F7049A65B90}" type="parTrans" cxnId="{11ADFE6D-5181-488C-ABA9-6D22319910C6}">
      <dgm:prSet/>
      <dgm:spPr/>
      <dgm:t>
        <a:bodyPr/>
        <a:lstStyle/>
        <a:p>
          <a:endParaRPr lang="en-US"/>
        </a:p>
      </dgm:t>
    </dgm:pt>
    <dgm:pt modelId="{398979FC-3C5F-4CEA-87AE-330A9A5AAE2B}" type="sibTrans" cxnId="{11ADFE6D-5181-488C-ABA9-6D22319910C6}">
      <dgm:prSet/>
      <dgm:spPr/>
      <dgm:t>
        <a:bodyPr/>
        <a:lstStyle/>
        <a:p>
          <a:endParaRPr lang="en-US"/>
        </a:p>
      </dgm:t>
    </dgm:pt>
    <dgm:pt modelId="{BC3504A8-0440-4C3B-A934-BE0106664B55}">
      <dgm:prSet phldrT="[Text]"/>
      <dgm:spPr/>
      <dgm:t>
        <a:bodyPr/>
        <a:lstStyle/>
        <a:p>
          <a:r>
            <a:rPr lang="en-IN" b="1">
              <a:solidFill>
                <a:srgbClr val="FFFF00"/>
              </a:solidFill>
            </a:rPr>
            <a:t>Opportunities:-</a:t>
          </a:r>
        </a:p>
        <a:p>
          <a:r>
            <a:rPr lang="en-IN" b="1">
              <a:solidFill>
                <a:srgbClr val="FFFF00"/>
              </a:solidFill>
            </a:rPr>
            <a:t>1. Automation</a:t>
          </a:r>
        </a:p>
        <a:p>
          <a:r>
            <a:rPr lang="en-IN" b="1">
              <a:solidFill>
                <a:srgbClr val="FFFF00"/>
              </a:solidFill>
            </a:rPr>
            <a:t>2.Growth</a:t>
          </a:r>
          <a:endParaRPr lang="en-US" b="1">
            <a:solidFill>
              <a:srgbClr val="FFFF00"/>
            </a:solidFill>
          </a:endParaRPr>
        </a:p>
      </dgm:t>
    </dgm:pt>
    <dgm:pt modelId="{C61F2A4A-E8AC-4BDD-B69E-2DA3BD38F9A4}" type="parTrans" cxnId="{6104468F-64A7-4C67-9ACD-14AF9B6E3E59}">
      <dgm:prSet/>
      <dgm:spPr/>
      <dgm:t>
        <a:bodyPr/>
        <a:lstStyle/>
        <a:p>
          <a:endParaRPr lang="en-US"/>
        </a:p>
      </dgm:t>
    </dgm:pt>
    <dgm:pt modelId="{24C0D5CF-74B2-4B4E-882E-96561B76F505}" type="sibTrans" cxnId="{6104468F-64A7-4C67-9ACD-14AF9B6E3E59}">
      <dgm:prSet/>
      <dgm:spPr/>
      <dgm:t>
        <a:bodyPr/>
        <a:lstStyle/>
        <a:p>
          <a:endParaRPr lang="en-US"/>
        </a:p>
      </dgm:t>
    </dgm:pt>
    <dgm:pt modelId="{A200F4C7-029F-44AA-8A27-CB123D8BC46F}">
      <dgm:prSet phldrT="[Text]"/>
      <dgm:spPr/>
      <dgm:t>
        <a:bodyPr/>
        <a:lstStyle/>
        <a:p>
          <a:r>
            <a:rPr lang="en-IN">
              <a:solidFill>
                <a:schemeClr val="tx2"/>
              </a:solidFill>
            </a:rPr>
            <a:t>Threats:-</a:t>
          </a:r>
        </a:p>
        <a:p>
          <a:r>
            <a:rPr lang="en-IN">
              <a:solidFill>
                <a:schemeClr val="tx2"/>
              </a:solidFill>
            </a:rPr>
            <a:t>1. Customer Belief</a:t>
          </a:r>
        </a:p>
        <a:p>
          <a:r>
            <a:rPr lang="en-IN">
              <a:solidFill>
                <a:schemeClr val="tx2"/>
              </a:solidFill>
            </a:rPr>
            <a:t>2.Size</a:t>
          </a:r>
          <a:endParaRPr lang="en-US">
            <a:solidFill>
              <a:schemeClr val="tx2"/>
            </a:solidFill>
          </a:endParaRPr>
        </a:p>
      </dgm:t>
    </dgm:pt>
    <dgm:pt modelId="{809A8ACB-B24C-4205-9038-F9121994CE18}" type="parTrans" cxnId="{3ED70B81-D5C6-43F0-AD77-5984B8077490}">
      <dgm:prSet/>
      <dgm:spPr/>
      <dgm:t>
        <a:bodyPr/>
        <a:lstStyle/>
        <a:p>
          <a:endParaRPr lang="en-US"/>
        </a:p>
      </dgm:t>
    </dgm:pt>
    <dgm:pt modelId="{FC6C7A99-E1DC-4EB0-9DB1-F57250D224EE}" type="sibTrans" cxnId="{3ED70B81-D5C6-43F0-AD77-5984B8077490}">
      <dgm:prSet/>
      <dgm:spPr/>
      <dgm:t>
        <a:bodyPr/>
        <a:lstStyle/>
        <a:p>
          <a:endParaRPr lang="en-US"/>
        </a:p>
      </dgm:t>
    </dgm:pt>
    <dgm:pt modelId="{4572C7E4-C730-447E-BA2B-207F0E4D70CC}" type="pres">
      <dgm:prSet presAssocID="{E5D64685-69FB-482E-A2B3-B81295CD522E}" presName="diagram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FC176BC-BFDB-4E40-B613-21B5F801591A}" type="pres">
      <dgm:prSet presAssocID="{E5D64685-69FB-482E-A2B3-B81295CD522E}" presName="matrix" presStyleCnt="0"/>
      <dgm:spPr/>
    </dgm:pt>
    <dgm:pt modelId="{78029CF1-37F9-4CBD-8AED-8C1466CBD10D}" type="pres">
      <dgm:prSet presAssocID="{E5D64685-69FB-482E-A2B3-B81295CD522E}" presName="tile1" presStyleLbl="node1" presStyleIdx="0" presStyleCnt="4" custScaleY="129524" custLinFactNeighborX="-1389" custLinFactNeighborY="-1429"/>
      <dgm:spPr/>
      <dgm:t>
        <a:bodyPr/>
        <a:lstStyle/>
        <a:p>
          <a:endParaRPr lang="en-US"/>
        </a:p>
      </dgm:t>
    </dgm:pt>
    <dgm:pt modelId="{4E72485E-AB36-4B33-95D2-F3088E5EA179}" type="pres">
      <dgm:prSet presAssocID="{E5D64685-69FB-482E-A2B3-B81295CD522E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BCB422-A987-49A9-8547-36DA576546C1}" type="pres">
      <dgm:prSet presAssocID="{E5D64685-69FB-482E-A2B3-B81295CD522E}" presName="tile2" presStyleLbl="node1" presStyleIdx="1" presStyleCnt="4" custScaleY="125238"/>
      <dgm:spPr/>
      <dgm:t>
        <a:bodyPr/>
        <a:lstStyle/>
        <a:p>
          <a:endParaRPr lang="en-US"/>
        </a:p>
      </dgm:t>
    </dgm:pt>
    <dgm:pt modelId="{A9B9BF42-B786-45E9-AEF6-ECD527D8AC30}" type="pres">
      <dgm:prSet presAssocID="{E5D64685-69FB-482E-A2B3-B81295CD522E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2744B80-1AEC-48FA-9F10-CFFEBC6FA7DC}" type="pres">
      <dgm:prSet presAssocID="{E5D64685-69FB-482E-A2B3-B81295CD522E}" presName="tile3" presStyleLbl="node1" presStyleIdx="2" presStyleCnt="4"/>
      <dgm:spPr/>
      <dgm:t>
        <a:bodyPr/>
        <a:lstStyle/>
        <a:p>
          <a:endParaRPr lang="en-US"/>
        </a:p>
      </dgm:t>
    </dgm:pt>
    <dgm:pt modelId="{A7BEB6DE-0C9E-4713-B29C-4C292B255DF0}" type="pres">
      <dgm:prSet presAssocID="{E5D64685-69FB-482E-A2B3-B81295CD522E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A96217-A4ED-4AEF-88C5-097274EDDCB5}" type="pres">
      <dgm:prSet presAssocID="{E5D64685-69FB-482E-A2B3-B81295CD522E}" presName="tile4" presStyleLbl="node1" presStyleIdx="3" presStyleCnt="4"/>
      <dgm:spPr/>
      <dgm:t>
        <a:bodyPr/>
        <a:lstStyle/>
        <a:p>
          <a:endParaRPr lang="en-US"/>
        </a:p>
      </dgm:t>
    </dgm:pt>
    <dgm:pt modelId="{09C5E5CA-5C25-4E4E-B4A7-2F7DBF5F5152}" type="pres">
      <dgm:prSet presAssocID="{E5D64685-69FB-482E-A2B3-B81295CD522E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9EB9BC0-E901-4EA8-A0E5-DFFC242C98B8}" type="pres">
      <dgm:prSet presAssocID="{E5D64685-69FB-482E-A2B3-B81295CD522E}" presName="centerTile" presStyleLbl="fgShp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</dgm:ptLst>
  <dgm:cxnLst>
    <dgm:cxn modelId="{F91BA495-A9E7-4BFF-8254-28493E5A7B25}" type="presOf" srcId="{ABD0C6FE-3647-4FD9-80D5-7F800BE24EBE}" destId="{4E72485E-AB36-4B33-95D2-F3088E5EA179}" srcOrd="1" destOrd="0" presId="urn:microsoft.com/office/officeart/2005/8/layout/matrix1"/>
    <dgm:cxn modelId="{B1C809A6-3C03-4461-9367-8900AAEFE5B8}" type="presOf" srcId="{A200F4C7-029F-44AA-8A27-CB123D8BC46F}" destId="{09C5E5CA-5C25-4E4E-B4A7-2F7DBF5F5152}" srcOrd="1" destOrd="0" presId="urn:microsoft.com/office/officeart/2005/8/layout/matrix1"/>
    <dgm:cxn modelId="{FD534B00-96E4-4041-8DD8-A5486740BB51}" srcId="{E5D64685-69FB-482E-A2B3-B81295CD522E}" destId="{80EEB728-763A-4D23-A821-2D8C77FFE923}" srcOrd="0" destOrd="0" parTransId="{E181D1B7-EC86-4088-B23D-758E7E8254A8}" sibTransId="{2772BF4C-65FB-4148-A0C2-F090ED8BDD5A}"/>
    <dgm:cxn modelId="{15117E6C-3D2F-4DAA-9BEC-ADCEACD90384}" type="presOf" srcId="{0A7E6CFE-EFF7-4852-AA4F-6B285E4403D6}" destId="{A9B9BF42-B786-45E9-AEF6-ECD527D8AC30}" srcOrd="1" destOrd="0" presId="urn:microsoft.com/office/officeart/2005/8/layout/matrix1"/>
    <dgm:cxn modelId="{3E13BD51-0A02-4432-8066-938A595E9F80}" type="presOf" srcId="{BC3504A8-0440-4C3B-A934-BE0106664B55}" destId="{02744B80-1AEC-48FA-9F10-CFFEBC6FA7DC}" srcOrd="0" destOrd="0" presId="urn:microsoft.com/office/officeart/2005/8/layout/matrix1"/>
    <dgm:cxn modelId="{C550DB77-B8F1-41E8-B5A8-E8B0F6F2A4BE}" type="presOf" srcId="{0A7E6CFE-EFF7-4852-AA4F-6B285E4403D6}" destId="{1ABCB422-A987-49A9-8547-36DA576546C1}" srcOrd="0" destOrd="0" presId="urn:microsoft.com/office/officeart/2005/8/layout/matrix1"/>
    <dgm:cxn modelId="{6104468F-64A7-4C67-9ACD-14AF9B6E3E59}" srcId="{80EEB728-763A-4D23-A821-2D8C77FFE923}" destId="{BC3504A8-0440-4C3B-A934-BE0106664B55}" srcOrd="2" destOrd="0" parTransId="{C61F2A4A-E8AC-4BDD-B69E-2DA3BD38F9A4}" sibTransId="{24C0D5CF-74B2-4B4E-882E-96561B76F505}"/>
    <dgm:cxn modelId="{2C5AA178-7FC0-4004-B937-E9F2177CC896}" type="presOf" srcId="{ABD0C6FE-3647-4FD9-80D5-7F800BE24EBE}" destId="{78029CF1-37F9-4CBD-8AED-8C1466CBD10D}" srcOrd="0" destOrd="0" presId="urn:microsoft.com/office/officeart/2005/8/layout/matrix1"/>
    <dgm:cxn modelId="{4FD16DA9-0B74-4D9C-964C-9EEEB14D1BA9}" srcId="{80EEB728-763A-4D23-A821-2D8C77FFE923}" destId="{ABD0C6FE-3647-4FD9-80D5-7F800BE24EBE}" srcOrd="0" destOrd="0" parTransId="{5A1CD448-65F9-49F0-8BC0-11326A41E7A5}" sibTransId="{8B32C488-585B-465F-8DB3-5624AA0A3741}"/>
    <dgm:cxn modelId="{ED7EFF26-8F71-4EDF-A8B7-D4EE22D4B8F0}" type="presOf" srcId="{E5D64685-69FB-482E-A2B3-B81295CD522E}" destId="{4572C7E4-C730-447E-BA2B-207F0E4D70CC}" srcOrd="0" destOrd="0" presId="urn:microsoft.com/office/officeart/2005/8/layout/matrix1"/>
    <dgm:cxn modelId="{11ADFE6D-5181-488C-ABA9-6D22319910C6}" srcId="{80EEB728-763A-4D23-A821-2D8C77FFE923}" destId="{0A7E6CFE-EFF7-4852-AA4F-6B285E4403D6}" srcOrd="1" destOrd="0" parTransId="{E15B9E59-10EB-4322-BFDA-6F7049A65B90}" sibTransId="{398979FC-3C5F-4CEA-87AE-330A9A5AAE2B}"/>
    <dgm:cxn modelId="{83843A41-5CF7-48C6-9086-14AFC82869ED}" type="presOf" srcId="{A200F4C7-029F-44AA-8A27-CB123D8BC46F}" destId="{F3A96217-A4ED-4AEF-88C5-097274EDDCB5}" srcOrd="0" destOrd="0" presId="urn:microsoft.com/office/officeart/2005/8/layout/matrix1"/>
    <dgm:cxn modelId="{633A236A-2FE2-48B8-A3EC-1966D8D91E19}" type="presOf" srcId="{80EEB728-763A-4D23-A821-2D8C77FFE923}" destId="{79EB9BC0-E901-4EA8-A0E5-DFFC242C98B8}" srcOrd="0" destOrd="0" presId="urn:microsoft.com/office/officeart/2005/8/layout/matrix1"/>
    <dgm:cxn modelId="{30FE49C3-9B00-4D86-9F82-4CC4800D3DB4}" type="presOf" srcId="{BC3504A8-0440-4C3B-A934-BE0106664B55}" destId="{A7BEB6DE-0C9E-4713-B29C-4C292B255DF0}" srcOrd="1" destOrd="0" presId="urn:microsoft.com/office/officeart/2005/8/layout/matrix1"/>
    <dgm:cxn modelId="{3ED70B81-D5C6-43F0-AD77-5984B8077490}" srcId="{80EEB728-763A-4D23-A821-2D8C77FFE923}" destId="{A200F4C7-029F-44AA-8A27-CB123D8BC46F}" srcOrd="3" destOrd="0" parTransId="{809A8ACB-B24C-4205-9038-F9121994CE18}" sibTransId="{FC6C7A99-E1DC-4EB0-9DB1-F57250D224EE}"/>
    <dgm:cxn modelId="{B7ED652A-DE65-4E8B-B3CB-15EE0CBAF3CC}" type="presParOf" srcId="{4572C7E4-C730-447E-BA2B-207F0E4D70CC}" destId="{EFC176BC-BFDB-4E40-B613-21B5F801591A}" srcOrd="0" destOrd="0" presId="urn:microsoft.com/office/officeart/2005/8/layout/matrix1"/>
    <dgm:cxn modelId="{051188A4-EA80-4F4B-884D-7A2BC6A4B974}" type="presParOf" srcId="{EFC176BC-BFDB-4E40-B613-21B5F801591A}" destId="{78029CF1-37F9-4CBD-8AED-8C1466CBD10D}" srcOrd="0" destOrd="0" presId="urn:microsoft.com/office/officeart/2005/8/layout/matrix1"/>
    <dgm:cxn modelId="{B0A58AD9-7609-413A-A4D3-9FCAD54C000D}" type="presParOf" srcId="{EFC176BC-BFDB-4E40-B613-21B5F801591A}" destId="{4E72485E-AB36-4B33-95D2-F3088E5EA179}" srcOrd="1" destOrd="0" presId="urn:microsoft.com/office/officeart/2005/8/layout/matrix1"/>
    <dgm:cxn modelId="{1B845DFA-FB61-42F0-B2CE-D6ABB549F565}" type="presParOf" srcId="{EFC176BC-BFDB-4E40-B613-21B5F801591A}" destId="{1ABCB422-A987-49A9-8547-36DA576546C1}" srcOrd="2" destOrd="0" presId="urn:microsoft.com/office/officeart/2005/8/layout/matrix1"/>
    <dgm:cxn modelId="{0F2FD5DB-DC6E-4A2A-B963-935B1D3394E6}" type="presParOf" srcId="{EFC176BC-BFDB-4E40-B613-21B5F801591A}" destId="{A9B9BF42-B786-45E9-AEF6-ECD527D8AC30}" srcOrd="3" destOrd="0" presId="urn:microsoft.com/office/officeart/2005/8/layout/matrix1"/>
    <dgm:cxn modelId="{16E614A1-EFBA-4510-9334-8A673AA36727}" type="presParOf" srcId="{EFC176BC-BFDB-4E40-B613-21B5F801591A}" destId="{02744B80-1AEC-48FA-9F10-CFFEBC6FA7DC}" srcOrd="4" destOrd="0" presId="urn:microsoft.com/office/officeart/2005/8/layout/matrix1"/>
    <dgm:cxn modelId="{18AA790D-9725-47BC-8EE0-E80ED157A5CE}" type="presParOf" srcId="{EFC176BC-BFDB-4E40-B613-21B5F801591A}" destId="{A7BEB6DE-0C9E-4713-B29C-4C292B255DF0}" srcOrd="5" destOrd="0" presId="urn:microsoft.com/office/officeart/2005/8/layout/matrix1"/>
    <dgm:cxn modelId="{7B87E015-33EA-453D-BE60-51A66D2B00C0}" type="presParOf" srcId="{EFC176BC-BFDB-4E40-B613-21B5F801591A}" destId="{F3A96217-A4ED-4AEF-88C5-097274EDDCB5}" srcOrd="6" destOrd="0" presId="urn:microsoft.com/office/officeart/2005/8/layout/matrix1"/>
    <dgm:cxn modelId="{74B4C087-3EEE-42FD-A4CB-94A9DF4DC80C}" type="presParOf" srcId="{EFC176BC-BFDB-4E40-B613-21B5F801591A}" destId="{09C5E5CA-5C25-4E4E-B4A7-2F7DBF5F5152}" srcOrd="7" destOrd="0" presId="urn:microsoft.com/office/officeart/2005/8/layout/matrix1"/>
    <dgm:cxn modelId="{9526C82D-248B-4C49-AD3A-19463D70F66E}" type="presParOf" srcId="{4572C7E4-C730-447E-BA2B-207F0E4D70CC}" destId="{79EB9BC0-E901-4EA8-A0E5-DFFC242C98B8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029CF1-37F9-4CBD-8AED-8C1466CBD10D}">
      <dsp:nvSpPr>
        <dsp:cNvPr id="0" name=""/>
        <dsp:cNvSpPr/>
      </dsp:nvSpPr>
      <dsp:spPr>
        <a:xfrm rot="16200000">
          <a:off x="358718" y="-488921"/>
          <a:ext cx="2284842" cy="3002279"/>
        </a:xfrm>
        <a:prstGeom prst="round1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>
              <a:solidFill>
                <a:srgbClr val="FFC000"/>
              </a:solidFill>
            </a:rPr>
            <a:t>Strength: -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b="1" kern="1200">
              <a:solidFill>
                <a:srgbClr val="FFC000"/>
              </a:solidFill>
            </a:rPr>
            <a:t>1.Volume Administration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>
              <a:solidFill>
                <a:srgbClr val="FFC000"/>
              </a:solidFill>
            </a:rPr>
            <a:t>2.</a:t>
          </a:r>
          <a:r>
            <a:rPr lang="en-IN" sz="1600" b="1" kern="1200">
              <a:solidFill>
                <a:srgbClr val="FFC000"/>
              </a:solidFill>
            </a:rPr>
            <a:t> Data Accessibility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b="1" kern="1200">
              <a:solidFill>
                <a:srgbClr val="FFC000"/>
              </a:solidFill>
            </a:rPr>
            <a:t>3. Time Saving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b="1" kern="1200">
              <a:solidFill>
                <a:srgbClr val="FFC000"/>
              </a:solidFill>
            </a:rPr>
            <a:t>4. Security</a:t>
          </a:r>
          <a:endParaRPr lang="en-US" sz="1600" b="1" kern="1200">
            <a:solidFill>
              <a:srgbClr val="FFC000"/>
            </a:solidFill>
          </a:endParaRPr>
        </a:p>
      </dsp:txBody>
      <dsp:txXfrm rot="5400000">
        <a:off x="0" y="-130203"/>
        <a:ext cx="3002279" cy="1713631"/>
      </dsp:txXfrm>
    </dsp:sp>
    <dsp:sp modelId="{1ABCB422-A987-49A9-8547-36DA576546C1}">
      <dsp:nvSpPr>
        <dsp:cNvPr id="0" name=""/>
        <dsp:cNvSpPr/>
      </dsp:nvSpPr>
      <dsp:spPr>
        <a:xfrm>
          <a:off x="3002279" y="-92399"/>
          <a:ext cx="3002279" cy="2209235"/>
        </a:xfrm>
        <a:prstGeom prst="round1Rect">
          <a:avLst/>
        </a:prstGeom>
        <a:gradFill rotWithShape="0">
          <a:gsLst>
            <a:gs pos="0">
              <a:schemeClr val="accent5">
                <a:hueOff val="-2451115"/>
                <a:satOff val="-3409"/>
                <a:lumOff val="-130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2451115"/>
                <a:satOff val="-3409"/>
                <a:lumOff val="-130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2451115"/>
                <a:satOff val="-3409"/>
                <a:lumOff val="-130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>
              <a:solidFill>
                <a:schemeClr val="accent1"/>
              </a:solidFill>
            </a:rPr>
            <a:t>Weakness: -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>
              <a:solidFill>
                <a:schemeClr val="accent1"/>
              </a:solidFill>
            </a:rPr>
            <a:t>1.</a:t>
          </a:r>
          <a:r>
            <a:rPr lang="en-IN" sz="1800" kern="1200">
              <a:solidFill>
                <a:schemeClr val="accent1"/>
              </a:solidFill>
            </a:rPr>
            <a:t> Valid/Invalid Inputs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>
              <a:solidFill>
                <a:schemeClr val="accent1"/>
              </a:solidFill>
            </a:rPr>
            <a:t>2. Time taken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800" kern="1200"/>
        </a:p>
      </dsp:txBody>
      <dsp:txXfrm>
        <a:off x="3002279" y="-92399"/>
        <a:ext cx="3002279" cy="1656926"/>
      </dsp:txXfrm>
    </dsp:sp>
    <dsp:sp modelId="{02744B80-1AEC-48FA-9F10-CFFEBC6FA7DC}">
      <dsp:nvSpPr>
        <dsp:cNvPr id="0" name=""/>
        <dsp:cNvSpPr/>
      </dsp:nvSpPr>
      <dsp:spPr>
        <a:xfrm rot="10800000">
          <a:off x="0" y="1894233"/>
          <a:ext cx="3002279" cy="1764030"/>
        </a:xfrm>
        <a:prstGeom prst="round1Rect">
          <a:avLst/>
        </a:prstGeom>
        <a:gradFill rotWithShape="0">
          <a:gsLst>
            <a:gs pos="0">
              <a:schemeClr val="accent5">
                <a:hueOff val="-4902230"/>
                <a:satOff val="-6819"/>
                <a:lumOff val="-261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4902230"/>
                <a:satOff val="-6819"/>
                <a:lumOff val="-261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4902230"/>
                <a:satOff val="-6819"/>
                <a:lumOff val="-261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b="1" kern="1200">
              <a:solidFill>
                <a:srgbClr val="FFFF00"/>
              </a:solidFill>
            </a:rPr>
            <a:t>Opportunities:-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b="1" kern="1200">
              <a:solidFill>
                <a:srgbClr val="FFFF00"/>
              </a:solidFill>
            </a:rPr>
            <a:t>1. Automation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b="1" kern="1200">
              <a:solidFill>
                <a:srgbClr val="FFFF00"/>
              </a:solidFill>
            </a:rPr>
            <a:t>2.Growth</a:t>
          </a:r>
          <a:endParaRPr lang="en-US" sz="1800" b="1" kern="1200">
            <a:solidFill>
              <a:srgbClr val="FFFF00"/>
            </a:solidFill>
          </a:endParaRPr>
        </a:p>
      </dsp:txBody>
      <dsp:txXfrm rot="10800000">
        <a:off x="0" y="2335240"/>
        <a:ext cx="3002279" cy="1323022"/>
      </dsp:txXfrm>
    </dsp:sp>
    <dsp:sp modelId="{F3A96217-A4ED-4AEF-88C5-097274EDDCB5}">
      <dsp:nvSpPr>
        <dsp:cNvPr id="0" name=""/>
        <dsp:cNvSpPr/>
      </dsp:nvSpPr>
      <dsp:spPr>
        <a:xfrm rot="5400000">
          <a:off x="3621405" y="1275108"/>
          <a:ext cx="1764030" cy="3002279"/>
        </a:xfrm>
        <a:prstGeom prst="round1Rect">
          <a:avLst/>
        </a:prstGeom>
        <a:gradFill rotWithShape="0">
          <a:gsLst>
            <a:gs pos="0">
              <a:schemeClr val="accent5">
                <a:hueOff val="-7353344"/>
                <a:satOff val="-10228"/>
                <a:lumOff val="-392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7353344"/>
                <a:satOff val="-10228"/>
                <a:lumOff val="-392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7353344"/>
                <a:satOff val="-10228"/>
                <a:lumOff val="-392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>
              <a:solidFill>
                <a:schemeClr val="tx2"/>
              </a:solidFill>
            </a:rPr>
            <a:t>Threats:-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>
              <a:solidFill>
                <a:schemeClr val="tx2"/>
              </a:solidFill>
            </a:rPr>
            <a:t>1. Customer Belief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>
              <a:solidFill>
                <a:schemeClr val="tx2"/>
              </a:solidFill>
            </a:rPr>
            <a:t>2.Size</a:t>
          </a:r>
          <a:endParaRPr lang="en-US" sz="1800" kern="1200">
            <a:solidFill>
              <a:schemeClr val="tx2"/>
            </a:solidFill>
          </a:endParaRPr>
        </a:p>
      </dsp:txBody>
      <dsp:txXfrm rot="-5400000">
        <a:off x="3002280" y="2335239"/>
        <a:ext cx="3002279" cy="1323022"/>
      </dsp:txXfrm>
    </dsp:sp>
    <dsp:sp modelId="{79EB9BC0-E901-4EA8-A0E5-DFFC242C98B8}">
      <dsp:nvSpPr>
        <dsp:cNvPr id="0" name=""/>
        <dsp:cNvSpPr/>
      </dsp:nvSpPr>
      <dsp:spPr>
        <a:xfrm>
          <a:off x="2101595" y="1323022"/>
          <a:ext cx="1801368" cy="882015"/>
        </a:xfrm>
        <a:prstGeom prst="roundRect">
          <a:avLst/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matte">
          <a:bevelT w="50800" h="190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b="1" kern="1200">
              <a:solidFill>
                <a:srgbClr val="C00000"/>
              </a:solidFill>
              <a:effectLst>
                <a:glow rad="228600">
                  <a:schemeClr val="accent2">
                    <a:satMod val="175000"/>
                    <a:alpha val="40000"/>
                  </a:schemeClr>
                </a:glow>
              </a:effectLst>
            </a:rPr>
            <a:t>SWOT Analysis</a:t>
          </a:r>
          <a:endParaRPr lang="en-US" sz="1800" b="1" kern="1200">
            <a:solidFill>
              <a:srgbClr val="C00000"/>
            </a:solidFill>
            <a:effectLst>
              <a:glow rad="228600">
                <a:schemeClr val="accent2">
                  <a:satMod val="175000"/>
                  <a:alpha val="40000"/>
                </a:schemeClr>
              </a:glow>
            </a:effectLst>
          </a:endParaRPr>
        </a:p>
      </dsp:txBody>
      <dsp:txXfrm>
        <a:off x="2144651" y="1366078"/>
        <a:ext cx="1715256" cy="7959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7E34D-51D9-4E43-B020-B48C04A3A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2022-02-06T19:14:00Z</dcterms:created>
  <dcterms:modified xsi:type="dcterms:W3CDTF">2022-02-07T03:13:00Z</dcterms:modified>
</cp:coreProperties>
</file>