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b/>
          <w:i w:val="0"/>
          <w:sz w:val="32"/>
        </w:rPr>
        <w:t>Military Technical College</w:t>
      </w:r>
    </w:p>
    <w:p>
      <w:pPr>
        <w:spacing w:before="0" w:after="480" w:line="276" w:lineRule="auto"/>
        <w:jc w:val="center"/>
      </w:pPr>
      <w:r>
        <w:rPr>
          <w:rFonts w:ascii="Times New Roman" w:hAnsi="Times New Roman"/>
          <w:b/>
          <w:i w:val="0"/>
          <w:sz w:val="32"/>
        </w:rPr>
        <w:t>Department of Computers Engineering and AI</w:t>
      </w:r>
    </w:p>
    <w:p>
      <w:pPr>
        <w:spacing w:before="200" w:after="600" w:line="276" w:lineRule="auto"/>
        <w:jc w:val="center"/>
      </w:pPr>
      <w:r>
        <w:rPr>
          <w:rFonts w:ascii="Times New Roman" w:hAnsi="Times New Roman"/>
          <w:b w:val="0"/>
          <w:i/>
          <w:sz w:val="22"/>
        </w:rPr>
        <w:t>[ MTC EMBLEM / LOGO ]</w:t>
      </w:r>
    </w:p>
    <w:p>
      <w:pPr>
        <w:spacing w:before="200" w:after="480" w:line="288" w:lineRule="auto"/>
        <w:jc w:val="center"/>
      </w:pPr>
      <w:r>
        <w:rPr>
          <w:rFonts w:ascii="Times New Roman" w:hAnsi="Times New Roman"/>
          <w:b/>
          <w:i w:val="0"/>
          <w:sz w:val="36"/>
        </w:rPr>
        <w:t>ADPilot Pro: Autonomous Multi-Agent AI Marketing Operating System</w:t>
      </w:r>
    </w:p>
    <w:p>
      <w:pPr>
        <w:spacing w:before="200" w:after="80" w:line="276" w:lineRule="auto"/>
        <w:jc w:val="center"/>
      </w:pPr>
      <w:r>
        <w:rPr>
          <w:rFonts w:ascii="Times New Roman" w:hAnsi="Times New Roman"/>
          <w:b w:val="0"/>
          <w:i w:val="0"/>
          <w:sz w:val="32"/>
        </w:rPr>
        <w:t>By</w:t>
      </w:r>
    </w:p>
    <w:p>
      <w:pPr>
        <w:spacing w:before="0" w:after="40" w:line="276" w:lineRule="auto"/>
        <w:jc w:val="center"/>
      </w:pPr>
      <w:r>
        <w:rPr>
          <w:rFonts w:ascii="Times New Roman" w:hAnsi="Times New Roman"/>
          <w:b/>
          <w:i w:val="0"/>
          <w:sz w:val="32"/>
        </w:rPr>
        <w:t>Eng. Ahmed Gharieb</w:t>
      </w:r>
    </w:p>
    <w:p>
      <w:pPr>
        <w:spacing w:before="0" w:after="480" w:line="276" w:lineRule="auto"/>
        <w:jc w:val="center"/>
      </w:pPr>
      <w:r>
        <w:rPr>
          <w:rFonts w:ascii="Times New Roman" w:hAnsi="Times New Roman"/>
          <w:b w:val="0"/>
          <w:i/>
          <w:sz w:val="28"/>
        </w:rPr>
        <w:t>Military Technical College</w:t>
      </w:r>
    </w:p>
    <w:p>
      <w:pPr>
        <w:spacing w:before="200" w:after="80" w:line="276" w:lineRule="auto"/>
        <w:jc w:val="center"/>
      </w:pPr>
      <w:r>
        <w:rPr>
          <w:rFonts w:ascii="Times New Roman" w:hAnsi="Times New Roman"/>
          <w:b/>
          <w:i w:val="0"/>
          <w:sz w:val="32"/>
        </w:rPr>
        <w:t>Under supervision of</w:t>
      </w:r>
    </w:p>
    <w:p>
      <w:pPr>
        <w:spacing w:before="0" w:after="40" w:line="276" w:lineRule="auto"/>
        <w:jc w:val="center"/>
      </w:pPr>
      <w:r>
        <w:rPr>
          <w:rFonts w:ascii="Times New Roman" w:hAnsi="Times New Roman"/>
          <w:b/>
          <w:i w:val="0"/>
          <w:sz w:val="28"/>
        </w:rPr>
        <w:t>Academic &amp; Technical Defense Committee</w:t>
      </w:r>
    </w:p>
    <w:p>
      <w:pPr>
        <w:spacing w:before="0" w:after="600" w:line="276" w:lineRule="auto"/>
        <w:jc w:val="center"/>
      </w:pPr>
      <w:r>
        <w:rPr>
          <w:rFonts w:ascii="Times New Roman" w:hAnsi="Times New Roman"/>
          <w:b w:val="0"/>
          <w:i/>
          <w:sz w:val="28"/>
        </w:rPr>
        <w:t>Department of Computers Engineering and AI, Military Technical College</w:t>
      </w:r>
    </w:p>
    <w:p>
      <w:pPr>
        <w:spacing w:before="300" w:after="40" w:line="276" w:lineRule="auto"/>
        <w:jc w:val="center"/>
      </w:pPr>
      <w:r>
        <w:rPr>
          <w:rFonts w:ascii="Times New Roman" w:hAnsi="Times New Roman"/>
          <w:b w:val="0"/>
          <w:i w:val="0"/>
          <w:sz w:val="24"/>
        </w:rPr>
        <w:t>This project is submitted in partial fulfillment of the requirements for the degree of</w:t>
      </w:r>
    </w:p>
    <w:p>
      <w:pPr>
        <w:spacing w:before="0" w:after="400" w:line="276" w:lineRule="auto"/>
        <w:jc w:val="center"/>
      </w:pPr>
      <w:r>
        <w:rPr>
          <w:rFonts w:ascii="Times New Roman" w:hAnsi="Times New Roman"/>
          <w:b/>
          <w:i w:val="0"/>
          <w:sz w:val="26"/>
        </w:rPr>
        <w:t>Professional Diploma in Applied AI and Data Analytics</w:t>
      </w:r>
    </w:p>
    <w:p>
      <w:pPr>
        <w:spacing w:before="0" w:after="0" w:line="276" w:lineRule="auto"/>
        <w:jc w:val="center"/>
      </w:pPr>
      <w:r>
        <w:rPr>
          <w:rFonts w:ascii="Times New Roman" w:hAnsi="Times New Roman"/>
          <w:b/>
          <w:i w:val="0"/>
          <w:sz w:val="26"/>
        </w:rPr>
        <w:t>Cairo 2026</w:t>
      </w:r>
    </w:p>
    <w:p>
      <w:r>
        <w:br w:type="page"/>
      </w:r>
    </w:p>
    <w:p>
      <w:pPr>
        <w:spacing w:before="200" w:after="240" w:line="276" w:lineRule="auto"/>
        <w:jc w:val="center"/>
      </w:pPr>
      <w:r>
        <w:rPr>
          <w:rFonts w:ascii="Times New Roman" w:hAnsi="Times New Roman"/>
          <w:b/>
          <w:i w:val="0"/>
          <w:sz w:val="32"/>
        </w:rPr>
        <w:t>Abstract</w:t>
      </w:r>
    </w:p>
    <w:p>
      <w:pPr>
        <w:spacing w:before="0" w:after="120" w:line="360" w:lineRule="auto"/>
        <w:jc w:val="both"/>
      </w:pPr>
      <w:r>
        <w:rPr>
          <w:rFonts w:ascii="Times New Roman" w:hAnsi="Times New Roman"/>
          <w:b w:val="0"/>
          <w:i w:val="0"/>
          <w:sz w:val="24"/>
        </w:rPr>
        <w:t>ADPilot Pro is an enterprise-grade autonomous AI marketing operating system that transforms high-level marketing briefs into fully formulated, multi-channel digital campaigns. The platform unifies 18 specialized autonomous agents operating across a 5-phase Directed Acyclic Graph (DAG), integrating Large Language Model (LLM) reasoning, custom classical machine learning models, Proximal Policy Optimization (PPO) reinforcement learning, dense hybrid vector retrieval (RAG via Qdrant and FastEmbed), and dual-engine generative and evaluative Computer Vision (Google Gemini Nano Banana and CLIP-ViT). By incorporating deterministic decision synthesis and asynchronous Human-in-the-Loop (HITL) governance, ADPilot Pro achieves verifiable performance enhancements (+14.6% ROAS, -13.8% CAC) while guaranteeing corporate brand compliance and risk containment.</w:t>
      </w:r>
    </w:p>
    <w:p>
      <w:pPr>
        <w:spacing w:before="0" w:after="120" w:line="360" w:lineRule="auto"/>
        <w:jc w:val="both"/>
      </w:pPr>
      <w:r>
        <w:rPr>
          <w:rFonts w:ascii="Times New Roman" w:hAnsi="Times New Roman"/>
          <w:b w:val="0"/>
          <w:i w:val="0"/>
          <w:sz w:val="24"/>
        </w:rPr>
        <w:t>Key Contributions: (1) An end-to-end 18-agent DAG architecture operating under immutable Pydantic v2 data contracts. (2) Dual-engine vision intelligence separating commercial image generation from independent CLIP-ViT aesthetic regression and WCAG AAA accessibility auditing. (3) A continuous Markov Decision Process formulation optimized via PPO for dynamic cross-channel budget reallocation. (4) An interactive 11-module enterprise dashboard providing real-time telemetry, live simulation sandboxing, and cryptographic review gates.</w:t>
      </w:r>
    </w:p>
    <w:p>
      <w:r>
        <w:br w:type="page"/>
      </w:r>
    </w:p>
    <w:p>
      <w:pPr>
        <w:spacing w:before="200" w:after="240" w:line="276" w:lineRule="auto"/>
        <w:jc w:val="center"/>
      </w:pPr>
      <w:r>
        <w:rPr>
          <w:rFonts w:ascii="Times New Roman" w:hAnsi="Times New Roman"/>
          <w:b/>
          <w:i w:val="0"/>
          <w:sz w:val="32"/>
        </w:rPr>
        <w:t>Acknowledgments</w:t>
      </w:r>
    </w:p>
    <w:p>
      <w:pPr>
        <w:spacing w:before="0" w:after="120" w:line="360" w:lineRule="auto"/>
        <w:jc w:val="both"/>
      </w:pPr>
      <w:r>
        <w:rPr>
          <w:rFonts w:ascii="Times New Roman" w:hAnsi="Times New Roman"/>
          <w:b w:val="0"/>
          <w:i w:val="0"/>
          <w:sz w:val="24"/>
        </w:rPr>
        <w:t>The author extends sincere gratitude to the faculty, supervisors, and technical advisors at the Department of Computers Engineering and AI, Military Technical College (MTC), Cairo, for their invaluable academic guidance, rigorous feedback, and foundational support throughout the Professional Diploma in Applied AI and Data Analytics (2026).</w:t>
      </w:r>
    </w:p>
    <w:p>
      <w:pPr>
        <w:spacing w:before="400" w:after="240" w:line="276" w:lineRule="auto"/>
        <w:jc w:val="center"/>
      </w:pPr>
      <w:r>
        <w:rPr>
          <w:rFonts w:ascii="Times New Roman" w:hAnsi="Times New Roman"/>
          <w:b/>
          <w:i w:val="0"/>
          <w:sz w:val="32"/>
        </w:rPr>
        <w:t>Table of Contents</w:t>
      </w:r>
    </w:p>
    <w:tbl>
      <w:tblPr>
        <w:tblW w:type="auto" w:w="0"/>
        <w:jc w:val="center"/>
        <w:tblLook w:firstColumn="1" w:firstRow="1" w:lastColumn="0" w:lastRow="0" w:noHBand="0" w:noVBand="1" w:val="04A0"/>
      </w:tblPr>
      <w:tblGrid>
        <w:gridCol w:w="3326"/>
        <w:gridCol w:w="3326"/>
        <w:gridCol w:w="3326"/>
      </w:tblGrid>
      <w:tr>
        <w:tc>
          <w:tcPr>
            <w:tcW w:type="dxa" w:w="3326"/>
            <w:shd w:fill="1E293B"/>
          </w:tcPr>
          <w:p>
            <w:pPr>
              <w:spacing w:before="0" w:after="0"/>
              <w:jc w:val="center"/>
            </w:pPr>
            <w:r>
              <w:rPr>
                <w:rFonts w:ascii="Times New Roman" w:hAnsi="Times New Roman"/>
                <w:b/>
                <w:color w:val="FFFFFF"/>
                <w:sz w:val="20"/>
              </w:rPr>
              <w:t>Section</w:t>
            </w:r>
          </w:p>
        </w:tc>
        <w:tc>
          <w:tcPr>
            <w:tcW w:type="dxa" w:w="3326"/>
            <w:shd w:fill="1E293B"/>
          </w:tcPr>
          <w:p>
            <w:pPr>
              <w:spacing w:before="0" w:after="0"/>
              <w:jc w:val="center"/>
            </w:pPr>
            <w:r>
              <w:rPr>
                <w:rFonts w:ascii="Times New Roman" w:hAnsi="Times New Roman"/>
                <w:b/>
                <w:color w:val="FFFFFF"/>
                <w:sz w:val="20"/>
              </w:rPr>
              <w:t>Chapter Title</w:t>
            </w:r>
          </w:p>
        </w:tc>
        <w:tc>
          <w:tcPr>
            <w:tcW w:type="dxa" w:w="3326"/>
            <w:shd w:fill="1E293B"/>
          </w:tcPr>
          <w:p>
            <w:pPr>
              <w:spacing w:before="0" w:after="0"/>
              <w:jc w:val="center"/>
            </w:pPr>
            <w:r>
              <w:rPr>
                <w:rFonts w:ascii="Times New Roman" w:hAnsi="Times New Roman"/>
                <w:b/>
                <w:color w:val="FFFFFF"/>
                <w:sz w:val="20"/>
              </w:rPr>
              <w:t>Page Reference</w:t>
            </w:r>
          </w:p>
        </w:tc>
      </w:tr>
      <w:tr>
        <w:tc>
          <w:tcPr>
            <w:tcW w:type="dxa" w:w="3326"/>
            <w:shd w:fill="F8FAFC"/>
          </w:tcPr>
          <w:p>
            <w:pPr>
              <w:spacing w:before="0" w:after="0" w:line="276" w:lineRule="auto"/>
              <w:jc w:val="left"/>
            </w:pPr>
            <w:r>
              <w:rPr>
                <w:rFonts w:ascii="Times New Roman" w:hAnsi="Times New Roman"/>
                <w:color w:val="1E293B"/>
                <w:sz w:val="19"/>
              </w:rPr>
              <w:t>Chapter 1</w:t>
            </w:r>
          </w:p>
        </w:tc>
        <w:tc>
          <w:tcPr>
            <w:tcW w:type="dxa" w:w="3326"/>
            <w:shd w:fill="F8FAFC"/>
          </w:tcPr>
          <w:p>
            <w:pPr>
              <w:spacing w:before="0" w:after="0" w:line="276" w:lineRule="auto"/>
              <w:jc w:val="left"/>
            </w:pPr>
            <w:r>
              <w:rPr>
                <w:rFonts w:ascii="Times New Roman" w:hAnsi="Times New Roman"/>
                <w:color w:val="1E293B"/>
                <w:sz w:val="19"/>
              </w:rPr>
              <w:t>Introduction &amp; Problem Statement</w:t>
            </w:r>
          </w:p>
        </w:tc>
        <w:tc>
          <w:tcPr>
            <w:tcW w:type="dxa" w:w="3326"/>
            <w:shd w:fill="F8FAFC"/>
          </w:tcPr>
          <w:p>
            <w:pPr>
              <w:spacing w:before="0" w:after="0" w:line="276" w:lineRule="auto"/>
              <w:jc w:val="left"/>
            </w:pPr>
            <w:r>
              <w:rPr>
                <w:rFonts w:ascii="Times New Roman" w:hAnsi="Times New Roman"/>
                <w:color w:val="1E293B"/>
                <w:sz w:val="19"/>
              </w:rPr>
              <w:t>Page 1</w:t>
            </w:r>
          </w:p>
        </w:tc>
      </w:tr>
      <w:tr>
        <w:tc>
          <w:tcPr>
            <w:tcW w:type="dxa" w:w="3326"/>
            <w:shd w:fill="FFFFFF"/>
          </w:tcPr>
          <w:p>
            <w:pPr>
              <w:spacing w:before="0" w:after="0" w:line="276" w:lineRule="auto"/>
              <w:jc w:val="left"/>
            </w:pPr>
            <w:r>
              <w:rPr>
                <w:rFonts w:ascii="Times New Roman" w:hAnsi="Times New Roman"/>
                <w:color w:val="1E293B"/>
                <w:sz w:val="19"/>
              </w:rPr>
              <w:t>Chapter 2</w:t>
            </w:r>
          </w:p>
        </w:tc>
        <w:tc>
          <w:tcPr>
            <w:tcW w:type="dxa" w:w="3326"/>
            <w:shd w:fill="FFFFFF"/>
          </w:tcPr>
          <w:p>
            <w:pPr>
              <w:spacing w:before="0" w:after="0" w:line="276" w:lineRule="auto"/>
              <w:jc w:val="left"/>
            </w:pPr>
            <w:r>
              <w:rPr>
                <w:rFonts w:ascii="Times New Roman" w:hAnsi="Times New Roman"/>
                <w:color w:val="1E293B"/>
                <w:sz w:val="19"/>
              </w:rPr>
              <w:t>Technical Foundations &amp; Related Technologies</w:t>
            </w:r>
          </w:p>
        </w:tc>
        <w:tc>
          <w:tcPr>
            <w:tcW w:type="dxa" w:w="3326"/>
            <w:shd w:fill="FFFFFF"/>
          </w:tcPr>
          <w:p>
            <w:pPr>
              <w:spacing w:before="0" w:after="0" w:line="276" w:lineRule="auto"/>
              <w:jc w:val="left"/>
            </w:pPr>
            <w:r>
              <w:rPr>
                <w:rFonts w:ascii="Times New Roman" w:hAnsi="Times New Roman"/>
                <w:color w:val="1E293B"/>
                <w:sz w:val="19"/>
              </w:rPr>
              <w:t>Page 4</w:t>
            </w:r>
          </w:p>
        </w:tc>
      </w:tr>
      <w:tr>
        <w:tc>
          <w:tcPr>
            <w:tcW w:type="dxa" w:w="3326"/>
            <w:shd w:fill="F8FAFC"/>
          </w:tcPr>
          <w:p>
            <w:pPr>
              <w:spacing w:before="0" w:after="0" w:line="276" w:lineRule="auto"/>
              <w:jc w:val="left"/>
            </w:pPr>
            <w:r>
              <w:rPr>
                <w:rFonts w:ascii="Times New Roman" w:hAnsi="Times New Roman"/>
                <w:color w:val="1E293B"/>
                <w:sz w:val="19"/>
              </w:rPr>
              <w:t>Chapter 3</w:t>
            </w:r>
          </w:p>
        </w:tc>
        <w:tc>
          <w:tcPr>
            <w:tcW w:type="dxa" w:w="3326"/>
            <w:shd w:fill="F8FAFC"/>
          </w:tcPr>
          <w:p>
            <w:pPr>
              <w:spacing w:before="0" w:after="0" w:line="276" w:lineRule="auto"/>
              <w:jc w:val="left"/>
            </w:pPr>
            <w:r>
              <w:rPr>
                <w:rFonts w:ascii="Times New Roman" w:hAnsi="Times New Roman"/>
                <w:color w:val="1E293B"/>
                <w:sz w:val="19"/>
              </w:rPr>
              <w:t>System Architecture &amp; Data Layer</w:t>
            </w:r>
          </w:p>
        </w:tc>
        <w:tc>
          <w:tcPr>
            <w:tcW w:type="dxa" w:w="3326"/>
            <w:shd w:fill="F8FAFC"/>
          </w:tcPr>
          <w:p>
            <w:pPr>
              <w:spacing w:before="0" w:after="0" w:line="276" w:lineRule="auto"/>
              <w:jc w:val="left"/>
            </w:pPr>
            <w:r>
              <w:rPr>
                <w:rFonts w:ascii="Times New Roman" w:hAnsi="Times New Roman"/>
                <w:color w:val="1E293B"/>
                <w:sz w:val="19"/>
              </w:rPr>
              <w:t>Page 8</w:t>
            </w:r>
          </w:p>
        </w:tc>
      </w:tr>
      <w:tr>
        <w:tc>
          <w:tcPr>
            <w:tcW w:type="dxa" w:w="3326"/>
            <w:shd w:fill="FFFFFF"/>
          </w:tcPr>
          <w:p>
            <w:pPr>
              <w:spacing w:before="0" w:after="0" w:line="276" w:lineRule="auto"/>
              <w:jc w:val="left"/>
            </w:pPr>
            <w:r>
              <w:rPr>
                <w:rFonts w:ascii="Times New Roman" w:hAnsi="Times New Roman"/>
                <w:color w:val="1E293B"/>
                <w:sz w:val="19"/>
              </w:rPr>
              <w:t>Chapter 4</w:t>
            </w:r>
          </w:p>
        </w:tc>
        <w:tc>
          <w:tcPr>
            <w:tcW w:type="dxa" w:w="3326"/>
            <w:shd w:fill="FFFFFF"/>
          </w:tcPr>
          <w:p>
            <w:pPr>
              <w:spacing w:before="0" w:after="0" w:line="276" w:lineRule="auto"/>
              <w:jc w:val="left"/>
            </w:pPr>
            <w:r>
              <w:rPr>
                <w:rFonts w:ascii="Times New Roman" w:hAnsi="Times New Roman"/>
                <w:color w:val="1E293B"/>
                <w:sz w:val="19"/>
              </w:rPr>
              <w:t>Multi-Agent System Design &amp; Inter-Agent Contracts</w:t>
            </w:r>
          </w:p>
        </w:tc>
        <w:tc>
          <w:tcPr>
            <w:tcW w:type="dxa" w:w="3326"/>
            <w:shd w:fill="FFFFFF"/>
          </w:tcPr>
          <w:p>
            <w:pPr>
              <w:spacing w:before="0" w:after="0" w:line="276" w:lineRule="auto"/>
              <w:jc w:val="left"/>
            </w:pPr>
            <w:r>
              <w:rPr>
                <w:rFonts w:ascii="Times New Roman" w:hAnsi="Times New Roman"/>
                <w:color w:val="1E293B"/>
                <w:sz w:val="19"/>
              </w:rPr>
              <w:t>Page 12</w:t>
            </w:r>
          </w:p>
        </w:tc>
      </w:tr>
      <w:tr>
        <w:tc>
          <w:tcPr>
            <w:tcW w:type="dxa" w:w="3326"/>
            <w:shd w:fill="F8FAFC"/>
          </w:tcPr>
          <w:p>
            <w:pPr>
              <w:spacing w:before="0" w:after="0" w:line="276" w:lineRule="auto"/>
              <w:jc w:val="left"/>
            </w:pPr>
            <w:r>
              <w:rPr>
                <w:rFonts w:ascii="Times New Roman" w:hAnsi="Times New Roman"/>
                <w:color w:val="1E293B"/>
                <w:sz w:val="19"/>
              </w:rPr>
              <w:t>Chapter 5</w:t>
            </w:r>
          </w:p>
        </w:tc>
        <w:tc>
          <w:tcPr>
            <w:tcW w:type="dxa" w:w="3326"/>
            <w:shd w:fill="F8FAFC"/>
          </w:tcPr>
          <w:p>
            <w:pPr>
              <w:spacing w:before="0" w:after="0" w:line="276" w:lineRule="auto"/>
              <w:jc w:val="left"/>
            </w:pPr>
            <w:r>
              <w:rPr>
                <w:rFonts w:ascii="Times New Roman" w:hAnsi="Times New Roman"/>
                <w:color w:val="1E293B"/>
                <w:sz w:val="19"/>
              </w:rPr>
              <w:t>Multi-Modal Generative Vision &amp; Creative Quality Gating</w:t>
            </w:r>
          </w:p>
        </w:tc>
        <w:tc>
          <w:tcPr>
            <w:tcW w:type="dxa" w:w="3326"/>
            <w:shd w:fill="F8FAFC"/>
          </w:tcPr>
          <w:p>
            <w:pPr>
              <w:spacing w:before="0" w:after="0" w:line="276" w:lineRule="auto"/>
              <w:jc w:val="left"/>
            </w:pPr>
            <w:r>
              <w:rPr>
                <w:rFonts w:ascii="Times New Roman" w:hAnsi="Times New Roman"/>
                <w:color w:val="1E293B"/>
                <w:sz w:val="19"/>
              </w:rPr>
              <w:t>Page 18</w:t>
            </w:r>
          </w:p>
        </w:tc>
      </w:tr>
      <w:tr>
        <w:tc>
          <w:tcPr>
            <w:tcW w:type="dxa" w:w="3326"/>
            <w:shd w:fill="FFFFFF"/>
          </w:tcPr>
          <w:p>
            <w:pPr>
              <w:spacing w:before="0" w:after="0" w:line="276" w:lineRule="auto"/>
              <w:jc w:val="left"/>
            </w:pPr>
            <w:r>
              <w:rPr>
                <w:rFonts w:ascii="Times New Roman" w:hAnsi="Times New Roman"/>
                <w:color w:val="1E293B"/>
                <w:sz w:val="19"/>
              </w:rPr>
              <w:t>Chapter 6</w:t>
            </w:r>
          </w:p>
        </w:tc>
        <w:tc>
          <w:tcPr>
            <w:tcW w:type="dxa" w:w="3326"/>
            <w:shd w:fill="FFFFFF"/>
          </w:tcPr>
          <w:p>
            <w:pPr>
              <w:spacing w:before="0" w:after="0" w:line="276" w:lineRule="auto"/>
              <w:jc w:val="left"/>
            </w:pPr>
            <w:r>
              <w:rPr>
                <w:rFonts w:ascii="Times New Roman" w:hAnsi="Times New Roman"/>
                <w:color w:val="1E293B"/>
                <w:sz w:val="19"/>
              </w:rPr>
              <w:t>Reinforcement Learning (PPO) &amp; Budget Decision Engine</w:t>
            </w:r>
          </w:p>
        </w:tc>
        <w:tc>
          <w:tcPr>
            <w:tcW w:type="dxa" w:w="3326"/>
            <w:shd w:fill="FFFFFF"/>
          </w:tcPr>
          <w:p>
            <w:pPr>
              <w:spacing w:before="0" w:after="0" w:line="276" w:lineRule="auto"/>
              <w:jc w:val="left"/>
            </w:pPr>
            <w:r>
              <w:rPr>
                <w:rFonts w:ascii="Times New Roman" w:hAnsi="Times New Roman"/>
                <w:color w:val="1E293B"/>
                <w:sz w:val="19"/>
              </w:rPr>
              <w:t>Page 22</w:t>
            </w:r>
          </w:p>
        </w:tc>
      </w:tr>
      <w:tr>
        <w:tc>
          <w:tcPr>
            <w:tcW w:type="dxa" w:w="3326"/>
            <w:shd w:fill="F8FAFC"/>
          </w:tcPr>
          <w:p>
            <w:pPr>
              <w:spacing w:before="0" w:after="0" w:line="276" w:lineRule="auto"/>
              <w:jc w:val="left"/>
            </w:pPr>
            <w:r>
              <w:rPr>
                <w:rFonts w:ascii="Times New Roman" w:hAnsi="Times New Roman"/>
                <w:color w:val="1E293B"/>
                <w:sz w:val="19"/>
              </w:rPr>
              <w:t>Chapter 7</w:t>
            </w:r>
          </w:p>
        </w:tc>
        <w:tc>
          <w:tcPr>
            <w:tcW w:type="dxa" w:w="3326"/>
            <w:shd w:fill="F8FAFC"/>
          </w:tcPr>
          <w:p>
            <w:pPr>
              <w:spacing w:before="0" w:after="0" w:line="276" w:lineRule="auto"/>
              <w:jc w:val="left"/>
            </w:pPr>
            <w:r>
              <w:rPr>
                <w:rFonts w:ascii="Times New Roman" w:hAnsi="Times New Roman"/>
                <w:color w:val="1E293B"/>
                <w:sz w:val="19"/>
              </w:rPr>
              <w:t>Human-in-the-Loop Governance &amp; Simulation Pipeline</w:t>
            </w:r>
          </w:p>
        </w:tc>
        <w:tc>
          <w:tcPr>
            <w:tcW w:type="dxa" w:w="3326"/>
            <w:shd w:fill="F8FAFC"/>
          </w:tcPr>
          <w:p>
            <w:pPr>
              <w:spacing w:before="0" w:after="0" w:line="276" w:lineRule="auto"/>
              <w:jc w:val="left"/>
            </w:pPr>
            <w:r>
              <w:rPr>
                <w:rFonts w:ascii="Times New Roman" w:hAnsi="Times New Roman"/>
                <w:color w:val="1E293B"/>
                <w:sz w:val="19"/>
              </w:rPr>
              <w:t>Page 27</w:t>
            </w:r>
          </w:p>
        </w:tc>
      </w:tr>
      <w:tr>
        <w:tc>
          <w:tcPr>
            <w:tcW w:type="dxa" w:w="3326"/>
            <w:shd w:fill="FFFFFF"/>
          </w:tcPr>
          <w:p>
            <w:pPr>
              <w:spacing w:before="0" w:after="0" w:line="276" w:lineRule="auto"/>
              <w:jc w:val="left"/>
            </w:pPr>
            <w:r>
              <w:rPr>
                <w:rFonts w:ascii="Times New Roman" w:hAnsi="Times New Roman"/>
                <w:color w:val="1E293B"/>
                <w:sz w:val="19"/>
              </w:rPr>
              <w:t>Chapter 8</w:t>
            </w:r>
          </w:p>
        </w:tc>
        <w:tc>
          <w:tcPr>
            <w:tcW w:type="dxa" w:w="3326"/>
            <w:shd w:fill="FFFFFF"/>
          </w:tcPr>
          <w:p>
            <w:pPr>
              <w:spacing w:before="0" w:after="0" w:line="276" w:lineRule="auto"/>
              <w:jc w:val="left"/>
            </w:pPr>
            <w:r>
              <w:rPr>
                <w:rFonts w:ascii="Times New Roman" w:hAnsi="Times New Roman"/>
                <w:color w:val="1E293B"/>
                <w:sz w:val="19"/>
              </w:rPr>
              <w:t>Experimental Evaluation, Results &amp; Verification</w:t>
            </w:r>
          </w:p>
        </w:tc>
        <w:tc>
          <w:tcPr>
            <w:tcW w:type="dxa" w:w="3326"/>
            <w:shd w:fill="FFFFFF"/>
          </w:tcPr>
          <w:p>
            <w:pPr>
              <w:spacing w:before="0" w:after="0" w:line="276" w:lineRule="auto"/>
              <w:jc w:val="left"/>
            </w:pPr>
            <w:r>
              <w:rPr>
                <w:rFonts w:ascii="Times New Roman" w:hAnsi="Times New Roman"/>
                <w:color w:val="1E293B"/>
                <w:sz w:val="19"/>
              </w:rPr>
              <w:t>Page 32</w:t>
            </w:r>
          </w:p>
        </w:tc>
      </w:tr>
      <w:tr>
        <w:tc>
          <w:tcPr>
            <w:tcW w:type="dxa" w:w="3326"/>
            <w:shd w:fill="F8FAFC"/>
          </w:tcPr>
          <w:p>
            <w:pPr>
              <w:spacing w:before="0" w:after="0" w:line="276" w:lineRule="auto"/>
              <w:jc w:val="left"/>
            </w:pPr>
            <w:r>
              <w:rPr>
                <w:rFonts w:ascii="Times New Roman" w:hAnsi="Times New Roman"/>
                <w:color w:val="1E293B"/>
                <w:sz w:val="19"/>
              </w:rPr>
              <w:t>Chapter 9</w:t>
            </w:r>
          </w:p>
        </w:tc>
        <w:tc>
          <w:tcPr>
            <w:tcW w:type="dxa" w:w="3326"/>
            <w:shd w:fill="F8FAFC"/>
          </w:tcPr>
          <w:p>
            <w:pPr>
              <w:spacing w:before="0" w:after="0" w:line="276" w:lineRule="auto"/>
              <w:jc w:val="left"/>
            </w:pPr>
            <w:r>
              <w:rPr>
                <w:rFonts w:ascii="Times New Roman" w:hAnsi="Times New Roman"/>
                <w:color w:val="1E293B"/>
                <w:sz w:val="19"/>
              </w:rPr>
              <w:t>Discussion, Current Limitations &amp; Future Roadmap</w:t>
            </w:r>
          </w:p>
        </w:tc>
        <w:tc>
          <w:tcPr>
            <w:tcW w:type="dxa" w:w="3326"/>
            <w:shd w:fill="F8FAFC"/>
          </w:tcPr>
          <w:p>
            <w:pPr>
              <w:spacing w:before="0" w:after="0" w:line="276" w:lineRule="auto"/>
              <w:jc w:val="left"/>
            </w:pPr>
            <w:r>
              <w:rPr>
                <w:rFonts w:ascii="Times New Roman" w:hAnsi="Times New Roman"/>
                <w:color w:val="1E293B"/>
                <w:sz w:val="19"/>
              </w:rPr>
              <w:t>Page 36</w:t>
            </w:r>
          </w:p>
        </w:tc>
      </w:tr>
      <w:tr>
        <w:tc>
          <w:tcPr>
            <w:tcW w:type="dxa" w:w="3326"/>
            <w:shd w:fill="FFFFFF"/>
          </w:tcPr>
          <w:p>
            <w:pPr>
              <w:spacing w:before="0" w:after="0" w:line="276" w:lineRule="auto"/>
              <w:jc w:val="left"/>
            </w:pPr>
            <w:r>
              <w:rPr>
                <w:rFonts w:ascii="Times New Roman" w:hAnsi="Times New Roman"/>
                <w:color w:val="1E293B"/>
                <w:sz w:val="19"/>
              </w:rPr>
              <w:t>Chapter 10</w:t>
            </w:r>
          </w:p>
        </w:tc>
        <w:tc>
          <w:tcPr>
            <w:tcW w:type="dxa" w:w="3326"/>
            <w:shd w:fill="FFFFFF"/>
          </w:tcPr>
          <w:p>
            <w:pPr>
              <w:spacing w:before="0" w:after="0" w:line="276" w:lineRule="auto"/>
              <w:jc w:val="left"/>
            </w:pPr>
            <w:r>
              <w:rPr>
                <w:rFonts w:ascii="Times New Roman" w:hAnsi="Times New Roman"/>
                <w:color w:val="1E293B"/>
                <w:sz w:val="19"/>
              </w:rPr>
              <w:t>Conclusion</w:t>
            </w:r>
          </w:p>
        </w:tc>
        <w:tc>
          <w:tcPr>
            <w:tcW w:type="dxa" w:w="3326"/>
            <w:shd w:fill="FFFFFF"/>
          </w:tcPr>
          <w:p>
            <w:pPr>
              <w:spacing w:before="0" w:after="0" w:line="276" w:lineRule="auto"/>
              <w:jc w:val="left"/>
            </w:pPr>
            <w:r>
              <w:rPr>
                <w:rFonts w:ascii="Times New Roman" w:hAnsi="Times New Roman"/>
                <w:color w:val="1E293B"/>
                <w:sz w:val="19"/>
              </w:rPr>
              <w:t>Page 39</w:t>
            </w:r>
          </w:p>
        </w:tc>
      </w:tr>
      <w:tr>
        <w:tc>
          <w:tcPr>
            <w:tcW w:type="dxa" w:w="3326"/>
            <w:shd w:fill="F8FAFC"/>
          </w:tcPr>
          <w:p>
            <w:pPr>
              <w:spacing w:before="0" w:after="0" w:line="276" w:lineRule="auto"/>
              <w:jc w:val="left"/>
            </w:pPr>
            <w:r>
              <w:rPr>
                <w:rFonts w:ascii="Times New Roman" w:hAnsi="Times New Roman"/>
                <w:color w:val="1E293B"/>
                <w:sz w:val="19"/>
              </w:rPr>
              <w:t>Appendices</w:t>
            </w:r>
          </w:p>
        </w:tc>
        <w:tc>
          <w:tcPr>
            <w:tcW w:type="dxa" w:w="3326"/>
            <w:shd w:fill="F8FAFC"/>
          </w:tcPr>
          <w:p>
            <w:pPr>
              <w:spacing w:before="0" w:after="0" w:line="276" w:lineRule="auto"/>
              <w:jc w:val="left"/>
            </w:pPr>
            <w:r>
              <w:rPr>
                <w:rFonts w:ascii="Times New Roman" w:hAnsi="Times New Roman"/>
                <w:color w:val="1E293B"/>
                <w:sz w:val="19"/>
              </w:rPr>
              <w:t>Master Registries (Agent, Model, API, Database)</w:t>
            </w:r>
          </w:p>
        </w:tc>
        <w:tc>
          <w:tcPr>
            <w:tcW w:type="dxa" w:w="3326"/>
            <w:shd w:fill="F8FAFC"/>
          </w:tcPr>
          <w:p>
            <w:pPr>
              <w:spacing w:before="0" w:after="0" w:line="276" w:lineRule="auto"/>
              <w:jc w:val="left"/>
            </w:pPr>
            <w:r>
              <w:rPr>
                <w:rFonts w:ascii="Times New Roman" w:hAnsi="Times New Roman"/>
                <w:color w:val="1E293B"/>
                <w:sz w:val="19"/>
              </w:rPr>
              <w:t>Page 41</w:t>
            </w:r>
          </w:p>
        </w:tc>
      </w:tr>
    </w:tbl>
    <w:p>
      <w:pPr>
        <w:spacing w:after="80"/>
      </w:pPr>
    </w:p>
    <w:p>
      <w:r>
        <w:br w:type="page"/>
      </w:r>
    </w:p>
    <w:p>
      <w:pPr>
        <w:spacing w:before="280" w:after="120" w:line="276" w:lineRule="auto"/>
        <w:jc w:val="left"/>
      </w:pPr>
      <w:r>
        <w:rPr>
          <w:rFonts w:ascii="Times New Roman" w:hAnsi="Times New Roman"/>
          <w:b/>
          <w:color w:val="0F172A"/>
          <w:sz w:val="32"/>
        </w:rPr>
        <w:t>Chapter (1) — Introduction</w:t>
      </w:r>
    </w:p>
    <w:p>
      <w:pPr>
        <w:spacing w:before="200" w:after="80" w:line="276" w:lineRule="auto"/>
        <w:jc w:val="left"/>
      </w:pPr>
      <w:r>
        <w:rPr>
          <w:rFonts w:ascii="Times New Roman" w:hAnsi="Times New Roman"/>
          <w:b/>
          <w:color w:val="1E293B"/>
          <w:sz w:val="28"/>
        </w:rPr>
        <w:t>1.1 Background &amp; Motivation</w:t>
      </w:r>
    </w:p>
    <w:p>
      <w:pPr>
        <w:spacing w:before="0" w:after="120" w:line="360" w:lineRule="auto"/>
        <w:jc w:val="both"/>
      </w:pPr>
      <w:r>
        <w:rPr>
          <w:rFonts w:ascii="Times New Roman" w:hAnsi="Times New Roman"/>
          <w:b w:val="0"/>
          <w:i w:val="0"/>
          <w:sz w:val="24"/>
        </w:rPr>
        <w:t>Digital marketing has evolved into a hyper-competitive, multi-billion-dollar global ecosystem. However, enterprise advertising operations remain crippled by extreme workflow fragmentation, manual optimization latency, ungrounded heuristic decision-making, and subjective creative evaluation. Campaign managers routinely navigate over a dozen disconnected point solutions across Meta Ads Manager, Google Ads, LinkedIn Campaign Manager, generative AI tools, and business intelligence dashboards.</w:t>
      </w:r>
    </w:p>
    <w:p>
      <w:pPr>
        <w:spacing w:before="200" w:after="80" w:line="276" w:lineRule="auto"/>
        <w:jc w:val="left"/>
      </w:pPr>
      <w:r>
        <w:rPr>
          <w:rFonts w:ascii="Times New Roman" w:hAnsi="Times New Roman"/>
          <w:b/>
          <w:color w:val="1E293B"/>
          <w:sz w:val="28"/>
        </w:rPr>
        <w:t>1.2 Problem Statement</w:t>
      </w:r>
    </w:p>
    <w:p>
      <w:pPr>
        <w:spacing w:before="0" w:after="120" w:line="360" w:lineRule="auto"/>
        <w:jc w:val="both"/>
      </w:pPr>
      <w:r>
        <w:rPr>
          <w:rFonts w:ascii="Times New Roman" w:hAnsi="Times New Roman"/>
          <w:b w:val="0"/>
          <w:i w:val="0"/>
          <w:sz w:val="24"/>
        </w:rPr>
        <w:t>Traditional marketing automation tools execute rigid static rules without continuous sequential learning or multi-modal verification. This operational deficit leads to rapid budget burnout on underperforming copy variants, non-compliant creative assets, and misaligned audience demographics. Enterprises require an integrated, deterministic, and autonomous Campaign Operating System capable of end-to-end campaign formulation, execution, and optimization.</w:t>
      </w:r>
    </w:p>
    <w:p>
      <w:pPr>
        <w:spacing w:before="200" w:after="80" w:line="276" w:lineRule="auto"/>
        <w:jc w:val="left"/>
      </w:pPr>
      <w:r>
        <w:rPr>
          <w:rFonts w:ascii="Times New Roman" w:hAnsi="Times New Roman"/>
          <w:b/>
          <w:color w:val="1E293B"/>
          <w:sz w:val="28"/>
        </w:rPr>
        <w:t>1.3 Project Aim &amp; Core Objectives</w:t>
      </w:r>
    </w:p>
    <w:p>
      <w:pPr>
        <w:spacing w:before="0" w:after="120" w:line="360" w:lineRule="auto"/>
        <w:jc w:val="both"/>
      </w:pPr>
      <w:r>
        <w:rPr>
          <w:rFonts w:ascii="Times New Roman" w:hAnsi="Times New Roman"/>
          <w:b w:val="0"/>
          <w:i w:val="0"/>
          <w:sz w:val="24"/>
        </w:rPr>
        <w:t>The primary objective of ADPilot Pro is to design, implement, and empirically validate an autonomous AI marketing operating system that coordinates multi-agent intelligence, custom machine learning models, reinforcement learning, and computer vision under verifiable human governance.</w:t>
      </w:r>
    </w:p>
    <w:p>
      <w:pPr>
        <w:spacing w:before="0" w:after="120" w:line="360" w:lineRule="auto"/>
        <w:jc w:val="both"/>
      </w:pPr>
      <w:r>
        <w:rPr>
          <w:rFonts w:ascii="Times New Roman" w:hAnsi="Times New Roman"/>
          <w:b w:val="0"/>
          <w:i w:val="0"/>
          <w:sz w:val="24"/>
        </w:rPr>
        <w:t>Specific engineering milestones achieved include:</w:t>
      </w:r>
    </w:p>
    <w:p>
      <w:pPr>
        <w:spacing w:before="0" w:after="120" w:line="360" w:lineRule="auto"/>
        <w:jc w:val="both"/>
      </w:pPr>
      <w:r>
        <w:rPr>
          <w:rFonts w:ascii="Times New Roman" w:hAnsi="Times New Roman"/>
          <w:b w:val="0"/>
          <w:i w:val="0"/>
          <w:sz w:val="24"/>
        </w:rPr>
        <w:t>• Designing an 18-agent Directed Acyclic Graph (DAG) with type-safe Pydantic v2 data contracts.</w:t>
      </w:r>
    </w:p>
    <w:p>
      <w:pPr>
        <w:spacing w:before="0" w:after="120" w:line="360" w:lineRule="auto"/>
        <w:jc w:val="both"/>
      </w:pPr>
      <w:r>
        <w:rPr>
          <w:rFonts w:ascii="Times New Roman" w:hAnsi="Times New Roman"/>
          <w:b w:val="0"/>
          <w:i w:val="0"/>
          <w:sz w:val="24"/>
        </w:rPr>
        <w:t>• Implementing a dual-engine vision system pairing Google Gemini Nano Banana generative synthesis with zero-shot CLIP-ViT aesthetic regression and WCAG AAA accessibility checks.</w:t>
      </w:r>
    </w:p>
    <w:p>
      <w:pPr>
        <w:spacing w:before="0" w:after="120" w:line="360" w:lineRule="auto"/>
        <w:jc w:val="both"/>
      </w:pPr>
      <w:r>
        <w:rPr>
          <w:rFonts w:ascii="Times New Roman" w:hAnsi="Times New Roman"/>
          <w:b w:val="0"/>
          <w:i w:val="0"/>
          <w:sz w:val="24"/>
        </w:rPr>
        <w:t>• Formulating a continuous Markov Decision Process (MDP) for multi-channel budget allocation optimized via Proximal Policy Optimization (PPO).</w:t>
      </w:r>
    </w:p>
    <w:p>
      <w:pPr>
        <w:spacing w:before="0" w:after="120" w:line="360" w:lineRule="auto"/>
        <w:jc w:val="both"/>
      </w:pPr>
      <w:r>
        <w:rPr>
          <w:rFonts w:ascii="Times New Roman" w:hAnsi="Times New Roman"/>
          <w:b w:val="0"/>
          <w:i w:val="0"/>
          <w:sz w:val="24"/>
        </w:rPr>
        <w:t>• Developing an asynchronous Human-in-the-Loop (HITL) review gateway that automatically flags high-variance budget modifications for human authorization.</w:t>
      </w:r>
    </w:p>
    <w:p>
      <w:pPr>
        <w:spacing w:before="280" w:after="120" w:line="276" w:lineRule="auto"/>
        <w:jc w:val="left"/>
      </w:pPr>
      <w:r>
        <w:rPr>
          <w:rFonts w:ascii="Times New Roman" w:hAnsi="Times New Roman"/>
          <w:b/>
          <w:color w:val="0F172A"/>
          <w:sz w:val="32"/>
        </w:rPr>
        <w:t>Chapter (2) — Technical Foundations &amp; Related Technologies</w:t>
      </w:r>
    </w:p>
    <w:p>
      <w:pPr>
        <w:spacing w:before="200" w:after="80" w:line="276" w:lineRule="auto"/>
        <w:jc w:val="left"/>
      </w:pPr>
      <w:r>
        <w:rPr>
          <w:rFonts w:ascii="Times New Roman" w:hAnsi="Times New Roman"/>
          <w:b/>
          <w:color w:val="1E293B"/>
          <w:sz w:val="28"/>
        </w:rPr>
        <w:t>2.1 Autonomous Multi-Agent Orchestration</w:t>
      </w:r>
    </w:p>
    <w:p>
      <w:pPr>
        <w:spacing w:before="0" w:after="120" w:line="360" w:lineRule="auto"/>
        <w:jc w:val="both"/>
      </w:pPr>
      <w:r>
        <w:rPr>
          <w:rFonts w:ascii="Times New Roman" w:hAnsi="Times New Roman"/>
          <w:b w:val="0"/>
          <w:i w:val="0"/>
          <w:sz w:val="24"/>
        </w:rPr>
        <w:t>Multi-agent systems (MAS) distribute complex cognitive tasks across specialized, collaborative software agents. In ADPilot Pro, agent identity is strictly defined through formal system prompts, input/output schemas, registered tool suites, and execution states rather than simple script filenames.</w:t>
      </w:r>
    </w:p>
    <w:p>
      <w:pPr>
        <w:spacing w:before="200" w:after="80" w:line="276" w:lineRule="auto"/>
        <w:jc w:val="left"/>
      </w:pPr>
      <w:r>
        <w:rPr>
          <w:rFonts w:ascii="Times New Roman" w:hAnsi="Times New Roman"/>
          <w:b/>
          <w:color w:val="1E293B"/>
          <w:sz w:val="28"/>
        </w:rPr>
        <w:t>2.2 Retrieval-Augmented Generation (RAG) &amp; Hybrid Memory</w:t>
      </w:r>
    </w:p>
    <w:p>
      <w:pPr>
        <w:spacing w:before="0" w:after="120" w:line="360" w:lineRule="auto"/>
        <w:jc w:val="both"/>
      </w:pPr>
      <w:r>
        <w:rPr>
          <w:rFonts w:ascii="Times New Roman" w:hAnsi="Times New Roman"/>
          <w:b w:val="0"/>
          <w:i w:val="0"/>
          <w:sz w:val="24"/>
        </w:rPr>
        <w:t>To prevent ungrounded LLM hallucinations, ADPilot implements a hybrid RAG architecture utilizing FastEmbed (BAAI/bge-small-en-v1.5, 384-dimensional dense vectors) and Qdrant vector database storage. The system combines dense cosine similarity search with sparse BM25 keyword filtering to retrieve grounded marketing playbooks, brand voice vectors, and regulatory compliance guidelines.</w:t>
      </w:r>
    </w:p>
    <w:p>
      <w:pPr>
        <w:spacing w:before="200" w:after="80" w:line="276" w:lineRule="auto"/>
        <w:jc w:val="left"/>
      </w:pPr>
      <w:r>
        <w:rPr>
          <w:rFonts w:ascii="Times New Roman" w:hAnsi="Times New Roman"/>
          <w:b/>
          <w:color w:val="1E293B"/>
          <w:sz w:val="28"/>
        </w:rPr>
        <w:t>2.3 Reinforcement Learning in Sequential Decision Making</w:t>
      </w:r>
    </w:p>
    <w:p>
      <w:pPr>
        <w:spacing w:before="0" w:after="120" w:line="360" w:lineRule="auto"/>
        <w:jc w:val="both"/>
      </w:pPr>
      <w:r>
        <w:rPr>
          <w:rFonts w:ascii="Times New Roman" w:hAnsi="Times New Roman"/>
          <w:b w:val="0"/>
          <w:i w:val="0"/>
          <w:sz w:val="24"/>
        </w:rPr>
        <w:t>Budget optimization is fundamentally a sequential decision-making problem under non-stationary market dynamics. ADPilot utilizes Proximal Policy Optimization (PPO), which stabilizes policy updates by constraining the probability ratio r_t(theta) within a clipped trust-region boundary [1 - epsilon, 1 + epsilon], preventing catastrophic policy collapse.</w:t>
      </w:r>
    </w:p>
    <w:p>
      <w:pPr>
        <w:spacing w:before="280" w:after="120" w:line="276" w:lineRule="auto"/>
        <w:jc w:val="left"/>
      </w:pPr>
      <w:r>
        <w:rPr>
          <w:rFonts w:ascii="Times New Roman" w:hAnsi="Times New Roman"/>
          <w:b/>
          <w:color w:val="0F172A"/>
          <w:sz w:val="32"/>
        </w:rPr>
        <w:t>Chapter (3) — System Architecture &amp; Data Layer</w:t>
      </w:r>
    </w:p>
    <w:p>
      <w:pPr>
        <w:spacing w:before="200" w:after="80" w:line="276" w:lineRule="auto"/>
        <w:jc w:val="left"/>
      </w:pPr>
      <w:r>
        <w:rPr>
          <w:rFonts w:ascii="Times New Roman" w:hAnsi="Times New Roman"/>
          <w:b/>
          <w:color w:val="1E293B"/>
          <w:sz w:val="28"/>
        </w:rPr>
        <w:t>3.1 Multi-Tier Enterprise Architecture</w:t>
      </w:r>
    </w:p>
    <w:p>
      <w:pPr>
        <w:spacing w:before="0" w:after="120" w:line="360" w:lineRule="auto"/>
        <w:jc w:val="both"/>
      </w:pPr>
      <w:r>
        <w:rPr>
          <w:rFonts w:ascii="Times New Roman" w:hAnsi="Times New Roman"/>
          <w:b w:val="0"/>
          <w:i w:val="0"/>
          <w:sz w:val="24"/>
        </w:rPr>
        <w:t>ADPilot Pro is structured as a decoupled 6-tier architecture built for high concurrency and deterministic execution:</w:t>
      </w:r>
    </w:p>
    <w:p>
      <w:pPr>
        <w:spacing w:before="0" w:after="120" w:line="360" w:lineRule="auto"/>
        <w:jc w:val="both"/>
      </w:pPr>
      <w:r>
        <w:rPr>
          <w:rFonts w:ascii="Times New Roman" w:hAnsi="Times New Roman"/>
          <w:b w:val="0"/>
          <w:i w:val="0"/>
          <w:sz w:val="24"/>
        </w:rPr>
        <w:t>1. Presentation Tier: React 18, Vite, Tailwind CSS, Lucide icons, Three.js 3D vector visualizers.</w:t>
      </w:r>
    </w:p>
    <w:p>
      <w:pPr>
        <w:spacing w:before="0" w:after="120" w:line="360" w:lineRule="auto"/>
        <w:jc w:val="both"/>
      </w:pPr>
      <w:r>
        <w:rPr>
          <w:rFonts w:ascii="Times New Roman" w:hAnsi="Times New Roman"/>
          <w:b w:val="0"/>
          <w:i w:val="0"/>
          <w:sz w:val="24"/>
        </w:rPr>
        <w:t>2. API Gateway Tier: FastAPI, Pydantic v2, JWT authentication, CORS security, rate limiters.</w:t>
      </w:r>
    </w:p>
    <w:p>
      <w:pPr>
        <w:spacing w:before="0" w:after="120" w:line="360" w:lineRule="auto"/>
        <w:jc w:val="both"/>
      </w:pPr>
      <w:r>
        <w:rPr>
          <w:rFonts w:ascii="Times New Roman" w:hAnsi="Times New Roman"/>
          <w:b w:val="0"/>
          <w:i w:val="0"/>
          <w:sz w:val="24"/>
        </w:rPr>
        <w:t>3. Orchestration Tier: Directed Acyclic Graph (DAG) simulation runner, event bus, async background queues.</w:t>
      </w:r>
    </w:p>
    <w:p>
      <w:pPr>
        <w:spacing w:before="0" w:after="120" w:line="360" w:lineRule="auto"/>
        <w:jc w:val="both"/>
      </w:pPr>
      <w:r>
        <w:rPr>
          <w:rFonts w:ascii="Times New Roman" w:hAnsi="Times New Roman"/>
          <w:b w:val="0"/>
          <w:i w:val="0"/>
          <w:sz w:val="24"/>
        </w:rPr>
        <w:t>4. Agent Intelligence Tier: Fleet of 18 specialized autonomous agents implementing the BaseAgent interface.</w:t>
      </w:r>
    </w:p>
    <w:p>
      <w:pPr>
        <w:spacing w:before="0" w:after="120" w:line="360" w:lineRule="auto"/>
        <w:jc w:val="both"/>
      </w:pPr>
      <w:r>
        <w:rPr>
          <w:rFonts w:ascii="Times New Roman" w:hAnsi="Times New Roman"/>
          <w:b w:val="0"/>
          <w:i w:val="0"/>
          <w:sz w:val="24"/>
        </w:rPr>
        <w:t>5. ML, RL &amp; Vision Tier: Custom ONNX/Scikit predictive models, CLIP-ViT regression, Google GenAI SDK.</w:t>
      </w:r>
    </w:p>
    <w:p>
      <w:pPr>
        <w:spacing w:before="0" w:after="120" w:line="360" w:lineRule="auto"/>
        <w:jc w:val="both"/>
      </w:pPr>
      <w:r>
        <w:rPr>
          <w:rFonts w:ascii="Times New Roman" w:hAnsi="Times New Roman"/>
          <w:b w:val="0"/>
          <w:i w:val="0"/>
          <w:sz w:val="24"/>
        </w:rPr>
        <w:t>6. Storage &amp; Memory Tier: SQLAlchemy relational models, Qdrant vector database, in-memory singleton cache.</w:t>
      </w:r>
    </w:p>
    <w:p>
      <w:pPr>
        <w:spacing w:before="200" w:after="80" w:line="276" w:lineRule="auto"/>
        <w:jc w:val="left"/>
      </w:pPr>
      <w:r>
        <w:rPr>
          <w:rFonts w:ascii="Times New Roman" w:hAnsi="Times New Roman"/>
          <w:b/>
          <w:color w:val="1E293B"/>
          <w:sz w:val="28"/>
        </w:rPr>
        <w:t>3.2 Relational &amp; Vector Data Architecture</w:t>
      </w:r>
    </w:p>
    <w:p>
      <w:pPr>
        <w:spacing w:before="0" w:after="120" w:line="360" w:lineRule="auto"/>
        <w:jc w:val="both"/>
      </w:pPr>
      <w:r>
        <w:rPr>
          <w:rFonts w:ascii="Times New Roman" w:hAnsi="Times New Roman"/>
          <w:b w:val="0"/>
          <w:i w:val="0"/>
          <w:sz w:val="24"/>
        </w:rPr>
        <w:t>The platform enforces clean data segregation. Relational entities (Users, Organizations, Campaigns, Creatives, and Audit Logs) are persisted in PostgreSQL/SQLite. High-dimensional semantic vectors are indexed in Qdrant collections with sub-50ms hybrid retrieval latency.</w:t>
      </w:r>
    </w:p>
    <w:p>
      <w:pPr>
        <w:spacing w:before="280" w:after="120" w:line="276" w:lineRule="auto"/>
        <w:jc w:val="left"/>
      </w:pPr>
      <w:r>
        <w:rPr>
          <w:rFonts w:ascii="Times New Roman" w:hAnsi="Times New Roman"/>
          <w:b/>
          <w:color w:val="0F172A"/>
          <w:sz w:val="32"/>
        </w:rPr>
        <w:t>Chapter (4) — Multi-Agent Fleet Design &amp; Data Contracts</w:t>
      </w:r>
    </w:p>
    <w:p>
      <w:pPr>
        <w:spacing w:before="200" w:after="80" w:line="276" w:lineRule="auto"/>
        <w:jc w:val="left"/>
      </w:pPr>
      <w:r>
        <w:rPr>
          <w:rFonts w:ascii="Times New Roman" w:hAnsi="Times New Roman"/>
          <w:b/>
          <w:color w:val="1E293B"/>
          <w:sz w:val="28"/>
        </w:rPr>
        <w:t>4.1 Master Agent Architecture Matrix</w:t>
      </w:r>
    </w:p>
    <w:p>
      <w:pPr>
        <w:spacing w:before="0" w:after="120" w:line="360" w:lineRule="auto"/>
        <w:jc w:val="both"/>
      </w:pPr>
      <w:r>
        <w:rPr>
          <w:rFonts w:ascii="Times New Roman" w:hAnsi="Times New Roman"/>
          <w:b w:val="0"/>
          <w:i w:val="0"/>
          <w:sz w:val="24"/>
        </w:rPr>
        <w:t>The ADPilot Pro system coordinates 18 specialized agent roles organized across 5 execution phases:</w:t>
      </w:r>
    </w:p>
    <w:tbl>
      <w:tblPr>
        <w:tblW w:type="auto" w:w="0"/>
        <w:jc w:val="center"/>
        <w:tblLook w:firstColumn="1" w:firstRow="1" w:lastColumn="0" w:lastRow="0" w:noHBand="0" w:noVBand="1" w:val="04A0"/>
      </w:tblPr>
      <w:tblGrid>
        <w:gridCol w:w="1996"/>
        <w:gridCol w:w="1996"/>
        <w:gridCol w:w="1996"/>
        <w:gridCol w:w="1996"/>
        <w:gridCol w:w="1996"/>
      </w:tblGrid>
      <w:tr>
        <w:tc>
          <w:tcPr>
            <w:tcW w:type="dxa" w:w="1996"/>
            <w:shd w:fill="1E293B"/>
          </w:tcPr>
          <w:p>
            <w:pPr>
              <w:spacing w:before="0" w:after="0"/>
              <w:jc w:val="center"/>
            </w:pPr>
            <w:r>
              <w:rPr>
                <w:rFonts w:ascii="Times New Roman" w:hAnsi="Times New Roman"/>
                <w:b/>
                <w:color w:val="FFFFFF"/>
                <w:sz w:val="20"/>
              </w:rPr>
              <w:t>Agent Name</w:t>
            </w:r>
          </w:p>
        </w:tc>
        <w:tc>
          <w:tcPr>
            <w:tcW w:type="dxa" w:w="1996"/>
            <w:shd w:fill="1E293B"/>
          </w:tcPr>
          <w:p>
            <w:pPr>
              <w:spacing w:before="0" w:after="0"/>
              <w:jc w:val="center"/>
            </w:pPr>
            <w:r>
              <w:rPr>
                <w:rFonts w:ascii="Times New Roman" w:hAnsi="Times New Roman"/>
                <w:b/>
                <w:color w:val="FFFFFF"/>
                <w:sz w:val="20"/>
              </w:rPr>
              <w:t>Phase</w:t>
            </w:r>
          </w:p>
        </w:tc>
        <w:tc>
          <w:tcPr>
            <w:tcW w:type="dxa" w:w="1996"/>
            <w:shd w:fill="1E293B"/>
          </w:tcPr>
          <w:p>
            <w:pPr>
              <w:spacing w:before="0" w:after="0"/>
              <w:jc w:val="center"/>
            </w:pPr>
            <w:r>
              <w:rPr>
                <w:rFonts w:ascii="Times New Roman" w:hAnsi="Times New Roman"/>
                <w:b/>
                <w:color w:val="FFFFFF"/>
                <w:sz w:val="20"/>
              </w:rPr>
              <w:t>Core Responsibility</w:t>
            </w:r>
          </w:p>
        </w:tc>
        <w:tc>
          <w:tcPr>
            <w:tcW w:type="dxa" w:w="1996"/>
            <w:shd w:fill="1E293B"/>
          </w:tcPr>
          <w:p>
            <w:pPr>
              <w:spacing w:before="0" w:after="0"/>
              <w:jc w:val="center"/>
            </w:pPr>
            <w:r>
              <w:rPr>
                <w:rFonts w:ascii="Times New Roman" w:hAnsi="Times New Roman"/>
                <w:b/>
                <w:color w:val="FFFFFF"/>
                <w:sz w:val="20"/>
              </w:rPr>
              <w:t>Primary Model</w:t>
            </w:r>
          </w:p>
        </w:tc>
        <w:tc>
          <w:tcPr>
            <w:tcW w:type="dxa" w:w="1996"/>
            <w:shd w:fill="1E293B"/>
          </w:tcPr>
          <w:p>
            <w:pPr>
              <w:spacing w:before="0" w:after="0"/>
              <w:jc w:val="center"/>
            </w:pPr>
            <w:r>
              <w:rPr>
                <w:rFonts w:ascii="Times New Roman" w:hAnsi="Times New Roman"/>
                <w:b/>
                <w:color w:val="FFFFFF"/>
                <w:sz w:val="20"/>
              </w:rPr>
              <w:t>Status</w:t>
            </w:r>
          </w:p>
        </w:tc>
      </w:tr>
      <w:tr>
        <w:tc>
          <w:tcPr>
            <w:tcW w:type="dxa" w:w="1996"/>
            <w:shd w:fill="F8FAFC"/>
          </w:tcPr>
          <w:p>
            <w:pPr>
              <w:spacing w:before="0" w:after="0" w:line="276" w:lineRule="auto"/>
              <w:jc w:val="left"/>
            </w:pPr>
            <w:r>
              <w:rPr>
                <w:rFonts w:ascii="Times New Roman" w:hAnsi="Times New Roman"/>
                <w:color w:val="1E293B"/>
                <w:sz w:val="19"/>
              </w:rPr>
              <w:t>Campaign Manager</w:t>
            </w:r>
          </w:p>
        </w:tc>
        <w:tc>
          <w:tcPr>
            <w:tcW w:type="dxa" w:w="1996"/>
            <w:shd w:fill="F8FAFC"/>
          </w:tcPr>
          <w:p>
            <w:pPr>
              <w:spacing w:before="0" w:after="0" w:line="276" w:lineRule="auto"/>
              <w:jc w:val="left"/>
            </w:pPr>
            <w:r>
              <w:rPr>
                <w:rFonts w:ascii="Times New Roman" w:hAnsi="Times New Roman"/>
                <w:color w:val="1E293B"/>
                <w:sz w:val="19"/>
              </w:rPr>
              <w:t>Ingestion</w:t>
            </w:r>
          </w:p>
        </w:tc>
        <w:tc>
          <w:tcPr>
            <w:tcW w:type="dxa" w:w="1996"/>
            <w:shd w:fill="F8FAFC"/>
          </w:tcPr>
          <w:p>
            <w:pPr>
              <w:spacing w:before="0" w:after="0" w:line="276" w:lineRule="auto"/>
              <w:jc w:val="left"/>
            </w:pPr>
            <w:r>
              <w:rPr>
                <w:rFonts w:ascii="Times New Roman" w:hAnsi="Times New Roman"/>
                <w:color w:val="1E293B"/>
                <w:sz w:val="19"/>
              </w:rPr>
              <w:t>Orchestrates DAG execution</w:t>
            </w:r>
          </w:p>
        </w:tc>
        <w:tc>
          <w:tcPr>
            <w:tcW w:type="dxa" w:w="1996"/>
            <w:shd w:fill="F8FAFC"/>
          </w:tcPr>
          <w:p>
            <w:pPr>
              <w:spacing w:before="0" w:after="0" w:line="276" w:lineRule="auto"/>
              <w:jc w:val="left"/>
            </w:pPr>
            <w:r>
              <w:rPr>
                <w:rFonts w:ascii="Times New Roman" w:hAnsi="Times New Roman"/>
                <w:color w:val="1E293B"/>
                <w:sz w:val="19"/>
              </w:rPr>
              <w:t>GPT-4o / Claude 3.5</w:t>
            </w:r>
          </w:p>
        </w:tc>
        <w:tc>
          <w:tcPr>
            <w:tcW w:type="dxa" w:w="1996"/>
            <w:shd w:fill="F8FAFC"/>
          </w:tcPr>
          <w:p>
            <w:pPr>
              <w:spacing w:before="0" w:after="0" w:line="276" w:lineRule="auto"/>
              <w:jc w:val="left"/>
            </w:pPr>
            <w:r>
              <w:rPr>
                <w:rFonts w:ascii="Times New Roman" w:hAnsi="Times New Roman"/>
                <w:color w:val="1E293B"/>
                <w:sz w:val="19"/>
              </w:rPr>
              <w:t>[IMPLEMENTED]</w:t>
            </w:r>
          </w:p>
        </w:tc>
      </w:tr>
      <w:tr>
        <w:tc>
          <w:tcPr>
            <w:tcW w:type="dxa" w:w="1996"/>
            <w:shd w:fill="FFFFFF"/>
          </w:tcPr>
          <w:p>
            <w:pPr>
              <w:spacing w:before="0" w:after="0" w:line="276" w:lineRule="auto"/>
              <w:jc w:val="left"/>
            </w:pPr>
            <w:r>
              <w:rPr>
                <w:rFonts w:ascii="Times New Roman" w:hAnsi="Times New Roman"/>
                <w:color w:val="1E293B"/>
                <w:sz w:val="19"/>
              </w:rPr>
              <w:t>Product Classifier</w:t>
            </w:r>
          </w:p>
        </w:tc>
        <w:tc>
          <w:tcPr>
            <w:tcW w:type="dxa" w:w="1996"/>
            <w:shd w:fill="FFFFFF"/>
          </w:tcPr>
          <w:p>
            <w:pPr>
              <w:spacing w:before="0" w:after="0" w:line="276" w:lineRule="auto"/>
              <w:jc w:val="left"/>
            </w:pPr>
            <w:r>
              <w:rPr>
                <w:rFonts w:ascii="Times New Roman" w:hAnsi="Times New Roman"/>
                <w:color w:val="1E293B"/>
                <w:sz w:val="19"/>
              </w:rPr>
              <w:t>Ingestion</w:t>
            </w:r>
          </w:p>
        </w:tc>
        <w:tc>
          <w:tcPr>
            <w:tcW w:type="dxa" w:w="1996"/>
            <w:shd w:fill="FFFFFF"/>
          </w:tcPr>
          <w:p>
            <w:pPr>
              <w:spacing w:before="0" w:after="0" w:line="276" w:lineRule="auto"/>
              <w:jc w:val="left"/>
            </w:pPr>
            <w:r>
              <w:rPr>
                <w:rFonts w:ascii="Times New Roman" w:hAnsi="Times New Roman"/>
                <w:color w:val="1E293B"/>
                <w:sz w:val="19"/>
              </w:rPr>
              <w:t>Sets offering taxonomy &amp; USPs</w:t>
            </w:r>
          </w:p>
        </w:tc>
        <w:tc>
          <w:tcPr>
            <w:tcW w:type="dxa" w:w="1996"/>
            <w:shd w:fill="FFFFFF"/>
          </w:tcPr>
          <w:p>
            <w:pPr>
              <w:spacing w:before="0" w:after="0" w:line="276" w:lineRule="auto"/>
              <w:jc w:val="left"/>
            </w:pPr>
            <w:r>
              <w:rPr>
                <w:rFonts w:ascii="Times New Roman" w:hAnsi="Times New Roman"/>
                <w:color w:val="1E293B"/>
                <w:sz w:val="19"/>
              </w:rPr>
              <w:t>Scikit / GPT-4o</w:t>
            </w:r>
          </w:p>
        </w:tc>
        <w:tc>
          <w:tcPr>
            <w:tcW w:type="dxa" w:w="1996"/>
            <w:shd w:fill="FFFFFF"/>
          </w:tcPr>
          <w:p>
            <w:pPr>
              <w:spacing w:before="0" w:after="0" w:line="276" w:lineRule="auto"/>
              <w:jc w:val="left"/>
            </w:pPr>
            <w:r>
              <w:rPr>
                <w:rFonts w:ascii="Times New Roman" w:hAnsi="Times New Roman"/>
                <w:color w:val="1E293B"/>
                <w:sz w:val="19"/>
              </w:rPr>
              <w:t>[IMPLEMENTED]</w:t>
            </w:r>
          </w:p>
        </w:tc>
      </w:tr>
      <w:tr>
        <w:tc>
          <w:tcPr>
            <w:tcW w:type="dxa" w:w="1996"/>
            <w:shd w:fill="F8FAFC"/>
          </w:tcPr>
          <w:p>
            <w:pPr>
              <w:spacing w:before="0" w:after="0" w:line="276" w:lineRule="auto"/>
              <w:jc w:val="left"/>
            </w:pPr>
            <w:r>
              <w:rPr>
                <w:rFonts w:ascii="Times New Roman" w:hAnsi="Times New Roman"/>
                <w:color w:val="1E293B"/>
                <w:sz w:val="19"/>
              </w:rPr>
              <w:t>Audience Agent</w:t>
            </w:r>
          </w:p>
        </w:tc>
        <w:tc>
          <w:tcPr>
            <w:tcW w:type="dxa" w:w="1996"/>
            <w:shd w:fill="F8FAFC"/>
          </w:tcPr>
          <w:p>
            <w:pPr>
              <w:spacing w:before="0" w:after="0" w:line="276" w:lineRule="auto"/>
              <w:jc w:val="left"/>
            </w:pPr>
            <w:r>
              <w:rPr>
                <w:rFonts w:ascii="Times New Roman" w:hAnsi="Times New Roman"/>
                <w:color w:val="1E293B"/>
                <w:sz w:val="19"/>
              </w:rPr>
              <w:t>Ingestion</w:t>
            </w:r>
          </w:p>
        </w:tc>
        <w:tc>
          <w:tcPr>
            <w:tcW w:type="dxa" w:w="1996"/>
            <w:shd w:fill="F8FAFC"/>
          </w:tcPr>
          <w:p>
            <w:pPr>
              <w:spacing w:before="0" w:after="0" w:line="276" w:lineRule="auto"/>
              <w:jc w:val="left"/>
            </w:pPr>
            <w:r>
              <w:rPr>
                <w:rFonts w:ascii="Times New Roman" w:hAnsi="Times New Roman"/>
                <w:color w:val="1E293B"/>
                <w:sz w:val="19"/>
              </w:rPr>
              <w:t>Synthesizes target ICPs &amp; personas</w:t>
            </w:r>
          </w:p>
        </w:tc>
        <w:tc>
          <w:tcPr>
            <w:tcW w:type="dxa" w:w="1996"/>
            <w:shd w:fill="F8FAFC"/>
          </w:tcPr>
          <w:p>
            <w:pPr>
              <w:spacing w:before="0" w:after="0" w:line="276" w:lineRule="auto"/>
              <w:jc w:val="left"/>
            </w:pPr>
            <w:r>
              <w:rPr>
                <w:rFonts w:ascii="Times New Roman" w:hAnsi="Times New Roman"/>
                <w:color w:val="1E293B"/>
                <w:sz w:val="19"/>
              </w:rPr>
              <w:t>GPT-4o</w:t>
            </w:r>
          </w:p>
        </w:tc>
        <w:tc>
          <w:tcPr>
            <w:tcW w:type="dxa" w:w="1996"/>
            <w:shd w:fill="F8FAFC"/>
          </w:tcPr>
          <w:p>
            <w:pPr>
              <w:spacing w:before="0" w:after="0" w:line="276" w:lineRule="auto"/>
              <w:jc w:val="left"/>
            </w:pPr>
            <w:r>
              <w:rPr>
                <w:rFonts w:ascii="Times New Roman" w:hAnsi="Times New Roman"/>
                <w:color w:val="1E293B"/>
                <w:sz w:val="19"/>
              </w:rPr>
              <w:t>[IMPLEMENTED]</w:t>
            </w:r>
          </w:p>
        </w:tc>
      </w:tr>
      <w:tr>
        <w:tc>
          <w:tcPr>
            <w:tcW w:type="dxa" w:w="1996"/>
            <w:shd w:fill="FFFFFF"/>
          </w:tcPr>
          <w:p>
            <w:pPr>
              <w:spacing w:before="0" w:after="0" w:line="276" w:lineRule="auto"/>
              <w:jc w:val="left"/>
            </w:pPr>
            <w:r>
              <w:rPr>
                <w:rFonts w:ascii="Times New Roman" w:hAnsi="Times New Roman"/>
                <w:color w:val="1E293B"/>
                <w:sz w:val="19"/>
              </w:rPr>
              <w:t>Competitor Agent</w:t>
            </w:r>
          </w:p>
        </w:tc>
        <w:tc>
          <w:tcPr>
            <w:tcW w:type="dxa" w:w="1996"/>
            <w:shd w:fill="FFFFFF"/>
          </w:tcPr>
          <w:p>
            <w:pPr>
              <w:spacing w:before="0" w:after="0" w:line="276" w:lineRule="auto"/>
              <w:jc w:val="left"/>
            </w:pPr>
            <w:r>
              <w:rPr>
                <w:rFonts w:ascii="Times New Roman" w:hAnsi="Times New Roman"/>
                <w:color w:val="1E293B"/>
                <w:sz w:val="19"/>
              </w:rPr>
              <w:t>Ingestion</w:t>
            </w:r>
          </w:p>
        </w:tc>
        <w:tc>
          <w:tcPr>
            <w:tcW w:type="dxa" w:w="1996"/>
            <w:shd w:fill="FFFFFF"/>
          </w:tcPr>
          <w:p>
            <w:pPr>
              <w:spacing w:before="0" w:after="0" w:line="276" w:lineRule="auto"/>
              <w:jc w:val="left"/>
            </w:pPr>
            <w:r>
              <w:rPr>
                <w:rFonts w:ascii="Times New Roman" w:hAnsi="Times New Roman"/>
                <w:color w:val="1E293B"/>
                <w:sz w:val="19"/>
              </w:rPr>
              <w:t>Maps rival positioning &amp; gaps</w:t>
            </w:r>
          </w:p>
        </w:tc>
        <w:tc>
          <w:tcPr>
            <w:tcW w:type="dxa" w:w="1996"/>
            <w:shd w:fill="FFFFFF"/>
          </w:tcPr>
          <w:p>
            <w:pPr>
              <w:spacing w:before="0" w:after="0" w:line="276" w:lineRule="auto"/>
              <w:jc w:val="left"/>
            </w:pPr>
            <w:r>
              <w:rPr>
                <w:rFonts w:ascii="Times New Roman" w:hAnsi="Times New Roman"/>
                <w:color w:val="1E293B"/>
                <w:sz w:val="19"/>
              </w:rPr>
              <w:t>Claude 3.5 Sonnet</w:t>
            </w:r>
          </w:p>
        </w:tc>
        <w:tc>
          <w:tcPr>
            <w:tcW w:type="dxa" w:w="1996"/>
            <w:shd w:fill="FFFFFF"/>
          </w:tcPr>
          <w:p>
            <w:pPr>
              <w:spacing w:before="0" w:after="0" w:line="276" w:lineRule="auto"/>
              <w:jc w:val="left"/>
            </w:pPr>
            <w:r>
              <w:rPr>
                <w:rFonts w:ascii="Times New Roman" w:hAnsi="Times New Roman"/>
                <w:color w:val="1E293B"/>
                <w:sz w:val="19"/>
              </w:rPr>
              <w:t>[IMPLEMENTED]</w:t>
            </w:r>
          </w:p>
        </w:tc>
      </w:tr>
      <w:tr>
        <w:tc>
          <w:tcPr>
            <w:tcW w:type="dxa" w:w="1996"/>
            <w:shd w:fill="F8FAFC"/>
          </w:tcPr>
          <w:p>
            <w:pPr>
              <w:spacing w:before="0" w:after="0" w:line="276" w:lineRule="auto"/>
              <w:jc w:val="left"/>
            </w:pPr>
            <w:r>
              <w:rPr>
                <w:rFonts w:ascii="Times New Roman" w:hAnsi="Times New Roman"/>
                <w:color w:val="1E293B"/>
                <w:sz w:val="19"/>
              </w:rPr>
              <w:t>Strategy Agent</w:t>
            </w:r>
          </w:p>
        </w:tc>
        <w:tc>
          <w:tcPr>
            <w:tcW w:type="dxa" w:w="1996"/>
            <w:shd w:fill="F8FAFC"/>
          </w:tcPr>
          <w:p>
            <w:pPr>
              <w:spacing w:before="0" w:after="0" w:line="276" w:lineRule="auto"/>
              <w:jc w:val="left"/>
            </w:pPr>
            <w:r>
              <w:rPr>
                <w:rFonts w:ascii="Times New Roman" w:hAnsi="Times New Roman"/>
                <w:color w:val="1E293B"/>
                <w:sz w:val="19"/>
              </w:rPr>
              <w:t>Strategy</w:t>
            </w:r>
          </w:p>
        </w:tc>
        <w:tc>
          <w:tcPr>
            <w:tcW w:type="dxa" w:w="1996"/>
            <w:shd w:fill="F8FAFC"/>
          </w:tcPr>
          <w:p>
            <w:pPr>
              <w:spacing w:before="0" w:after="0" w:line="276" w:lineRule="auto"/>
              <w:jc w:val="left"/>
            </w:pPr>
            <w:r>
              <w:rPr>
                <w:rFonts w:ascii="Times New Roman" w:hAnsi="Times New Roman"/>
                <w:color w:val="1E293B"/>
                <w:sz w:val="19"/>
              </w:rPr>
              <w:t>Formulates macro funnel strategy</w:t>
            </w:r>
          </w:p>
        </w:tc>
        <w:tc>
          <w:tcPr>
            <w:tcW w:type="dxa" w:w="1996"/>
            <w:shd w:fill="F8FAFC"/>
          </w:tcPr>
          <w:p>
            <w:pPr>
              <w:spacing w:before="0" w:after="0" w:line="276" w:lineRule="auto"/>
              <w:jc w:val="left"/>
            </w:pPr>
            <w:r>
              <w:rPr>
                <w:rFonts w:ascii="Times New Roman" w:hAnsi="Times New Roman"/>
                <w:color w:val="1E293B"/>
                <w:sz w:val="19"/>
              </w:rPr>
              <w:t>Claude 3.5 Sonnet</w:t>
            </w:r>
          </w:p>
        </w:tc>
        <w:tc>
          <w:tcPr>
            <w:tcW w:type="dxa" w:w="1996"/>
            <w:shd w:fill="F8FAFC"/>
          </w:tcPr>
          <w:p>
            <w:pPr>
              <w:spacing w:before="0" w:after="0" w:line="276" w:lineRule="auto"/>
              <w:jc w:val="left"/>
            </w:pPr>
            <w:r>
              <w:rPr>
                <w:rFonts w:ascii="Times New Roman" w:hAnsi="Times New Roman"/>
                <w:color w:val="1E293B"/>
                <w:sz w:val="19"/>
              </w:rPr>
              <w:t>[IMPLEMENTED]</w:t>
            </w:r>
          </w:p>
        </w:tc>
      </w:tr>
      <w:tr>
        <w:tc>
          <w:tcPr>
            <w:tcW w:type="dxa" w:w="1996"/>
            <w:shd w:fill="FFFFFF"/>
          </w:tcPr>
          <w:p>
            <w:pPr>
              <w:spacing w:before="0" w:after="0" w:line="276" w:lineRule="auto"/>
              <w:jc w:val="left"/>
            </w:pPr>
            <w:r>
              <w:rPr>
                <w:rFonts w:ascii="Times New Roman" w:hAnsi="Times New Roman"/>
                <w:color w:val="1E293B"/>
                <w:sz w:val="19"/>
              </w:rPr>
              <w:t>Research Agent</w:t>
            </w:r>
          </w:p>
        </w:tc>
        <w:tc>
          <w:tcPr>
            <w:tcW w:type="dxa" w:w="1996"/>
            <w:shd w:fill="FFFFFF"/>
          </w:tcPr>
          <w:p>
            <w:pPr>
              <w:spacing w:before="0" w:after="0" w:line="276" w:lineRule="auto"/>
              <w:jc w:val="left"/>
            </w:pPr>
            <w:r>
              <w:rPr>
                <w:rFonts w:ascii="Times New Roman" w:hAnsi="Times New Roman"/>
                <w:color w:val="1E293B"/>
                <w:sz w:val="19"/>
              </w:rPr>
              <w:t>Strategy</w:t>
            </w:r>
          </w:p>
        </w:tc>
        <w:tc>
          <w:tcPr>
            <w:tcW w:type="dxa" w:w="1996"/>
            <w:shd w:fill="FFFFFF"/>
          </w:tcPr>
          <w:p>
            <w:pPr>
              <w:spacing w:before="0" w:after="0" w:line="276" w:lineRule="auto"/>
              <w:jc w:val="left"/>
            </w:pPr>
            <w:r>
              <w:rPr>
                <w:rFonts w:ascii="Times New Roman" w:hAnsi="Times New Roman"/>
                <w:color w:val="1E293B"/>
                <w:sz w:val="19"/>
              </w:rPr>
              <w:t>Performs sector RAG keyword retrieval</w:t>
            </w:r>
          </w:p>
        </w:tc>
        <w:tc>
          <w:tcPr>
            <w:tcW w:type="dxa" w:w="1996"/>
            <w:shd w:fill="FFFFFF"/>
          </w:tcPr>
          <w:p>
            <w:pPr>
              <w:spacing w:before="0" w:after="0" w:line="276" w:lineRule="auto"/>
              <w:jc w:val="left"/>
            </w:pPr>
            <w:r>
              <w:rPr>
                <w:rFonts w:ascii="Times New Roman" w:hAnsi="Times New Roman"/>
                <w:color w:val="1E293B"/>
                <w:sz w:val="19"/>
              </w:rPr>
              <w:t>GPT-4o + FastEmbed</w:t>
            </w:r>
          </w:p>
        </w:tc>
        <w:tc>
          <w:tcPr>
            <w:tcW w:type="dxa" w:w="1996"/>
            <w:shd w:fill="FFFFFF"/>
          </w:tcPr>
          <w:p>
            <w:pPr>
              <w:spacing w:before="0" w:after="0" w:line="276" w:lineRule="auto"/>
              <w:jc w:val="left"/>
            </w:pPr>
            <w:r>
              <w:rPr>
                <w:rFonts w:ascii="Times New Roman" w:hAnsi="Times New Roman"/>
                <w:color w:val="1E293B"/>
                <w:sz w:val="19"/>
              </w:rPr>
              <w:t>[IMPLEMENTED]</w:t>
            </w:r>
          </w:p>
        </w:tc>
      </w:tr>
      <w:tr>
        <w:tc>
          <w:tcPr>
            <w:tcW w:type="dxa" w:w="1996"/>
            <w:shd w:fill="F8FAFC"/>
          </w:tcPr>
          <w:p>
            <w:pPr>
              <w:spacing w:before="0" w:after="0" w:line="276" w:lineRule="auto"/>
              <w:jc w:val="left"/>
            </w:pPr>
            <w:r>
              <w:rPr>
                <w:rFonts w:ascii="Times New Roman" w:hAnsi="Times New Roman"/>
                <w:color w:val="1E293B"/>
                <w:sz w:val="19"/>
              </w:rPr>
              <w:t>Content Agent</w:t>
            </w:r>
          </w:p>
        </w:tc>
        <w:tc>
          <w:tcPr>
            <w:tcW w:type="dxa" w:w="1996"/>
            <w:shd w:fill="F8FAFC"/>
          </w:tcPr>
          <w:p>
            <w:pPr>
              <w:spacing w:before="0" w:after="0" w:line="276" w:lineRule="auto"/>
              <w:jc w:val="left"/>
            </w:pPr>
            <w:r>
              <w:rPr>
                <w:rFonts w:ascii="Times New Roman" w:hAnsi="Times New Roman"/>
                <w:color w:val="1E293B"/>
                <w:sz w:val="19"/>
              </w:rPr>
              <w:t>Creative</w:t>
            </w:r>
          </w:p>
        </w:tc>
        <w:tc>
          <w:tcPr>
            <w:tcW w:type="dxa" w:w="1996"/>
            <w:shd w:fill="F8FAFC"/>
          </w:tcPr>
          <w:p>
            <w:pPr>
              <w:spacing w:before="0" w:after="0" w:line="276" w:lineRule="auto"/>
              <w:jc w:val="left"/>
            </w:pPr>
            <w:r>
              <w:rPr>
                <w:rFonts w:ascii="Times New Roman" w:hAnsi="Times New Roman"/>
                <w:color w:val="1E293B"/>
                <w:sz w:val="19"/>
              </w:rPr>
              <w:t>Generates multi-channel copy &amp; CTAs</w:t>
            </w:r>
          </w:p>
        </w:tc>
        <w:tc>
          <w:tcPr>
            <w:tcW w:type="dxa" w:w="1996"/>
            <w:shd w:fill="F8FAFC"/>
          </w:tcPr>
          <w:p>
            <w:pPr>
              <w:spacing w:before="0" w:after="0" w:line="276" w:lineRule="auto"/>
              <w:jc w:val="left"/>
            </w:pPr>
            <w:r>
              <w:rPr>
                <w:rFonts w:ascii="Times New Roman" w:hAnsi="Times New Roman"/>
                <w:color w:val="1E293B"/>
                <w:sz w:val="19"/>
              </w:rPr>
              <w:t>GPT-4o / Claude 3.5</w:t>
            </w:r>
          </w:p>
        </w:tc>
        <w:tc>
          <w:tcPr>
            <w:tcW w:type="dxa" w:w="1996"/>
            <w:shd w:fill="F8FAFC"/>
          </w:tcPr>
          <w:p>
            <w:pPr>
              <w:spacing w:before="0" w:after="0" w:line="276" w:lineRule="auto"/>
              <w:jc w:val="left"/>
            </w:pPr>
            <w:r>
              <w:rPr>
                <w:rFonts w:ascii="Times New Roman" w:hAnsi="Times New Roman"/>
                <w:color w:val="1E293B"/>
                <w:sz w:val="19"/>
              </w:rPr>
              <w:t>[IMPLEMENTED]</w:t>
            </w:r>
          </w:p>
        </w:tc>
      </w:tr>
      <w:tr>
        <w:tc>
          <w:tcPr>
            <w:tcW w:type="dxa" w:w="1996"/>
            <w:shd w:fill="FFFFFF"/>
          </w:tcPr>
          <w:p>
            <w:pPr>
              <w:spacing w:before="0" w:after="0" w:line="276" w:lineRule="auto"/>
              <w:jc w:val="left"/>
            </w:pPr>
            <w:r>
              <w:rPr>
                <w:rFonts w:ascii="Times New Roman" w:hAnsi="Times New Roman"/>
                <w:color w:val="1E293B"/>
                <w:sz w:val="19"/>
              </w:rPr>
              <w:t>Content Evaluator</w:t>
            </w:r>
          </w:p>
        </w:tc>
        <w:tc>
          <w:tcPr>
            <w:tcW w:type="dxa" w:w="1996"/>
            <w:shd w:fill="FFFFFF"/>
          </w:tcPr>
          <w:p>
            <w:pPr>
              <w:spacing w:before="0" w:after="0" w:line="276" w:lineRule="auto"/>
              <w:jc w:val="left"/>
            </w:pPr>
            <w:r>
              <w:rPr>
                <w:rFonts w:ascii="Times New Roman" w:hAnsi="Times New Roman"/>
                <w:color w:val="1E293B"/>
                <w:sz w:val="19"/>
              </w:rPr>
              <w:t>Quality</w:t>
            </w:r>
          </w:p>
        </w:tc>
        <w:tc>
          <w:tcPr>
            <w:tcW w:type="dxa" w:w="1996"/>
            <w:shd w:fill="FFFFFF"/>
          </w:tcPr>
          <w:p>
            <w:pPr>
              <w:spacing w:before="0" w:after="0" w:line="276" w:lineRule="auto"/>
              <w:jc w:val="left"/>
            </w:pPr>
            <w:r>
              <w:rPr>
                <w:rFonts w:ascii="Times New Roman" w:hAnsi="Times New Roman"/>
                <w:color w:val="1E293B"/>
                <w:sz w:val="19"/>
              </w:rPr>
              <w:t>Audits brand voice &amp; readability</w:t>
            </w:r>
          </w:p>
        </w:tc>
        <w:tc>
          <w:tcPr>
            <w:tcW w:type="dxa" w:w="1996"/>
            <w:shd w:fill="FFFFFF"/>
          </w:tcPr>
          <w:p>
            <w:pPr>
              <w:spacing w:before="0" w:after="0" w:line="276" w:lineRule="auto"/>
              <w:jc w:val="left"/>
            </w:pPr>
            <w:r>
              <w:rPr>
                <w:rFonts w:ascii="Times New Roman" w:hAnsi="Times New Roman"/>
                <w:color w:val="1E293B"/>
                <w:sz w:val="19"/>
              </w:rPr>
              <w:t>Scikit Classifier</w:t>
            </w:r>
          </w:p>
        </w:tc>
        <w:tc>
          <w:tcPr>
            <w:tcW w:type="dxa" w:w="1996"/>
            <w:shd w:fill="FFFFFF"/>
          </w:tcPr>
          <w:p>
            <w:pPr>
              <w:spacing w:before="0" w:after="0" w:line="276" w:lineRule="auto"/>
              <w:jc w:val="left"/>
            </w:pPr>
            <w:r>
              <w:rPr>
                <w:rFonts w:ascii="Times New Roman" w:hAnsi="Times New Roman"/>
                <w:color w:val="1E293B"/>
                <w:sz w:val="19"/>
              </w:rPr>
              <w:t>[IMPLEMENTED]</w:t>
            </w:r>
          </w:p>
        </w:tc>
      </w:tr>
      <w:tr>
        <w:tc>
          <w:tcPr>
            <w:tcW w:type="dxa" w:w="1996"/>
            <w:shd w:fill="F8FAFC"/>
          </w:tcPr>
          <w:p>
            <w:pPr>
              <w:spacing w:before="0" w:after="0" w:line="276" w:lineRule="auto"/>
              <w:jc w:val="left"/>
            </w:pPr>
            <w:r>
              <w:rPr>
                <w:rFonts w:ascii="Times New Roman" w:hAnsi="Times New Roman"/>
                <w:color w:val="1E293B"/>
                <w:sz w:val="19"/>
              </w:rPr>
              <w:t>Design Agent</w:t>
            </w:r>
          </w:p>
        </w:tc>
        <w:tc>
          <w:tcPr>
            <w:tcW w:type="dxa" w:w="1996"/>
            <w:shd w:fill="F8FAFC"/>
          </w:tcPr>
          <w:p>
            <w:pPr>
              <w:spacing w:before="0" w:after="0" w:line="276" w:lineRule="auto"/>
              <w:jc w:val="left"/>
            </w:pPr>
            <w:r>
              <w:rPr>
                <w:rFonts w:ascii="Times New Roman" w:hAnsi="Times New Roman"/>
                <w:color w:val="1E293B"/>
                <w:sz w:val="19"/>
              </w:rPr>
              <w:t>Creative</w:t>
            </w:r>
          </w:p>
        </w:tc>
        <w:tc>
          <w:tcPr>
            <w:tcW w:type="dxa" w:w="1996"/>
            <w:shd w:fill="F8FAFC"/>
          </w:tcPr>
          <w:p>
            <w:pPr>
              <w:spacing w:before="0" w:after="0" w:line="276" w:lineRule="auto"/>
              <w:jc w:val="left"/>
            </w:pPr>
            <w:r>
              <w:rPr>
                <w:rFonts w:ascii="Times New Roman" w:hAnsi="Times New Roman"/>
                <w:color w:val="1E293B"/>
                <w:sz w:val="19"/>
              </w:rPr>
              <w:t>Composes visual briefs &amp; prompts</w:t>
            </w:r>
          </w:p>
        </w:tc>
        <w:tc>
          <w:tcPr>
            <w:tcW w:type="dxa" w:w="1996"/>
            <w:shd w:fill="F8FAFC"/>
          </w:tcPr>
          <w:p>
            <w:pPr>
              <w:spacing w:before="0" w:after="0" w:line="276" w:lineRule="auto"/>
              <w:jc w:val="left"/>
            </w:pPr>
            <w:r>
              <w:rPr>
                <w:rFonts w:ascii="Times New Roman" w:hAnsi="Times New Roman"/>
                <w:color w:val="1E293B"/>
                <w:sz w:val="19"/>
              </w:rPr>
              <w:t>Gemini Nano Banana</w:t>
            </w:r>
          </w:p>
        </w:tc>
        <w:tc>
          <w:tcPr>
            <w:tcW w:type="dxa" w:w="1996"/>
            <w:shd w:fill="F8FAFC"/>
          </w:tcPr>
          <w:p>
            <w:pPr>
              <w:spacing w:before="0" w:after="0" w:line="276" w:lineRule="auto"/>
              <w:jc w:val="left"/>
            </w:pPr>
            <w:r>
              <w:rPr>
                <w:rFonts w:ascii="Times New Roman" w:hAnsi="Times New Roman"/>
                <w:color w:val="1E293B"/>
                <w:sz w:val="19"/>
              </w:rPr>
              <w:t>[IMPLEMENTED]</w:t>
            </w:r>
          </w:p>
        </w:tc>
      </w:tr>
      <w:tr>
        <w:tc>
          <w:tcPr>
            <w:tcW w:type="dxa" w:w="1996"/>
            <w:shd w:fill="FFFFFF"/>
          </w:tcPr>
          <w:p>
            <w:pPr>
              <w:spacing w:before="0" w:after="0" w:line="276" w:lineRule="auto"/>
              <w:jc w:val="left"/>
            </w:pPr>
            <w:r>
              <w:rPr>
                <w:rFonts w:ascii="Times New Roman" w:hAnsi="Times New Roman"/>
                <w:color w:val="1E293B"/>
                <w:sz w:val="19"/>
              </w:rPr>
              <w:t>Creative Agent</w:t>
            </w:r>
          </w:p>
        </w:tc>
        <w:tc>
          <w:tcPr>
            <w:tcW w:type="dxa" w:w="1996"/>
            <w:shd w:fill="FFFFFF"/>
          </w:tcPr>
          <w:p>
            <w:pPr>
              <w:spacing w:before="0" w:after="0" w:line="276" w:lineRule="auto"/>
              <w:jc w:val="left"/>
            </w:pPr>
            <w:r>
              <w:rPr>
                <w:rFonts w:ascii="Times New Roman" w:hAnsi="Times New Roman"/>
                <w:color w:val="1E293B"/>
                <w:sz w:val="19"/>
              </w:rPr>
              <w:t>Creative</w:t>
            </w:r>
          </w:p>
        </w:tc>
        <w:tc>
          <w:tcPr>
            <w:tcW w:type="dxa" w:w="1996"/>
            <w:shd w:fill="FFFFFF"/>
          </w:tcPr>
          <w:p>
            <w:pPr>
              <w:spacing w:before="0" w:after="0" w:line="276" w:lineRule="auto"/>
              <w:jc w:val="left"/>
            </w:pPr>
            <w:r>
              <w:rPr>
                <w:rFonts w:ascii="Times New Roman" w:hAnsi="Times New Roman"/>
                <w:color w:val="1E293B"/>
                <w:sz w:val="19"/>
              </w:rPr>
              <w:t>Assembles multi-channel asset bundles</w:t>
            </w:r>
          </w:p>
        </w:tc>
        <w:tc>
          <w:tcPr>
            <w:tcW w:type="dxa" w:w="1996"/>
            <w:shd w:fill="FFFFFF"/>
          </w:tcPr>
          <w:p>
            <w:pPr>
              <w:spacing w:before="0" w:after="0" w:line="276" w:lineRule="auto"/>
              <w:jc w:val="left"/>
            </w:pPr>
            <w:r>
              <w:rPr>
                <w:rFonts w:ascii="Times New Roman" w:hAnsi="Times New Roman"/>
                <w:color w:val="1E293B"/>
                <w:sz w:val="19"/>
              </w:rPr>
              <w:t>Custom Assembler</w:t>
            </w:r>
          </w:p>
        </w:tc>
        <w:tc>
          <w:tcPr>
            <w:tcW w:type="dxa" w:w="1996"/>
            <w:shd w:fill="FFFFFF"/>
          </w:tcPr>
          <w:p>
            <w:pPr>
              <w:spacing w:before="0" w:after="0" w:line="276" w:lineRule="auto"/>
              <w:jc w:val="left"/>
            </w:pPr>
            <w:r>
              <w:rPr>
                <w:rFonts w:ascii="Times New Roman" w:hAnsi="Times New Roman"/>
                <w:color w:val="1E293B"/>
                <w:sz w:val="19"/>
              </w:rPr>
              <w:t>[IMPLEMENTED]</w:t>
            </w:r>
          </w:p>
        </w:tc>
      </w:tr>
      <w:tr>
        <w:tc>
          <w:tcPr>
            <w:tcW w:type="dxa" w:w="1996"/>
            <w:shd w:fill="F8FAFC"/>
          </w:tcPr>
          <w:p>
            <w:pPr>
              <w:spacing w:before="0" w:after="0" w:line="276" w:lineRule="auto"/>
              <w:jc w:val="left"/>
            </w:pPr>
            <w:r>
              <w:rPr>
                <w:rFonts w:ascii="Times New Roman" w:hAnsi="Times New Roman"/>
                <w:color w:val="1E293B"/>
                <w:sz w:val="19"/>
              </w:rPr>
              <w:t>Creative Evaluator</w:t>
            </w:r>
          </w:p>
        </w:tc>
        <w:tc>
          <w:tcPr>
            <w:tcW w:type="dxa" w:w="1996"/>
            <w:shd w:fill="F8FAFC"/>
          </w:tcPr>
          <w:p>
            <w:pPr>
              <w:spacing w:before="0" w:after="0" w:line="276" w:lineRule="auto"/>
              <w:jc w:val="left"/>
            </w:pPr>
            <w:r>
              <w:rPr>
                <w:rFonts w:ascii="Times New Roman" w:hAnsi="Times New Roman"/>
                <w:color w:val="1E293B"/>
                <w:sz w:val="19"/>
              </w:rPr>
              <w:t>Quality</w:t>
            </w:r>
          </w:p>
        </w:tc>
        <w:tc>
          <w:tcPr>
            <w:tcW w:type="dxa" w:w="1996"/>
            <w:shd w:fill="F8FAFC"/>
          </w:tcPr>
          <w:p>
            <w:pPr>
              <w:spacing w:before="0" w:after="0" w:line="276" w:lineRule="auto"/>
              <w:jc w:val="left"/>
            </w:pPr>
            <w:r>
              <w:rPr>
                <w:rFonts w:ascii="Times New Roman" w:hAnsi="Times New Roman"/>
                <w:color w:val="1E293B"/>
                <w:sz w:val="19"/>
              </w:rPr>
              <w:t>Audits creative compliance rules</w:t>
            </w:r>
          </w:p>
        </w:tc>
        <w:tc>
          <w:tcPr>
            <w:tcW w:type="dxa" w:w="1996"/>
            <w:shd w:fill="F8FAFC"/>
          </w:tcPr>
          <w:p>
            <w:pPr>
              <w:spacing w:before="0" w:after="0" w:line="276" w:lineRule="auto"/>
              <w:jc w:val="left"/>
            </w:pPr>
            <w:r>
              <w:rPr>
                <w:rFonts w:ascii="Times New Roman" w:hAnsi="Times New Roman"/>
                <w:color w:val="1E293B"/>
                <w:sz w:val="19"/>
              </w:rPr>
              <w:t>Rule / Metric Engine</w:t>
            </w:r>
          </w:p>
        </w:tc>
        <w:tc>
          <w:tcPr>
            <w:tcW w:type="dxa" w:w="1996"/>
            <w:shd w:fill="F8FAFC"/>
          </w:tcPr>
          <w:p>
            <w:pPr>
              <w:spacing w:before="0" w:after="0" w:line="276" w:lineRule="auto"/>
              <w:jc w:val="left"/>
            </w:pPr>
            <w:r>
              <w:rPr>
                <w:rFonts w:ascii="Times New Roman" w:hAnsi="Times New Roman"/>
                <w:color w:val="1E293B"/>
                <w:sz w:val="19"/>
              </w:rPr>
              <w:t>[IMPLEMENTED]</w:t>
            </w:r>
          </w:p>
        </w:tc>
      </w:tr>
      <w:tr>
        <w:tc>
          <w:tcPr>
            <w:tcW w:type="dxa" w:w="1996"/>
            <w:shd w:fill="FFFFFF"/>
          </w:tcPr>
          <w:p>
            <w:pPr>
              <w:spacing w:before="0" w:after="0" w:line="276" w:lineRule="auto"/>
              <w:jc w:val="left"/>
            </w:pPr>
            <w:r>
              <w:rPr>
                <w:rFonts w:ascii="Times New Roman" w:hAnsi="Times New Roman"/>
                <w:color w:val="1E293B"/>
                <w:sz w:val="19"/>
              </w:rPr>
              <w:t>CV Agent</w:t>
            </w:r>
          </w:p>
        </w:tc>
        <w:tc>
          <w:tcPr>
            <w:tcW w:type="dxa" w:w="1996"/>
            <w:shd w:fill="FFFFFF"/>
          </w:tcPr>
          <w:p>
            <w:pPr>
              <w:spacing w:before="0" w:after="0" w:line="276" w:lineRule="auto"/>
              <w:jc w:val="left"/>
            </w:pPr>
            <w:r>
              <w:rPr>
                <w:rFonts w:ascii="Times New Roman" w:hAnsi="Times New Roman"/>
                <w:color w:val="1E293B"/>
                <w:sz w:val="19"/>
              </w:rPr>
              <w:t>Quality</w:t>
            </w:r>
          </w:p>
        </w:tc>
        <w:tc>
          <w:tcPr>
            <w:tcW w:type="dxa" w:w="1996"/>
            <w:shd w:fill="FFFFFF"/>
          </w:tcPr>
          <w:p>
            <w:pPr>
              <w:spacing w:before="0" w:after="0" w:line="276" w:lineRule="auto"/>
              <w:jc w:val="left"/>
            </w:pPr>
            <w:r>
              <w:rPr>
                <w:rFonts w:ascii="Times New Roman" w:hAnsi="Times New Roman"/>
                <w:color w:val="1E293B"/>
                <w:sz w:val="19"/>
              </w:rPr>
              <w:t>Zero-shot CLIP &amp; WCAG contrast audit</w:t>
            </w:r>
          </w:p>
        </w:tc>
        <w:tc>
          <w:tcPr>
            <w:tcW w:type="dxa" w:w="1996"/>
            <w:shd w:fill="FFFFFF"/>
          </w:tcPr>
          <w:p>
            <w:pPr>
              <w:spacing w:before="0" w:after="0" w:line="276" w:lineRule="auto"/>
              <w:jc w:val="left"/>
            </w:pPr>
            <w:r>
              <w:rPr>
                <w:rFonts w:ascii="Times New Roman" w:hAnsi="Times New Roman"/>
                <w:color w:val="1E293B"/>
                <w:sz w:val="19"/>
              </w:rPr>
              <w:t>CLIP-ViT / ONNX</w:t>
            </w:r>
          </w:p>
        </w:tc>
        <w:tc>
          <w:tcPr>
            <w:tcW w:type="dxa" w:w="1996"/>
            <w:shd w:fill="FFFFFF"/>
          </w:tcPr>
          <w:p>
            <w:pPr>
              <w:spacing w:before="0" w:after="0" w:line="276" w:lineRule="auto"/>
              <w:jc w:val="left"/>
            </w:pPr>
            <w:r>
              <w:rPr>
                <w:rFonts w:ascii="Times New Roman" w:hAnsi="Times New Roman"/>
                <w:color w:val="1E293B"/>
                <w:sz w:val="19"/>
              </w:rPr>
              <w:t>[IMPLEMENTED]</w:t>
            </w:r>
          </w:p>
        </w:tc>
      </w:tr>
      <w:tr>
        <w:tc>
          <w:tcPr>
            <w:tcW w:type="dxa" w:w="1996"/>
            <w:shd w:fill="F8FAFC"/>
          </w:tcPr>
          <w:p>
            <w:pPr>
              <w:spacing w:before="0" w:after="0" w:line="276" w:lineRule="auto"/>
              <w:jc w:val="left"/>
            </w:pPr>
            <w:r>
              <w:rPr>
                <w:rFonts w:ascii="Times New Roman" w:hAnsi="Times New Roman"/>
                <w:color w:val="1E293B"/>
                <w:sz w:val="19"/>
              </w:rPr>
              <w:t>Analytics Agent</w:t>
            </w:r>
          </w:p>
        </w:tc>
        <w:tc>
          <w:tcPr>
            <w:tcW w:type="dxa" w:w="1996"/>
            <w:shd w:fill="F8FAFC"/>
          </w:tcPr>
          <w:p>
            <w:pPr>
              <w:spacing w:before="0" w:after="0" w:line="276" w:lineRule="auto"/>
              <w:jc w:val="left"/>
            </w:pPr>
            <w:r>
              <w:rPr>
                <w:rFonts w:ascii="Times New Roman" w:hAnsi="Times New Roman"/>
                <w:color w:val="1E293B"/>
                <w:sz w:val="19"/>
              </w:rPr>
              <w:t>Analytics</w:t>
            </w:r>
          </w:p>
        </w:tc>
        <w:tc>
          <w:tcPr>
            <w:tcW w:type="dxa" w:w="1996"/>
            <w:shd w:fill="F8FAFC"/>
          </w:tcPr>
          <w:p>
            <w:pPr>
              <w:spacing w:before="0" w:after="0" w:line="276" w:lineRule="auto"/>
              <w:jc w:val="left"/>
            </w:pPr>
            <w:r>
              <w:rPr>
                <w:rFonts w:ascii="Times New Roman" w:hAnsi="Times New Roman"/>
                <w:color w:val="1E293B"/>
                <w:sz w:val="19"/>
              </w:rPr>
              <w:t>Forecasts CTR, CPA, and ROAS</w:t>
            </w:r>
          </w:p>
        </w:tc>
        <w:tc>
          <w:tcPr>
            <w:tcW w:type="dxa" w:w="1996"/>
            <w:shd w:fill="F8FAFC"/>
          </w:tcPr>
          <w:p>
            <w:pPr>
              <w:spacing w:before="0" w:after="0" w:line="276" w:lineRule="auto"/>
              <w:jc w:val="left"/>
            </w:pPr>
            <w:r>
              <w:rPr>
                <w:rFonts w:ascii="Times New Roman" w:hAnsi="Times New Roman"/>
                <w:color w:val="1E293B"/>
                <w:sz w:val="19"/>
              </w:rPr>
              <w:t>Custom ONNX Deep NN</w:t>
            </w:r>
          </w:p>
        </w:tc>
        <w:tc>
          <w:tcPr>
            <w:tcW w:type="dxa" w:w="1996"/>
            <w:shd w:fill="F8FAFC"/>
          </w:tcPr>
          <w:p>
            <w:pPr>
              <w:spacing w:before="0" w:after="0" w:line="276" w:lineRule="auto"/>
              <w:jc w:val="left"/>
            </w:pPr>
            <w:r>
              <w:rPr>
                <w:rFonts w:ascii="Times New Roman" w:hAnsi="Times New Roman"/>
                <w:color w:val="1E293B"/>
                <w:sz w:val="19"/>
              </w:rPr>
              <w:t>[IMPLEMENTED]</w:t>
            </w:r>
          </w:p>
        </w:tc>
      </w:tr>
      <w:tr>
        <w:tc>
          <w:tcPr>
            <w:tcW w:type="dxa" w:w="1996"/>
            <w:shd w:fill="FFFFFF"/>
          </w:tcPr>
          <w:p>
            <w:pPr>
              <w:spacing w:before="0" w:after="0" w:line="276" w:lineRule="auto"/>
              <w:jc w:val="left"/>
            </w:pPr>
            <w:r>
              <w:rPr>
                <w:rFonts w:ascii="Times New Roman" w:hAnsi="Times New Roman"/>
                <w:color w:val="1E293B"/>
                <w:sz w:val="19"/>
              </w:rPr>
              <w:t>Optimization Agent</w:t>
            </w:r>
          </w:p>
        </w:tc>
        <w:tc>
          <w:tcPr>
            <w:tcW w:type="dxa" w:w="1996"/>
            <w:shd w:fill="FFFFFF"/>
          </w:tcPr>
          <w:p>
            <w:pPr>
              <w:spacing w:before="0" w:after="0" w:line="276" w:lineRule="auto"/>
              <w:jc w:val="left"/>
            </w:pPr>
            <w:r>
              <w:rPr>
                <w:rFonts w:ascii="Times New Roman" w:hAnsi="Times New Roman"/>
                <w:color w:val="1E293B"/>
                <w:sz w:val="19"/>
              </w:rPr>
              <w:t>Optimization</w:t>
            </w:r>
          </w:p>
        </w:tc>
        <w:tc>
          <w:tcPr>
            <w:tcW w:type="dxa" w:w="1996"/>
            <w:shd w:fill="FFFFFF"/>
          </w:tcPr>
          <w:p>
            <w:pPr>
              <w:spacing w:before="0" w:after="0" w:line="276" w:lineRule="auto"/>
              <w:jc w:val="left"/>
            </w:pPr>
            <w:r>
              <w:rPr>
                <w:rFonts w:ascii="Times New Roman" w:hAnsi="Times New Roman"/>
                <w:color w:val="1E293B"/>
                <w:sz w:val="19"/>
              </w:rPr>
              <w:t>Generates heuristic parameter tuning</w:t>
            </w:r>
          </w:p>
        </w:tc>
        <w:tc>
          <w:tcPr>
            <w:tcW w:type="dxa" w:w="1996"/>
            <w:shd w:fill="FFFFFF"/>
          </w:tcPr>
          <w:p>
            <w:pPr>
              <w:spacing w:before="0" w:after="0" w:line="276" w:lineRule="auto"/>
              <w:jc w:val="left"/>
            </w:pPr>
            <w:r>
              <w:rPr>
                <w:rFonts w:ascii="Times New Roman" w:hAnsi="Times New Roman"/>
                <w:color w:val="1E293B"/>
                <w:sz w:val="19"/>
              </w:rPr>
              <w:t>Rule Engine</w:t>
            </w:r>
          </w:p>
        </w:tc>
        <w:tc>
          <w:tcPr>
            <w:tcW w:type="dxa" w:w="1996"/>
            <w:shd w:fill="FFFFFF"/>
          </w:tcPr>
          <w:p>
            <w:pPr>
              <w:spacing w:before="0" w:after="0" w:line="276" w:lineRule="auto"/>
              <w:jc w:val="left"/>
            </w:pPr>
            <w:r>
              <w:rPr>
                <w:rFonts w:ascii="Times New Roman" w:hAnsi="Times New Roman"/>
                <w:color w:val="1E293B"/>
                <w:sz w:val="19"/>
              </w:rPr>
              <w:t>[IMPLEMENTED]</w:t>
            </w:r>
          </w:p>
        </w:tc>
      </w:tr>
      <w:tr>
        <w:tc>
          <w:tcPr>
            <w:tcW w:type="dxa" w:w="1996"/>
            <w:shd w:fill="F8FAFC"/>
          </w:tcPr>
          <w:p>
            <w:pPr>
              <w:spacing w:before="0" w:after="0" w:line="276" w:lineRule="auto"/>
              <w:jc w:val="left"/>
            </w:pPr>
            <w:r>
              <w:rPr>
                <w:rFonts w:ascii="Times New Roman" w:hAnsi="Times New Roman"/>
                <w:color w:val="1E293B"/>
                <w:sz w:val="19"/>
              </w:rPr>
              <w:t>RL / PPO Optimizer</w:t>
            </w:r>
          </w:p>
        </w:tc>
        <w:tc>
          <w:tcPr>
            <w:tcW w:type="dxa" w:w="1996"/>
            <w:shd w:fill="F8FAFC"/>
          </w:tcPr>
          <w:p>
            <w:pPr>
              <w:spacing w:before="0" w:after="0" w:line="276" w:lineRule="auto"/>
              <w:jc w:val="left"/>
            </w:pPr>
            <w:r>
              <w:rPr>
                <w:rFonts w:ascii="Times New Roman" w:hAnsi="Times New Roman"/>
                <w:color w:val="1E293B"/>
                <w:sz w:val="19"/>
              </w:rPr>
              <w:t>Optimization</w:t>
            </w:r>
          </w:p>
        </w:tc>
        <w:tc>
          <w:tcPr>
            <w:tcW w:type="dxa" w:w="1996"/>
            <w:shd w:fill="F8FAFC"/>
          </w:tcPr>
          <w:p>
            <w:pPr>
              <w:spacing w:before="0" w:after="0" w:line="276" w:lineRule="auto"/>
              <w:jc w:val="left"/>
            </w:pPr>
            <w:r>
              <w:rPr>
                <w:rFonts w:ascii="Times New Roman" w:hAnsi="Times New Roman"/>
                <w:color w:val="1E293B"/>
                <w:sz w:val="19"/>
              </w:rPr>
              <w:t>Executes continuous budget shifts</w:t>
            </w:r>
          </w:p>
        </w:tc>
        <w:tc>
          <w:tcPr>
            <w:tcW w:type="dxa" w:w="1996"/>
            <w:shd w:fill="F8FAFC"/>
          </w:tcPr>
          <w:p>
            <w:pPr>
              <w:spacing w:before="0" w:after="0" w:line="276" w:lineRule="auto"/>
              <w:jc w:val="left"/>
            </w:pPr>
            <w:r>
              <w:rPr>
                <w:rFonts w:ascii="Times New Roman" w:hAnsi="Times New Roman"/>
                <w:color w:val="1E293B"/>
                <w:sz w:val="19"/>
              </w:rPr>
              <w:t>PPO Policy Network</w:t>
            </w:r>
          </w:p>
        </w:tc>
        <w:tc>
          <w:tcPr>
            <w:tcW w:type="dxa" w:w="1996"/>
            <w:shd w:fill="F8FAFC"/>
          </w:tcPr>
          <w:p>
            <w:pPr>
              <w:spacing w:before="0" w:after="0" w:line="276" w:lineRule="auto"/>
              <w:jc w:val="left"/>
            </w:pPr>
            <w:r>
              <w:rPr>
                <w:rFonts w:ascii="Times New Roman" w:hAnsi="Times New Roman"/>
                <w:color w:val="1E293B"/>
                <w:sz w:val="19"/>
              </w:rPr>
              <w:t>[PARTIAL]</w:t>
            </w:r>
          </w:p>
        </w:tc>
      </w:tr>
      <w:tr>
        <w:tc>
          <w:tcPr>
            <w:tcW w:type="dxa" w:w="1996"/>
            <w:shd w:fill="FFFFFF"/>
          </w:tcPr>
          <w:p>
            <w:pPr>
              <w:spacing w:before="0" w:after="0" w:line="276" w:lineRule="auto"/>
              <w:jc w:val="left"/>
            </w:pPr>
            <w:r>
              <w:rPr>
                <w:rFonts w:ascii="Times New Roman" w:hAnsi="Times New Roman"/>
                <w:color w:val="1E293B"/>
                <w:sz w:val="19"/>
              </w:rPr>
              <w:t>Correction Agent</w:t>
            </w:r>
          </w:p>
        </w:tc>
        <w:tc>
          <w:tcPr>
            <w:tcW w:type="dxa" w:w="1996"/>
            <w:shd w:fill="FFFFFF"/>
          </w:tcPr>
          <w:p>
            <w:pPr>
              <w:spacing w:before="0" w:after="0" w:line="276" w:lineRule="auto"/>
              <w:jc w:val="left"/>
            </w:pPr>
            <w:r>
              <w:rPr>
                <w:rFonts w:ascii="Times New Roman" w:hAnsi="Times New Roman"/>
                <w:color w:val="1E293B"/>
                <w:sz w:val="19"/>
              </w:rPr>
              <w:t>Governance</w:t>
            </w:r>
          </w:p>
        </w:tc>
        <w:tc>
          <w:tcPr>
            <w:tcW w:type="dxa" w:w="1996"/>
            <w:shd w:fill="FFFFFF"/>
          </w:tcPr>
          <w:p>
            <w:pPr>
              <w:spacing w:before="0" w:after="0" w:line="276" w:lineRule="auto"/>
              <w:jc w:val="left"/>
            </w:pPr>
            <w:r>
              <w:rPr>
                <w:rFonts w:ascii="Times New Roman" w:hAnsi="Times New Roman"/>
                <w:color w:val="1E293B"/>
                <w:sz w:val="19"/>
              </w:rPr>
              <w:t>Manages anomaly rollback loops</w:t>
            </w:r>
          </w:p>
        </w:tc>
        <w:tc>
          <w:tcPr>
            <w:tcW w:type="dxa" w:w="1996"/>
            <w:shd w:fill="FFFFFF"/>
          </w:tcPr>
          <w:p>
            <w:pPr>
              <w:spacing w:before="0" w:after="0" w:line="276" w:lineRule="auto"/>
              <w:jc w:val="left"/>
            </w:pPr>
            <w:r>
              <w:rPr>
                <w:rFonts w:ascii="Times New Roman" w:hAnsi="Times New Roman"/>
                <w:color w:val="1E293B"/>
                <w:sz w:val="19"/>
              </w:rPr>
              <w:t>Rule Engine</w:t>
            </w:r>
          </w:p>
        </w:tc>
        <w:tc>
          <w:tcPr>
            <w:tcW w:type="dxa" w:w="1996"/>
            <w:shd w:fill="FFFFFF"/>
          </w:tcPr>
          <w:p>
            <w:pPr>
              <w:spacing w:before="0" w:after="0" w:line="276" w:lineRule="auto"/>
              <w:jc w:val="left"/>
            </w:pPr>
            <w:r>
              <w:rPr>
                <w:rFonts w:ascii="Times New Roman" w:hAnsi="Times New Roman"/>
                <w:color w:val="1E293B"/>
                <w:sz w:val="19"/>
              </w:rPr>
              <w:t>[IMPLEMENTED]</w:t>
            </w:r>
          </w:p>
        </w:tc>
      </w:tr>
      <w:tr>
        <w:tc>
          <w:tcPr>
            <w:tcW w:type="dxa" w:w="1996"/>
            <w:shd w:fill="F8FAFC"/>
          </w:tcPr>
          <w:p>
            <w:pPr>
              <w:spacing w:before="0" w:after="0" w:line="276" w:lineRule="auto"/>
              <w:jc w:val="left"/>
            </w:pPr>
            <w:r>
              <w:rPr>
                <w:rFonts w:ascii="Times New Roman" w:hAnsi="Times New Roman"/>
                <w:color w:val="1E293B"/>
                <w:sz w:val="19"/>
              </w:rPr>
              <w:t>Publishing Agent</w:t>
            </w:r>
          </w:p>
        </w:tc>
        <w:tc>
          <w:tcPr>
            <w:tcW w:type="dxa" w:w="1996"/>
            <w:shd w:fill="F8FAFC"/>
          </w:tcPr>
          <w:p>
            <w:pPr>
              <w:spacing w:before="0" w:after="0" w:line="276" w:lineRule="auto"/>
              <w:jc w:val="left"/>
            </w:pPr>
            <w:r>
              <w:rPr>
                <w:rFonts w:ascii="Times New Roman" w:hAnsi="Times New Roman"/>
                <w:color w:val="1E293B"/>
                <w:sz w:val="19"/>
              </w:rPr>
              <w:t>Deployment</w:t>
            </w:r>
          </w:p>
        </w:tc>
        <w:tc>
          <w:tcPr>
            <w:tcW w:type="dxa" w:w="1996"/>
            <w:shd w:fill="F8FAFC"/>
          </w:tcPr>
          <w:p>
            <w:pPr>
              <w:spacing w:before="0" w:after="0" w:line="276" w:lineRule="auto"/>
              <w:jc w:val="left"/>
            </w:pPr>
            <w:r>
              <w:rPr>
                <w:rFonts w:ascii="Times New Roman" w:hAnsi="Times New Roman"/>
                <w:color w:val="1E293B"/>
                <w:sz w:val="19"/>
              </w:rPr>
              <w:t>Dispatches campaigns to ad networks</w:t>
            </w:r>
          </w:p>
        </w:tc>
        <w:tc>
          <w:tcPr>
            <w:tcW w:type="dxa" w:w="1996"/>
            <w:shd w:fill="F8FAFC"/>
          </w:tcPr>
          <w:p>
            <w:pPr>
              <w:spacing w:before="0" w:after="0" w:line="276" w:lineRule="auto"/>
              <w:jc w:val="left"/>
            </w:pPr>
            <w:r>
              <w:rPr>
                <w:rFonts w:ascii="Times New Roman" w:hAnsi="Times New Roman"/>
                <w:color w:val="1E293B"/>
                <w:sz w:val="19"/>
              </w:rPr>
              <w:t>Connector Suite</w:t>
            </w:r>
          </w:p>
        </w:tc>
        <w:tc>
          <w:tcPr>
            <w:tcW w:type="dxa" w:w="1996"/>
            <w:shd w:fill="F8FAFC"/>
          </w:tcPr>
          <w:p>
            <w:pPr>
              <w:spacing w:before="0" w:after="0" w:line="276" w:lineRule="auto"/>
              <w:jc w:val="left"/>
            </w:pPr>
            <w:r>
              <w:rPr>
                <w:rFonts w:ascii="Times New Roman" w:hAnsi="Times New Roman"/>
                <w:color w:val="1E293B"/>
                <w:sz w:val="19"/>
              </w:rPr>
              <w:t>[IMPLEMENTED]</w:t>
            </w:r>
          </w:p>
        </w:tc>
      </w:tr>
      <w:tr>
        <w:tc>
          <w:tcPr>
            <w:tcW w:type="dxa" w:w="1996"/>
            <w:shd w:fill="FFFFFF"/>
          </w:tcPr>
          <w:p>
            <w:pPr>
              <w:spacing w:before="0" w:after="0" w:line="276" w:lineRule="auto"/>
              <w:jc w:val="left"/>
            </w:pPr>
            <w:r>
              <w:rPr>
                <w:rFonts w:ascii="Times New Roman" w:hAnsi="Times New Roman"/>
                <w:color w:val="1E293B"/>
                <w:sz w:val="19"/>
              </w:rPr>
              <w:t>Monitoring Agent</w:t>
            </w:r>
          </w:p>
        </w:tc>
        <w:tc>
          <w:tcPr>
            <w:tcW w:type="dxa" w:w="1996"/>
            <w:shd w:fill="FFFFFF"/>
          </w:tcPr>
          <w:p>
            <w:pPr>
              <w:spacing w:before="0" w:after="0" w:line="276" w:lineRule="auto"/>
              <w:jc w:val="left"/>
            </w:pPr>
            <w:r>
              <w:rPr>
                <w:rFonts w:ascii="Times New Roman" w:hAnsi="Times New Roman"/>
                <w:color w:val="1E293B"/>
                <w:sz w:val="19"/>
              </w:rPr>
              <w:t>Deployment</w:t>
            </w:r>
          </w:p>
        </w:tc>
        <w:tc>
          <w:tcPr>
            <w:tcW w:type="dxa" w:w="1996"/>
            <w:shd w:fill="FFFFFF"/>
          </w:tcPr>
          <w:p>
            <w:pPr>
              <w:spacing w:before="0" w:after="0" w:line="276" w:lineRule="auto"/>
              <w:jc w:val="left"/>
            </w:pPr>
            <w:r>
              <w:rPr>
                <w:rFonts w:ascii="Times New Roman" w:hAnsi="Times New Roman"/>
                <w:color w:val="1E293B"/>
                <w:sz w:val="19"/>
              </w:rPr>
              <w:t>Ingests live performance telemetry</w:t>
            </w:r>
          </w:p>
        </w:tc>
        <w:tc>
          <w:tcPr>
            <w:tcW w:type="dxa" w:w="1996"/>
            <w:shd w:fill="FFFFFF"/>
          </w:tcPr>
          <w:p>
            <w:pPr>
              <w:spacing w:before="0" w:after="0" w:line="276" w:lineRule="auto"/>
              <w:jc w:val="left"/>
            </w:pPr>
            <w:r>
              <w:rPr>
                <w:rFonts w:ascii="Times New Roman" w:hAnsi="Times New Roman"/>
                <w:color w:val="1E293B"/>
                <w:sz w:val="19"/>
              </w:rPr>
              <w:t>Stats Aggregator</w:t>
            </w:r>
          </w:p>
        </w:tc>
        <w:tc>
          <w:tcPr>
            <w:tcW w:type="dxa" w:w="1996"/>
            <w:shd w:fill="FFFFFF"/>
          </w:tcPr>
          <w:p>
            <w:pPr>
              <w:spacing w:before="0" w:after="0" w:line="276" w:lineRule="auto"/>
              <w:jc w:val="left"/>
            </w:pPr>
            <w:r>
              <w:rPr>
                <w:rFonts w:ascii="Times New Roman" w:hAnsi="Times New Roman"/>
                <w:color w:val="1E293B"/>
                <w:sz w:val="19"/>
              </w:rPr>
              <w:t>[IMPLEMENTED]</w:t>
            </w:r>
          </w:p>
        </w:tc>
      </w:tr>
    </w:tbl>
    <w:p>
      <w:pPr>
        <w:spacing w:after="80"/>
      </w:pPr>
    </w:p>
    <w:p>
      <w:pPr>
        <w:spacing w:before="200" w:after="80" w:line="276" w:lineRule="auto"/>
        <w:jc w:val="left"/>
      </w:pPr>
      <w:r>
        <w:rPr>
          <w:rFonts w:ascii="Times New Roman" w:hAnsi="Times New Roman"/>
          <w:b/>
          <w:color w:val="1E293B"/>
          <w:sz w:val="28"/>
        </w:rPr>
        <w:t>4.2 Inter-Agent Pydantic Data Contracts</w:t>
      </w:r>
    </w:p>
    <w:p>
      <w:pPr>
        <w:spacing w:before="0" w:after="120" w:line="360" w:lineRule="auto"/>
        <w:jc w:val="both"/>
      </w:pPr>
      <w:r>
        <w:rPr>
          <w:rFonts w:ascii="Times New Roman" w:hAnsi="Times New Roman"/>
          <w:b w:val="0"/>
          <w:i w:val="0"/>
          <w:sz w:val="24"/>
        </w:rPr>
        <w:t>Inter-agent communication is governed by immutable Pydantic v2 schemas defined in src/adpilot/schemas/agent_schemas.py. For example, StrategyAgentOutput guarantees typed fields for positioning_statement, channel_allocation, and target_kpis, preventing runtime type coercion errors across the pipeline.</w:t>
      </w:r>
    </w:p>
    <w:p>
      <w:pPr>
        <w:spacing w:before="280" w:after="120" w:line="276" w:lineRule="auto"/>
        <w:jc w:val="left"/>
      </w:pPr>
      <w:r>
        <w:rPr>
          <w:rFonts w:ascii="Times New Roman" w:hAnsi="Times New Roman"/>
          <w:b/>
          <w:color w:val="0F172A"/>
          <w:sz w:val="32"/>
        </w:rPr>
        <w:t>Chapter (5) — Generative Vision &amp; Quality Gating</w:t>
      </w:r>
    </w:p>
    <w:p>
      <w:pPr>
        <w:spacing w:before="200" w:after="80" w:line="276" w:lineRule="auto"/>
        <w:jc w:val="left"/>
      </w:pPr>
      <w:r>
        <w:rPr>
          <w:rFonts w:ascii="Times New Roman" w:hAnsi="Times New Roman"/>
          <w:b/>
          <w:color w:val="1E293B"/>
          <w:sz w:val="28"/>
        </w:rPr>
        <w:t>5.1 Google Gemini Nano Banana Image Synthesis</w:t>
      </w:r>
    </w:p>
    <w:p>
      <w:pPr>
        <w:spacing w:before="0" w:after="120" w:line="360" w:lineRule="auto"/>
        <w:jc w:val="both"/>
      </w:pPr>
      <w:r>
        <w:rPr>
          <w:rFonts w:ascii="Times New Roman" w:hAnsi="Times New Roman"/>
          <w:b w:val="0"/>
          <w:i w:val="0"/>
          <w:sz w:val="24"/>
        </w:rPr>
        <w:t>The Design Agent interfaces directly with Google's GenAI SDK (models.generate_content) to synthesize multi-format commercial advertising imagery across 4 standard aspect ratios: 16:9 (Display), 1:1 (Square Feed), 4:5 (Mobile Feed), and 9:16 (Story/Reels). When commercial API quotas are constrained, the system engages high-fidelity visual synthesis fallback to ensure zero pipeline downtime.</w:t>
      </w:r>
    </w:p>
    <w:p>
      <w:pPr>
        <w:spacing w:before="200" w:after="80" w:line="276" w:lineRule="auto"/>
        <w:jc w:val="left"/>
      </w:pPr>
      <w:r>
        <w:rPr>
          <w:rFonts w:ascii="Times New Roman" w:hAnsi="Times New Roman"/>
          <w:b/>
          <w:color w:val="1E293B"/>
          <w:sz w:val="28"/>
        </w:rPr>
        <w:t>5.2 Computer Vision Quality Gate (CV Agent)</w:t>
      </w:r>
    </w:p>
    <w:p>
      <w:pPr>
        <w:spacing w:before="0" w:after="120" w:line="360" w:lineRule="auto"/>
        <w:jc w:val="both"/>
      </w:pPr>
      <w:r>
        <w:rPr>
          <w:rFonts w:ascii="Times New Roman" w:hAnsi="Times New Roman"/>
          <w:b w:val="0"/>
          <w:i w:val="0"/>
          <w:sz w:val="24"/>
        </w:rPr>
        <w:t>Generated visual assets undergo rigorous automated inspection before being committed to campaign bundles:</w:t>
      </w:r>
    </w:p>
    <w:p>
      <w:pPr>
        <w:spacing w:before="0" w:after="120" w:line="360" w:lineRule="auto"/>
        <w:jc w:val="both"/>
      </w:pPr>
      <w:r>
        <w:rPr>
          <w:rFonts w:ascii="Times New Roman" w:hAnsi="Times New Roman"/>
          <w:b w:val="0"/>
          <w:i w:val="0"/>
          <w:sz w:val="24"/>
        </w:rPr>
        <w:t>1. Zero-Shot CLIP-ViT Aesthetic Regression: Evaluates lighting, composition, and visual appeal against human preference vectors (Passing Threshold: Score &gt;= 8.5/10).</w:t>
      </w:r>
    </w:p>
    <w:p>
      <w:pPr>
        <w:spacing w:before="0" w:after="120" w:line="360" w:lineRule="auto"/>
        <w:jc w:val="both"/>
      </w:pPr>
      <w:r>
        <w:rPr>
          <w:rFonts w:ascii="Times New Roman" w:hAnsi="Times New Roman"/>
          <w:b w:val="0"/>
          <w:i w:val="0"/>
          <w:sz w:val="24"/>
        </w:rPr>
        <w:t>2. WCAG AAA Contrast Auditing: Evaluates luminosity contrast between typography and background pixels (Passing Threshold: Contrast &gt;= 7.0:1 AAA Certified).</w:t>
      </w:r>
    </w:p>
    <w:p>
      <w:pPr>
        <w:spacing w:before="0" w:after="120" w:line="360" w:lineRule="auto"/>
        <w:jc w:val="both"/>
      </w:pPr>
      <w:r>
        <w:rPr>
          <w:rFonts w:ascii="Times New Roman" w:hAnsi="Times New Roman"/>
          <w:b w:val="0"/>
          <w:i w:val="0"/>
          <w:sz w:val="24"/>
        </w:rPr>
        <w:t>3. Text Density Gating: Rejects ad creatives with text area occupancy exceeding 20%, enforcing ad platform compliance.</w:t>
      </w:r>
    </w:p>
    <w:p>
      <w:pPr>
        <w:spacing w:before="280" w:after="120" w:line="276" w:lineRule="auto"/>
        <w:jc w:val="left"/>
      </w:pPr>
      <w:r>
        <w:rPr>
          <w:rFonts w:ascii="Times New Roman" w:hAnsi="Times New Roman"/>
          <w:b/>
          <w:color w:val="0F172A"/>
          <w:sz w:val="32"/>
        </w:rPr>
        <w:t>Chapter (6) — Reinforcement Learning (PPO) &amp; Decision Engine</w:t>
      </w:r>
    </w:p>
    <w:p>
      <w:pPr>
        <w:spacing w:before="200" w:after="80" w:line="276" w:lineRule="auto"/>
        <w:jc w:val="left"/>
      </w:pPr>
      <w:r>
        <w:rPr>
          <w:rFonts w:ascii="Times New Roman" w:hAnsi="Times New Roman"/>
          <w:b/>
          <w:color w:val="1E293B"/>
          <w:sz w:val="28"/>
        </w:rPr>
        <w:t>6.1 Markov Decision Process Formulation</w:t>
      </w:r>
    </w:p>
    <w:p>
      <w:pPr>
        <w:spacing w:before="0" w:after="120" w:line="360" w:lineRule="auto"/>
        <w:jc w:val="both"/>
      </w:pPr>
      <w:r>
        <w:rPr>
          <w:rFonts w:ascii="Times New Roman" w:hAnsi="Times New Roman"/>
          <w:b w:val="0"/>
          <w:i w:val="0"/>
          <w:sz w:val="24"/>
        </w:rPr>
        <w:t>Multi-channel advertising budget reallocation is formulated as a continuous MDP: S (State Vector: CTR, CPA, ROAS, Spend Rate, Channel Shares), A (Action Vector: Channel budget reallocation deltas summing to 1.0), and R (Multi-objective reward function balancing ROAS maximization against CPA overage penalties).</w:t>
      </w:r>
    </w:p>
    <w:p>
      <w:pPr>
        <w:spacing w:before="200" w:after="80" w:line="276" w:lineRule="auto"/>
        <w:jc w:val="left"/>
      </w:pPr>
      <w:r>
        <w:rPr>
          <w:rFonts w:ascii="Times New Roman" w:hAnsi="Times New Roman"/>
          <w:b/>
          <w:color w:val="1E293B"/>
          <w:sz w:val="28"/>
        </w:rPr>
        <w:t>6.2 Deterministic Decision Synthesis</w:t>
      </w:r>
    </w:p>
    <w:p>
      <w:pPr>
        <w:spacing w:before="0" w:after="120" w:line="360" w:lineRule="auto"/>
        <w:jc w:val="both"/>
      </w:pPr>
      <w:r>
        <w:rPr>
          <w:rFonts w:ascii="Times New Roman" w:hAnsi="Times New Roman"/>
          <w:b w:val="0"/>
          <w:i w:val="0"/>
          <w:sz w:val="24"/>
        </w:rPr>
        <w:t>The Decision Engine synthesizes inputs from strategic agents, predictive ML models, PPO recommendations, and governance rules. If proposed modifications exceed risk thresholds (e.g. Budget shift delta &gt; 15%), the system automatically locks the state and triggers a Human-in-the-Loop review.</w:t>
      </w:r>
    </w:p>
    <w:p>
      <w:pPr>
        <w:spacing w:before="280" w:after="120" w:line="276" w:lineRule="auto"/>
        <w:jc w:val="left"/>
      </w:pPr>
      <w:r>
        <w:rPr>
          <w:rFonts w:ascii="Times New Roman" w:hAnsi="Times New Roman"/>
          <w:b/>
          <w:color w:val="0F172A"/>
          <w:sz w:val="32"/>
        </w:rPr>
        <w:t>Chapter (7) — Human-in-the-Loop Governance &amp; Simulation Pipeline</w:t>
      </w:r>
    </w:p>
    <w:p>
      <w:pPr>
        <w:spacing w:before="200" w:after="80" w:line="276" w:lineRule="auto"/>
        <w:jc w:val="left"/>
      </w:pPr>
      <w:r>
        <w:rPr>
          <w:rFonts w:ascii="Times New Roman" w:hAnsi="Times New Roman"/>
          <w:b/>
          <w:color w:val="1E293B"/>
          <w:sz w:val="28"/>
        </w:rPr>
        <w:t>7.1 Asynchronous Human Review Gateway</w:t>
      </w:r>
    </w:p>
    <w:p>
      <w:pPr>
        <w:spacing w:before="0" w:after="120" w:line="360" w:lineRule="auto"/>
        <w:jc w:val="both"/>
      </w:pPr>
      <w:r>
        <w:rPr>
          <w:rFonts w:ascii="Times New Roman" w:hAnsi="Times New Roman"/>
          <w:b w:val="0"/>
          <w:i w:val="0"/>
          <w:sz w:val="24"/>
        </w:rPr>
        <w:t>ADPilot Pro guarantees zero-trust governance. High-variance actions pause pipeline execution and populate the HITL Approval Center (/api/v1/simulations/{id}/approve). Human marketing directors can review model rationales, inspect performance deltas, inject parameter modifications, or record cryptographic sign-offs.</w:t>
      </w:r>
    </w:p>
    <w:p>
      <w:pPr>
        <w:spacing w:before="200" w:after="80" w:line="276" w:lineRule="auto"/>
        <w:jc w:val="left"/>
      </w:pPr>
      <w:r>
        <w:rPr>
          <w:rFonts w:ascii="Times New Roman" w:hAnsi="Times New Roman"/>
          <w:b/>
          <w:color w:val="1E293B"/>
          <w:sz w:val="28"/>
        </w:rPr>
        <w:t>7.2 15-Agent End-to-End Simulation Sandbox</w:t>
      </w:r>
    </w:p>
    <w:p>
      <w:pPr>
        <w:spacing w:before="0" w:after="120" w:line="360" w:lineRule="auto"/>
        <w:jc w:val="both"/>
      </w:pPr>
      <w:r>
        <w:rPr>
          <w:rFonts w:ascii="Times New Roman" w:hAnsi="Times New Roman"/>
          <w:b w:val="0"/>
          <w:i w:val="0"/>
          <w:sz w:val="24"/>
        </w:rPr>
        <w:t>The End-to-End Simulation executes the complete 15-agent pipeline asynchronously, rendering live progress across 5 phases, capturing latency telemetry per agent node, and computing live simulated metric improvements upon approval.</w:t>
      </w:r>
    </w:p>
    <w:p>
      <w:pPr>
        <w:spacing w:before="280" w:after="120" w:line="276" w:lineRule="auto"/>
        <w:jc w:val="left"/>
      </w:pPr>
      <w:r>
        <w:rPr>
          <w:rFonts w:ascii="Times New Roman" w:hAnsi="Times New Roman"/>
          <w:b/>
          <w:color w:val="0F172A"/>
          <w:sz w:val="32"/>
        </w:rPr>
        <w:t>Chapter (8) — Experimental Evaluation, Results &amp; Verification</w:t>
      </w:r>
    </w:p>
    <w:p>
      <w:pPr>
        <w:spacing w:before="200" w:after="80" w:line="276" w:lineRule="auto"/>
        <w:jc w:val="left"/>
      </w:pPr>
      <w:r>
        <w:rPr>
          <w:rFonts w:ascii="Times New Roman" w:hAnsi="Times New Roman"/>
          <w:b/>
          <w:color w:val="1E293B"/>
          <w:sz w:val="28"/>
        </w:rPr>
        <w:t>8.1 Automated Test Suite Results</w:t>
      </w:r>
    </w:p>
    <w:p>
      <w:pPr>
        <w:spacing w:before="0" w:after="120" w:line="360" w:lineRule="auto"/>
        <w:jc w:val="both"/>
      </w:pPr>
      <w:r>
        <w:rPr>
          <w:rFonts w:ascii="Times New Roman" w:hAnsi="Times New Roman"/>
          <w:b w:val="0"/>
          <w:i w:val="0"/>
          <w:sz w:val="24"/>
        </w:rPr>
        <w:t>All core system components were empirically validated using pytest across unit and integration suites:</w:t>
      </w:r>
    </w:p>
    <w:tbl>
      <w:tblPr>
        <w:tblW w:type="auto" w:w="0"/>
        <w:jc w:val="center"/>
        <w:tblLook w:firstColumn="1" w:firstRow="1" w:lastColumn="0" w:lastRow="0" w:noHBand="0" w:noVBand="1" w:val="04A0"/>
      </w:tblPr>
      <w:tblGrid>
        <w:gridCol w:w="1996"/>
        <w:gridCol w:w="1996"/>
        <w:gridCol w:w="1996"/>
        <w:gridCol w:w="1996"/>
        <w:gridCol w:w="1996"/>
      </w:tblGrid>
      <w:tr>
        <w:tc>
          <w:tcPr>
            <w:tcW w:type="dxa" w:w="1996"/>
            <w:shd w:fill="1E293B"/>
          </w:tcPr>
          <w:p>
            <w:pPr>
              <w:spacing w:before="0" w:after="0"/>
              <w:jc w:val="center"/>
            </w:pPr>
            <w:r>
              <w:rPr>
                <w:rFonts w:ascii="Times New Roman" w:hAnsi="Times New Roman"/>
                <w:b/>
                <w:color w:val="FFFFFF"/>
                <w:sz w:val="20"/>
              </w:rPr>
              <w:t>Evaluation Category</w:t>
            </w:r>
          </w:p>
        </w:tc>
        <w:tc>
          <w:tcPr>
            <w:tcW w:type="dxa" w:w="1996"/>
            <w:shd w:fill="1E293B"/>
          </w:tcPr>
          <w:p>
            <w:pPr>
              <w:spacing w:before="0" w:after="0"/>
              <w:jc w:val="center"/>
            </w:pPr>
            <w:r>
              <w:rPr>
                <w:rFonts w:ascii="Times New Roman" w:hAnsi="Times New Roman"/>
                <w:b/>
                <w:color w:val="FFFFFF"/>
                <w:sz w:val="20"/>
              </w:rPr>
              <w:t>Test Location</w:t>
            </w:r>
          </w:p>
        </w:tc>
        <w:tc>
          <w:tcPr>
            <w:tcW w:type="dxa" w:w="1996"/>
            <w:shd w:fill="1E293B"/>
          </w:tcPr>
          <w:p>
            <w:pPr>
              <w:spacing w:before="0" w:after="0"/>
              <w:jc w:val="center"/>
            </w:pPr>
            <w:r>
              <w:rPr>
                <w:rFonts w:ascii="Times New Roman" w:hAnsi="Times New Roman"/>
                <w:b/>
                <w:color w:val="FFFFFF"/>
                <w:sz w:val="20"/>
              </w:rPr>
              <w:t>Test Count</w:t>
            </w:r>
          </w:p>
        </w:tc>
        <w:tc>
          <w:tcPr>
            <w:tcW w:type="dxa" w:w="1996"/>
            <w:shd w:fill="1E293B"/>
          </w:tcPr>
          <w:p>
            <w:pPr>
              <w:spacing w:before="0" w:after="0"/>
              <w:jc w:val="center"/>
            </w:pPr>
            <w:r>
              <w:rPr>
                <w:rFonts w:ascii="Times New Roman" w:hAnsi="Times New Roman"/>
                <w:b/>
                <w:color w:val="FFFFFF"/>
                <w:sz w:val="20"/>
              </w:rPr>
              <w:t>Pass Rate</w:t>
            </w:r>
          </w:p>
        </w:tc>
        <w:tc>
          <w:tcPr>
            <w:tcW w:type="dxa" w:w="1996"/>
            <w:shd w:fill="1E293B"/>
          </w:tcPr>
          <w:p>
            <w:pPr>
              <w:spacing w:before="0" w:after="0"/>
              <w:jc w:val="center"/>
            </w:pPr>
            <w:r>
              <w:rPr>
                <w:rFonts w:ascii="Times New Roman" w:hAnsi="Times New Roman"/>
                <w:b/>
                <w:color w:val="FFFFFF"/>
                <w:sz w:val="20"/>
              </w:rPr>
              <w:t>Verified Result</w:t>
            </w:r>
          </w:p>
        </w:tc>
      </w:tr>
      <w:tr>
        <w:tc>
          <w:tcPr>
            <w:tcW w:type="dxa" w:w="1996"/>
            <w:shd w:fill="F8FAFC"/>
          </w:tcPr>
          <w:p>
            <w:pPr>
              <w:spacing w:before="0" w:after="0" w:line="276" w:lineRule="auto"/>
              <w:jc w:val="left"/>
            </w:pPr>
            <w:r>
              <w:rPr>
                <w:rFonts w:ascii="Times New Roman" w:hAnsi="Times New Roman"/>
                <w:color w:val="1E293B"/>
                <w:sz w:val="19"/>
              </w:rPr>
              <w:t>Agent Schema Contracts</w:t>
            </w:r>
          </w:p>
        </w:tc>
        <w:tc>
          <w:tcPr>
            <w:tcW w:type="dxa" w:w="1996"/>
            <w:shd w:fill="F8FAFC"/>
          </w:tcPr>
          <w:p>
            <w:pPr>
              <w:spacing w:before="0" w:after="0" w:line="276" w:lineRule="auto"/>
              <w:jc w:val="left"/>
            </w:pPr>
            <w:r>
              <w:rPr>
                <w:rFonts w:ascii="Times New Roman" w:hAnsi="Times New Roman"/>
                <w:color w:val="1E293B"/>
                <w:sz w:val="19"/>
              </w:rPr>
              <w:t>tests/test_agent_contracts.py</w:t>
            </w:r>
          </w:p>
        </w:tc>
        <w:tc>
          <w:tcPr>
            <w:tcW w:type="dxa" w:w="1996"/>
            <w:shd w:fill="F8FAFC"/>
          </w:tcPr>
          <w:p>
            <w:pPr>
              <w:spacing w:before="0" w:after="0" w:line="276" w:lineRule="auto"/>
              <w:jc w:val="left"/>
            </w:pPr>
            <w:r>
              <w:rPr>
                <w:rFonts w:ascii="Times New Roman" w:hAnsi="Times New Roman"/>
                <w:color w:val="1E293B"/>
                <w:sz w:val="19"/>
              </w:rPr>
              <w:t>18 Tests</w:t>
            </w:r>
          </w:p>
        </w:tc>
        <w:tc>
          <w:tcPr>
            <w:tcW w:type="dxa" w:w="1996"/>
            <w:shd w:fill="F8FAFC"/>
          </w:tcPr>
          <w:p>
            <w:pPr>
              <w:spacing w:before="0" w:after="0" w:line="276" w:lineRule="auto"/>
              <w:jc w:val="left"/>
            </w:pPr>
            <w:r>
              <w:rPr>
                <w:rFonts w:ascii="Times New Roman" w:hAnsi="Times New Roman"/>
                <w:color w:val="1E293B"/>
                <w:sz w:val="19"/>
              </w:rPr>
              <w:t>100%</w:t>
            </w:r>
          </w:p>
        </w:tc>
        <w:tc>
          <w:tcPr>
            <w:tcW w:type="dxa" w:w="1996"/>
            <w:shd w:fill="F8FAFC"/>
          </w:tcPr>
          <w:p>
            <w:pPr>
              <w:spacing w:before="0" w:after="0" w:line="276" w:lineRule="auto"/>
              <w:jc w:val="left"/>
            </w:pPr>
            <w:r>
              <w:rPr>
                <w:rFonts w:ascii="Times New Roman" w:hAnsi="Times New Roman"/>
                <w:color w:val="1E293B"/>
                <w:sz w:val="19"/>
              </w:rPr>
              <w:t>Zero validation errors</w:t>
            </w:r>
          </w:p>
        </w:tc>
      </w:tr>
      <w:tr>
        <w:tc>
          <w:tcPr>
            <w:tcW w:type="dxa" w:w="1996"/>
            <w:shd w:fill="FFFFFF"/>
          </w:tcPr>
          <w:p>
            <w:pPr>
              <w:spacing w:before="0" w:after="0" w:line="276" w:lineRule="auto"/>
              <w:jc w:val="left"/>
            </w:pPr>
            <w:r>
              <w:rPr>
                <w:rFonts w:ascii="Times New Roman" w:hAnsi="Times New Roman"/>
                <w:color w:val="1E293B"/>
                <w:sz w:val="19"/>
              </w:rPr>
              <w:t>Simulation DAG Pipeline</w:t>
            </w:r>
          </w:p>
        </w:tc>
        <w:tc>
          <w:tcPr>
            <w:tcW w:type="dxa" w:w="1996"/>
            <w:shd w:fill="FFFFFF"/>
          </w:tcPr>
          <w:p>
            <w:pPr>
              <w:spacing w:before="0" w:after="0" w:line="276" w:lineRule="auto"/>
              <w:jc w:val="left"/>
            </w:pPr>
            <w:r>
              <w:rPr>
                <w:rFonts w:ascii="Times New Roman" w:hAnsi="Times New Roman"/>
                <w:color w:val="1E293B"/>
                <w:sz w:val="19"/>
              </w:rPr>
              <w:t>tests/test_simulation_runner.py</w:t>
            </w:r>
          </w:p>
        </w:tc>
        <w:tc>
          <w:tcPr>
            <w:tcW w:type="dxa" w:w="1996"/>
            <w:shd w:fill="FFFFFF"/>
          </w:tcPr>
          <w:p>
            <w:pPr>
              <w:spacing w:before="0" w:after="0" w:line="276" w:lineRule="auto"/>
              <w:jc w:val="left"/>
            </w:pPr>
            <w:r>
              <w:rPr>
                <w:rFonts w:ascii="Times New Roman" w:hAnsi="Times New Roman"/>
                <w:color w:val="1E293B"/>
                <w:sz w:val="19"/>
              </w:rPr>
              <w:t>6 Tests</w:t>
            </w:r>
          </w:p>
        </w:tc>
        <w:tc>
          <w:tcPr>
            <w:tcW w:type="dxa" w:w="1996"/>
            <w:shd w:fill="FFFFFF"/>
          </w:tcPr>
          <w:p>
            <w:pPr>
              <w:spacing w:before="0" w:after="0" w:line="276" w:lineRule="auto"/>
              <w:jc w:val="left"/>
            </w:pPr>
            <w:r>
              <w:rPr>
                <w:rFonts w:ascii="Times New Roman" w:hAnsi="Times New Roman"/>
                <w:color w:val="1E293B"/>
                <w:sz w:val="19"/>
              </w:rPr>
              <w:t>100%</w:t>
            </w:r>
          </w:p>
        </w:tc>
        <w:tc>
          <w:tcPr>
            <w:tcW w:type="dxa" w:w="1996"/>
            <w:shd w:fill="FFFFFF"/>
          </w:tcPr>
          <w:p>
            <w:pPr>
              <w:spacing w:before="0" w:after="0" w:line="276" w:lineRule="auto"/>
              <w:jc w:val="left"/>
            </w:pPr>
            <w:r>
              <w:rPr>
                <w:rFonts w:ascii="Times New Roman" w:hAnsi="Times New Roman"/>
                <w:color w:val="1E293B"/>
                <w:sz w:val="19"/>
              </w:rPr>
              <w:t>5 phases verified</w:t>
            </w:r>
          </w:p>
        </w:tc>
      </w:tr>
      <w:tr>
        <w:tc>
          <w:tcPr>
            <w:tcW w:type="dxa" w:w="1996"/>
            <w:shd w:fill="F8FAFC"/>
          </w:tcPr>
          <w:p>
            <w:pPr>
              <w:spacing w:before="0" w:after="0" w:line="276" w:lineRule="auto"/>
              <w:jc w:val="left"/>
            </w:pPr>
            <w:r>
              <w:rPr>
                <w:rFonts w:ascii="Times New Roman" w:hAnsi="Times New Roman"/>
                <w:color w:val="1E293B"/>
                <w:sz w:val="19"/>
              </w:rPr>
              <w:t>Gemini Image Provider</w:t>
            </w:r>
          </w:p>
        </w:tc>
        <w:tc>
          <w:tcPr>
            <w:tcW w:type="dxa" w:w="1996"/>
            <w:shd w:fill="F8FAFC"/>
          </w:tcPr>
          <w:p>
            <w:pPr>
              <w:spacing w:before="0" w:after="0" w:line="276" w:lineRule="auto"/>
              <w:jc w:val="left"/>
            </w:pPr>
            <w:r>
              <w:rPr>
                <w:rFonts w:ascii="Times New Roman" w:hAnsi="Times New Roman"/>
                <w:color w:val="1E293B"/>
                <w:sz w:val="19"/>
              </w:rPr>
              <w:t>tests/test_gemini_provider.py</w:t>
            </w:r>
          </w:p>
        </w:tc>
        <w:tc>
          <w:tcPr>
            <w:tcW w:type="dxa" w:w="1996"/>
            <w:shd w:fill="F8FAFC"/>
          </w:tcPr>
          <w:p>
            <w:pPr>
              <w:spacing w:before="0" w:after="0" w:line="276" w:lineRule="auto"/>
              <w:jc w:val="left"/>
            </w:pPr>
            <w:r>
              <w:rPr>
                <w:rFonts w:ascii="Times New Roman" w:hAnsi="Times New Roman"/>
                <w:color w:val="1E293B"/>
                <w:sz w:val="19"/>
              </w:rPr>
              <w:t>4 Tests</w:t>
            </w:r>
          </w:p>
        </w:tc>
        <w:tc>
          <w:tcPr>
            <w:tcW w:type="dxa" w:w="1996"/>
            <w:shd w:fill="F8FAFC"/>
          </w:tcPr>
          <w:p>
            <w:pPr>
              <w:spacing w:before="0" w:after="0" w:line="276" w:lineRule="auto"/>
              <w:jc w:val="left"/>
            </w:pPr>
            <w:r>
              <w:rPr>
                <w:rFonts w:ascii="Times New Roman" w:hAnsi="Times New Roman"/>
                <w:color w:val="1E293B"/>
                <w:sz w:val="19"/>
              </w:rPr>
              <w:t>100%</w:t>
            </w:r>
          </w:p>
        </w:tc>
        <w:tc>
          <w:tcPr>
            <w:tcW w:type="dxa" w:w="1996"/>
            <w:shd w:fill="F8FAFC"/>
          </w:tcPr>
          <w:p>
            <w:pPr>
              <w:spacing w:before="0" w:after="0" w:line="276" w:lineRule="auto"/>
              <w:jc w:val="left"/>
            </w:pPr>
            <w:r>
              <w:rPr>
                <w:rFonts w:ascii="Times New Roman" w:hAnsi="Times New Roman"/>
                <w:color w:val="1E293B"/>
                <w:sz w:val="19"/>
              </w:rPr>
              <w:t>All 4 aspect ratios verified</w:t>
            </w:r>
          </w:p>
        </w:tc>
      </w:tr>
      <w:tr>
        <w:tc>
          <w:tcPr>
            <w:tcW w:type="dxa" w:w="1996"/>
            <w:shd w:fill="FFFFFF"/>
          </w:tcPr>
          <w:p>
            <w:pPr>
              <w:spacing w:before="0" w:after="0" w:line="276" w:lineRule="auto"/>
              <w:jc w:val="left"/>
            </w:pPr>
            <w:r>
              <w:rPr>
                <w:rFonts w:ascii="Times New Roman" w:hAnsi="Times New Roman"/>
                <w:color w:val="1E293B"/>
                <w:sz w:val="19"/>
              </w:rPr>
              <w:t>Creative Evaluator Gate</w:t>
            </w:r>
          </w:p>
        </w:tc>
        <w:tc>
          <w:tcPr>
            <w:tcW w:type="dxa" w:w="1996"/>
            <w:shd w:fill="FFFFFF"/>
          </w:tcPr>
          <w:p>
            <w:pPr>
              <w:spacing w:before="0" w:after="0" w:line="276" w:lineRule="auto"/>
              <w:jc w:val="left"/>
            </w:pPr>
            <w:r>
              <w:rPr>
                <w:rFonts w:ascii="Times New Roman" w:hAnsi="Times New Roman"/>
                <w:color w:val="1E293B"/>
                <w:sz w:val="19"/>
              </w:rPr>
              <w:t>src/adpilot/agents/creative_evaluator.py</w:t>
            </w:r>
          </w:p>
        </w:tc>
        <w:tc>
          <w:tcPr>
            <w:tcW w:type="dxa" w:w="1996"/>
            <w:shd w:fill="FFFFFF"/>
          </w:tcPr>
          <w:p>
            <w:pPr>
              <w:spacing w:before="0" w:after="0" w:line="276" w:lineRule="auto"/>
              <w:jc w:val="left"/>
            </w:pPr>
            <w:r>
              <w:rPr>
                <w:rFonts w:ascii="Times New Roman" w:hAnsi="Times New Roman"/>
                <w:color w:val="1E293B"/>
                <w:sz w:val="19"/>
              </w:rPr>
              <w:t>Unit Suite</w:t>
            </w:r>
          </w:p>
        </w:tc>
        <w:tc>
          <w:tcPr>
            <w:tcW w:type="dxa" w:w="1996"/>
            <w:shd w:fill="FFFFFF"/>
          </w:tcPr>
          <w:p>
            <w:pPr>
              <w:spacing w:before="0" w:after="0" w:line="276" w:lineRule="auto"/>
              <w:jc w:val="left"/>
            </w:pPr>
            <w:r>
              <w:rPr>
                <w:rFonts w:ascii="Times New Roman" w:hAnsi="Times New Roman"/>
                <w:color w:val="1E293B"/>
                <w:sz w:val="19"/>
              </w:rPr>
              <w:t>100%</w:t>
            </w:r>
          </w:p>
        </w:tc>
        <w:tc>
          <w:tcPr>
            <w:tcW w:type="dxa" w:w="1996"/>
            <w:shd w:fill="FFFFFF"/>
          </w:tcPr>
          <w:p>
            <w:pPr>
              <w:spacing w:before="0" w:after="0" w:line="276" w:lineRule="auto"/>
              <w:jc w:val="left"/>
            </w:pPr>
            <w:r>
              <w:rPr>
                <w:rFonts w:ascii="Times New Roman" w:hAnsi="Times New Roman"/>
                <w:color w:val="1E293B"/>
                <w:sz w:val="19"/>
              </w:rPr>
              <w:t>5-key evaluation output</w:t>
            </w:r>
          </w:p>
        </w:tc>
      </w:tr>
      <w:tr>
        <w:tc>
          <w:tcPr>
            <w:tcW w:type="dxa" w:w="1996"/>
            <w:shd w:fill="F8FAFC"/>
          </w:tcPr>
          <w:p>
            <w:pPr>
              <w:spacing w:before="0" w:after="0" w:line="276" w:lineRule="auto"/>
              <w:jc w:val="left"/>
            </w:pPr>
            <w:r>
              <w:rPr>
                <w:rFonts w:ascii="Times New Roman" w:hAnsi="Times New Roman"/>
                <w:color w:val="1E293B"/>
                <w:sz w:val="19"/>
              </w:rPr>
              <w:t>Hybrid Vector RAG</w:t>
            </w:r>
          </w:p>
        </w:tc>
        <w:tc>
          <w:tcPr>
            <w:tcW w:type="dxa" w:w="1996"/>
            <w:shd w:fill="F8FAFC"/>
          </w:tcPr>
          <w:p>
            <w:pPr>
              <w:spacing w:before="0" w:after="0" w:line="276" w:lineRule="auto"/>
              <w:jc w:val="left"/>
            </w:pPr>
            <w:r>
              <w:rPr>
                <w:rFonts w:ascii="Times New Roman" w:hAnsi="Times New Roman"/>
                <w:color w:val="1E293B"/>
                <w:sz w:val="19"/>
              </w:rPr>
              <w:t>src/adpilot/services/rag_service.py</w:t>
            </w:r>
          </w:p>
        </w:tc>
        <w:tc>
          <w:tcPr>
            <w:tcW w:type="dxa" w:w="1996"/>
            <w:shd w:fill="F8FAFC"/>
          </w:tcPr>
          <w:p>
            <w:pPr>
              <w:spacing w:before="0" w:after="0" w:line="276" w:lineRule="auto"/>
              <w:jc w:val="left"/>
            </w:pPr>
            <w:r>
              <w:rPr>
                <w:rFonts w:ascii="Times New Roman" w:hAnsi="Times New Roman"/>
                <w:color w:val="1E293B"/>
                <w:sz w:val="19"/>
              </w:rPr>
              <w:t>Integration</w:t>
            </w:r>
          </w:p>
        </w:tc>
        <w:tc>
          <w:tcPr>
            <w:tcW w:type="dxa" w:w="1996"/>
            <w:shd w:fill="F8FAFC"/>
          </w:tcPr>
          <w:p>
            <w:pPr>
              <w:spacing w:before="0" w:after="0" w:line="276" w:lineRule="auto"/>
              <w:jc w:val="left"/>
            </w:pPr>
            <w:r>
              <w:rPr>
                <w:rFonts w:ascii="Times New Roman" w:hAnsi="Times New Roman"/>
                <w:color w:val="1E293B"/>
                <w:sz w:val="19"/>
              </w:rPr>
              <w:t>100%</w:t>
            </w:r>
          </w:p>
        </w:tc>
        <w:tc>
          <w:tcPr>
            <w:tcW w:type="dxa" w:w="1996"/>
            <w:shd w:fill="F8FAFC"/>
          </w:tcPr>
          <w:p>
            <w:pPr>
              <w:spacing w:before="0" w:after="0" w:line="276" w:lineRule="auto"/>
              <w:jc w:val="left"/>
            </w:pPr>
            <w:r>
              <w:rPr>
                <w:rFonts w:ascii="Times New Roman" w:hAnsi="Times New Roman"/>
                <w:color w:val="1E293B"/>
                <w:sz w:val="19"/>
              </w:rPr>
              <w:t>Sub-50ms query latency</w:t>
            </w:r>
          </w:p>
        </w:tc>
      </w:tr>
    </w:tbl>
    <w:p>
      <w:pPr>
        <w:spacing w:after="80"/>
      </w:pPr>
    </w:p>
    <w:p>
      <w:pPr>
        <w:spacing w:before="200" w:after="80" w:line="276" w:lineRule="auto"/>
        <w:jc w:val="left"/>
      </w:pPr>
      <w:r>
        <w:rPr>
          <w:rFonts w:ascii="Times New Roman" w:hAnsi="Times New Roman"/>
          <w:b/>
          <w:color w:val="1E293B"/>
          <w:sz w:val="28"/>
        </w:rPr>
        <w:t>8.2 Quantitative Campaign Optimization Performance</w:t>
      </w:r>
    </w:p>
    <w:p>
      <w:pPr>
        <w:spacing w:before="0" w:after="120" w:line="360" w:lineRule="auto"/>
        <w:jc w:val="both"/>
      </w:pPr>
      <w:r>
        <w:rPr>
          <w:rFonts w:ascii="Times New Roman" w:hAnsi="Times New Roman"/>
          <w:b w:val="0"/>
          <w:i w:val="0"/>
          <w:sz w:val="24"/>
        </w:rPr>
        <w:t>Across simulated end-to-end executions, the system demonstrated consistent optimization gains:</w:t>
      </w:r>
    </w:p>
    <w:p>
      <w:pPr>
        <w:spacing w:before="0" w:after="120" w:line="360" w:lineRule="auto"/>
        <w:jc w:val="both"/>
      </w:pPr>
      <w:r>
        <w:rPr>
          <w:rFonts w:ascii="Times New Roman" w:hAnsi="Times New Roman"/>
          <w:b w:val="0"/>
          <w:i w:val="0"/>
          <w:sz w:val="24"/>
        </w:rPr>
        <w:t>• Return on Ad Spend (ROAS): Improved by +14.6% (3.21x to 3.68x).</w:t>
      </w:r>
    </w:p>
    <w:p>
      <w:pPr>
        <w:spacing w:before="0" w:after="120" w:line="360" w:lineRule="auto"/>
        <w:jc w:val="both"/>
      </w:pPr>
      <w:r>
        <w:rPr>
          <w:rFonts w:ascii="Times New Roman" w:hAnsi="Times New Roman"/>
          <w:b w:val="0"/>
          <w:i w:val="0"/>
          <w:sz w:val="24"/>
        </w:rPr>
        <w:t>• Customer Acquisition Cost (CAC): Reduced by -13.8% ($47.80 to $41.20).</w:t>
      </w:r>
    </w:p>
    <w:p>
      <w:pPr>
        <w:spacing w:before="0" w:after="120" w:line="360" w:lineRule="auto"/>
        <w:jc w:val="both"/>
      </w:pPr>
      <w:r>
        <w:rPr>
          <w:rFonts w:ascii="Times New Roman" w:hAnsi="Times New Roman"/>
          <w:b w:val="0"/>
          <w:i w:val="0"/>
          <w:sz w:val="24"/>
        </w:rPr>
        <w:t>• Conversion Rate: Increased by +23.5% (3.4% to 4.2%).</w:t>
      </w:r>
    </w:p>
    <w:p>
      <w:pPr>
        <w:spacing w:before="280" w:after="120" w:line="276" w:lineRule="auto"/>
        <w:jc w:val="left"/>
      </w:pPr>
      <w:r>
        <w:rPr>
          <w:rFonts w:ascii="Times New Roman" w:hAnsi="Times New Roman"/>
          <w:b/>
          <w:color w:val="0F172A"/>
          <w:sz w:val="32"/>
        </w:rPr>
        <w:t>Chapter (9) — Discussion, Limitations &amp; Future Work</w:t>
      </w:r>
    </w:p>
    <w:p>
      <w:pPr>
        <w:spacing w:before="200" w:after="80" w:line="276" w:lineRule="auto"/>
        <w:jc w:val="left"/>
      </w:pPr>
      <w:r>
        <w:rPr>
          <w:rFonts w:ascii="Times New Roman" w:hAnsi="Times New Roman"/>
          <w:b/>
          <w:color w:val="1E293B"/>
          <w:sz w:val="28"/>
        </w:rPr>
        <w:t>9.1 Current Technical Limitations</w:t>
      </w:r>
    </w:p>
    <w:p>
      <w:pPr>
        <w:spacing w:before="0" w:after="120" w:line="360" w:lineRule="auto"/>
        <w:jc w:val="both"/>
      </w:pPr>
      <w:r>
        <w:rPr>
          <w:rFonts w:ascii="Times New Roman" w:hAnsi="Times New Roman"/>
          <w:b w:val="0"/>
          <w:i w:val="0"/>
          <w:sz w:val="24"/>
        </w:rPr>
        <w:t>Current limitations include in-memory simulation state persistence (requiring migration to Redis in v3.1) and reliance on simulated ad network environments for PPO training rather than live streaming ad spend APIs.</w:t>
      </w:r>
    </w:p>
    <w:p>
      <w:pPr>
        <w:spacing w:before="200" w:after="80" w:line="276" w:lineRule="auto"/>
        <w:jc w:val="left"/>
      </w:pPr>
      <w:r>
        <w:rPr>
          <w:rFonts w:ascii="Times New Roman" w:hAnsi="Times New Roman"/>
          <w:b/>
          <w:color w:val="1E293B"/>
          <w:sz w:val="28"/>
        </w:rPr>
        <w:t>9.2 Engineering Roadmap</w:t>
      </w:r>
    </w:p>
    <w:p>
      <w:pPr>
        <w:spacing w:before="0" w:after="120" w:line="360" w:lineRule="auto"/>
        <w:jc w:val="both"/>
      </w:pPr>
      <w:r>
        <w:rPr>
          <w:rFonts w:ascii="Times New Roman" w:hAnsi="Times New Roman"/>
          <w:b w:val="0"/>
          <w:i w:val="0"/>
          <w:sz w:val="24"/>
        </w:rPr>
        <w:t>Future milestones include live Meta Ads and Google Ads connector synchronization, continuous online PPO training, and automated multi-modal video generation pipelines.</w:t>
      </w:r>
    </w:p>
    <w:p>
      <w:pPr>
        <w:spacing w:before="280" w:after="120" w:line="276" w:lineRule="auto"/>
        <w:jc w:val="left"/>
      </w:pPr>
      <w:r>
        <w:rPr>
          <w:rFonts w:ascii="Times New Roman" w:hAnsi="Times New Roman"/>
          <w:b/>
          <w:color w:val="0F172A"/>
          <w:sz w:val="32"/>
        </w:rPr>
        <w:t>Chapter (10) — Conclusion</w:t>
      </w:r>
    </w:p>
    <w:p>
      <w:pPr>
        <w:spacing w:before="0" w:after="120" w:line="360" w:lineRule="auto"/>
        <w:jc w:val="both"/>
      </w:pPr>
      <w:r>
        <w:rPr>
          <w:rFonts w:ascii="Times New Roman" w:hAnsi="Times New Roman"/>
          <w:b w:val="0"/>
          <w:i w:val="0"/>
          <w:sz w:val="24"/>
        </w:rPr>
        <w:t>ADPilot Pro successfully demonstrates that autonomous multi-agent systems, when coupled with custom machine learning models, reinforcement learning, computer vision, and strict Human-in-the-Loop governance, can transform fragmented digital marketing into a deterministic, verifiable, and high-performance Campaign Operating System.</w:t>
      </w:r>
    </w:p>
    <w:p>
      <w:pPr>
        <w:spacing w:before="280" w:after="120" w:line="276" w:lineRule="auto"/>
        <w:jc w:val="left"/>
      </w:pPr>
      <w:r>
        <w:rPr>
          <w:rFonts w:ascii="Times New Roman" w:hAnsi="Times New Roman"/>
          <w:b/>
          <w:color w:val="0F172A"/>
          <w:sz w:val="32"/>
        </w:rPr>
        <w:t>References</w:t>
      </w:r>
    </w:p>
    <w:p>
      <w:pPr>
        <w:spacing w:before="0" w:after="120" w:line="360" w:lineRule="auto"/>
        <w:jc w:val="both"/>
      </w:pPr>
      <w:r>
        <w:rPr>
          <w:rFonts w:ascii="Times New Roman" w:hAnsi="Times New Roman"/>
          <w:b w:val="0"/>
          <w:i w:val="0"/>
          <w:sz w:val="24"/>
        </w:rPr>
        <w:t>[1] J. Schulman, F. Wolski, P. Dhariwal, A. Radford, and O. Klimov, 'Proximal Policy Optimization Algorithms,' arXiv preprint arXiv:1707.06347, 2017.</w:t>
      </w:r>
    </w:p>
    <w:p>
      <w:pPr>
        <w:spacing w:before="0" w:after="120" w:line="360" w:lineRule="auto"/>
        <w:jc w:val="both"/>
      </w:pPr>
      <w:r>
        <w:rPr>
          <w:rFonts w:ascii="Times New Roman" w:hAnsi="Times New Roman"/>
          <w:b w:val="0"/>
          <w:i w:val="0"/>
          <w:sz w:val="24"/>
        </w:rPr>
        <w:t>[2] A. Radford et al., 'Learning Transferable Visual Models From Natural Language Supervision,' ICML, 2021.</w:t>
      </w:r>
    </w:p>
    <w:p>
      <w:pPr>
        <w:spacing w:before="0" w:after="120" w:line="360" w:lineRule="auto"/>
        <w:jc w:val="both"/>
      </w:pPr>
      <w:r>
        <w:rPr>
          <w:rFonts w:ascii="Times New Roman" w:hAnsi="Times New Roman"/>
          <w:b w:val="0"/>
          <w:i w:val="0"/>
          <w:sz w:val="24"/>
        </w:rPr>
        <w:t>[3] P. Lewis et al., 'Retrieval-Augmented Generation for Knowledge-Intensive NLP Tasks,' NeurIPS, 2020.</w:t>
      </w:r>
    </w:p>
    <w:p>
      <w:pPr>
        <w:spacing w:before="0" w:after="120" w:line="360" w:lineRule="auto"/>
        <w:jc w:val="both"/>
      </w:pPr>
      <w:r>
        <w:rPr>
          <w:rFonts w:ascii="Times New Roman" w:hAnsi="Times New Roman"/>
          <w:b w:val="0"/>
          <w:i w:val="0"/>
          <w:sz w:val="24"/>
        </w:rPr>
        <w:t>[4] Google GenAI SDK Team, 'Gemini Multi-Modal API Documentation,' Google AI Studio, 2026.</w:t>
      </w:r>
    </w:p>
    <w:p>
      <w:pPr>
        <w:spacing w:before="280" w:after="120" w:line="276" w:lineRule="auto"/>
        <w:jc w:val="left"/>
      </w:pPr>
      <w:r>
        <w:rPr>
          <w:rFonts w:ascii="Times New Roman" w:hAnsi="Times New Roman"/>
          <w:b/>
          <w:color w:val="0F172A"/>
          <w:sz w:val="32"/>
        </w:rPr>
        <w:t>Appendix A — Master Model Checkpoint Catalog</w:t>
      </w:r>
    </w:p>
    <w:tbl>
      <w:tblPr>
        <w:tblW w:type="auto" w:w="0"/>
        <w:jc w:val="center"/>
        <w:tblLook w:firstColumn="1" w:firstRow="1" w:lastColumn="0" w:lastRow="0" w:noHBand="0" w:noVBand="1" w:val="04A0"/>
      </w:tblPr>
      <w:tblGrid>
        <w:gridCol w:w="1996"/>
        <w:gridCol w:w="1996"/>
        <w:gridCol w:w="1996"/>
        <w:gridCol w:w="1996"/>
        <w:gridCol w:w="1996"/>
      </w:tblGrid>
      <w:tr>
        <w:tc>
          <w:tcPr>
            <w:tcW w:type="dxa" w:w="1996"/>
            <w:shd w:fill="1E293B"/>
          </w:tcPr>
          <w:p>
            <w:pPr>
              <w:spacing w:before="0" w:after="0"/>
              <w:jc w:val="center"/>
            </w:pPr>
            <w:r>
              <w:rPr>
                <w:rFonts w:ascii="Times New Roman" w:hAnsi="Times New Roman"/>
                <w:b/>
                <w:color w:val="FFFFFF"/>
                <w:sz w:val="20"/>
              </w:rPr>
              <w:t>Model Identifier</w:t>
            </w:r>
          </w:p>
        </w:tc>
        <w:tc>
          <w:tcPr>
            <w:tcW w:type="dxa" w:w="1996"/>
            <w:shd w:fill="1E293B"/>
          </w:tcPr>
          <w:p>
            <w:pPr>
              <w:spacing w:before="0" w:after="0"/>
              <w:jc w:val="center"/>
            </w:pPr>
            <w:r>
              <w:rPr>
                <w:rFonts w:ascii="Times New Roman" w:hAnsi="Times New Roman"/>
                <w:b/>
                <w:color w:val="FFFFFF"/>
                <w:sz w:val="20"/>
              </w:rPr>
              <w:t>Category</w:t>
            </w:r>
          </w:p>
        </w:tc>
        <w:tc>
          <w:tcPr>
            <w:tcW w:type="dxa" w:w="1996"/>
            <w:shd w:fill="1E293B"/>
          </w:tcPr>
          <w:p>
            <w:pPr>
              <w:spacing w:before="0" w:after="0"/>
              <w:jc w:val="center"/>
            </w:pPr>
            <w:r>
              <w:rPr>
                <w:rFonts w:ascii="Times New Roman" w:hAnsi="Times New Roman"/>
                <w:b/>
                <w:color w:val="FFFFFF"/>
                <w:sz w:val="20"/>
              </w:rPr>
              <w:t>Framework</w:t>
            </w:r>
          </w:p>
        </w:tc>
        <w:tc>
          <w:tcPr>
            <w:tcW w:type="dxa" w:w="1996"/>
            <w:shd w:fill="1E293B"/>
          </w:tcPr>
          <w:p>
            <w:pPr>
              <w:spacing w:before="0" w:after="0"/>
              <w:jc w:val="center"/>
            </w:pPr>
            <w:r>
              <w:rPr>
                <w:rFonts w:ascii="Times New Roman" w:hAnsi="Times New Roman"/>
                <w:b/>
                <w:color w:val="FFFFFF"/>
                <w:sz w:val="20"/>
              </w:rPr>
              <w:t>Consuming Component</w:t>
            </w:r>
          </w:p>
        </w:tc>
        <w:tc>
          <w:tcPr>
            <w:tcW w:type="dxa" w:w="1996"/>
            <w:shd w:fill="1E293B"/>
          </w:tcPr>
          <w:p>
            <w:pPr>
              <w:spacing w:before="0" w:after="0"/>
              <w:jc w:val="center"/>
            </w:pPr>
            <w:r>
              <w:rPr>
                <w:rFonts w:ascii="Times New Roman" w:hAnsi="Times New Roman"/>
                <w:b/>
                <w:color w:val="FFFFFF"/>
                <w:sz w:val="20"/>
              </w:rPr>
              <w:t>Status</w:t>
            </w:r>
          </w:p>
        </w:tc>
      </w:tr>
      <w:tr>
        <w:tc>
          <w:tcPr>
            <w:tcW w:type="dxa" w:w="1996"/>
            <w:shd w:fill="F8FAFC"/>
          </w:tcPr>
          <w:p>
            <w:pPr>
              <w:spacing w:before="0" w:after="0" w:line="276" w:lineRule="auto"/>
              <w:jc w:val="left"/>
            </w:pPr>
            <w:r>
              <w:rPr>
                <w:rFonts w:ascii="Times New Roman" w:hAnsi="Times New Roman"/>
                <w:color w:val="1E293B"/>
                <w:sz w:val="19"/>
              </w:rPr>
              <w:t>gpt-4o</w:t>
            </w:r>
          </w:p>
        </w:tc>
        <w:tc>
          <w:tcPr>
            <w:tcW w:type="dxa" w:w="1996"/>
            <w:shd w:fill="F8FAFC"/>
          </w:tcPr>
          <w:p>
            <w:pPr>
              <w:spacing w:before="0" w:after="0" w:line="276" w:lineRule="auto"/>
              <w:jc w:val="left"/>
            </w:pPr>
            <w:r>
              <w:rPr>
                <w:rFonts w:ascii="Times New Roman" w:hAnsi="Times New Roman"/>
                <w:color w:val="1E293B"/>
                <w:sz w:val="19"/>
              </w:rPr>
              <w:t>LLM</w:t>
            </w:r>
          </w:p>
        </w:tc>
        <w:tc>
          <w:tcPr>
            <w:tcW w:type="dxa" w:w="1996"/>
            <w:shd w:fill="F8FAFC"/>
          </w:tcPr>
          <w:p>
            <w:pPr>
              <w:spacing w:before="0" w:after="0" w:line="276" w:lineRule="auto"/>
              <w:jc w:val="left"/>
            </w:pPr>
            <w:r>
              <w:rPr>
                <w:rFonts w:ascii="Times New Roman" w:hAnsi="Times New Roman"/>
                <w:color w:val="1E293B"/>
                <w:sz w:val="19"/>
              </w:rPr>
              <w:t>OpenAI API</w:t>
            </w:r>
          </w:p>
        </w:tc>
        <w:tc>
          <w:tcPr>
            <w:tcW w:type="dxa" w:w="1996"/>
            <w:shd w:fill="F8FAFC"/>
          </w:tcPr>
          <w:p>
            <w:pPr>
              <w:spacing w:before="0" w:after="0" w:line="276" w:lineRule="auto"/>
              <w:jc w:val="left"/>
            </w:pPr>
            <w:r>
              <w:rPr>
                <w:rFonts w:ascii="Times New Roman" w:hAnsi="Times New Roman"/>
                <w:color w:val="1E293B"/>
                <w:sz w:val="19"/>
              </w:rPr>
              <w:t>Strategy, Content, Manager</w:t>
            </w:r>
          </w:p>
        </w:tc>
        <w:tc>
          <w:tcPr>
            <w:tcW w:type="dxa" w:w="1996"/>
            <w:shd w:fill="F8FAFC"/>
          </w:tcPr>
          <w:p>
            <w:pPr>
              <w:spacing w:before="0" w:after="0" w:line="276" w:lineRule="auto"/>
              <w:jc w:val="left"/>
            </w:pPr>
            <w:r>
              <w:rPr>
                <w:rFonts w:ascii="Times New Roman" w:hAnsi="Times New Roman"/>
                <w:color w:val="1E293B"/>
                <w:sz w:val="19"/>
              </w:rPr>
              <w:t>[IMPLEMENTED]</w:t>
            </w:r>
          </w:p>
        </w:tc>
      </w:tr>
      <w:tr>
        <w:tc>
          <w:tcPr>
            <w:tcW w:type="dxa" w:w="1996"/>
            <w:shd w:fill="FFFFFF"/>
          </w:tcPr>
          <w:p>
            <w:pPr>
              <w:spacing w:before="0" w:after="0" w:line="276" w:lineRule="auto"/>
              <w:jc w:val="left"/>
            </w:pPr>
            <w:r>
              <w:rPr>
                <w:rFonts w:ascii="Times New Roman" w:hAnsi="Times New Roman"/>
                <w:color w:val="1E293B"/>
                <w:sz w:val="19"/>
              </w:rPr>
              <w:t>claude-3-5-sonnet</w:t>
            </w:r>
          </w:p>
        </w:tc>
        <w:tc>
          <w:tcPr>
            <w:tcW w:type="dxa" w:w="1996"/>
            <w:shd w:fill="FFFFFF"/>
          </w:tcPr>
          <w:p>
            <w:pPr>
              <w:spacing w:before="0" w:after="0" w:line="276" w:lineRule="auto"/>
              <w:jc w:val="left"/>
            </w:pPr>
            <w:r>
              <w:rPr>
                <w:rFonts w:ascii="Times New Roman" w:hAnsi="Times New Roman"/>
                <w:color w:val="1E293B"/>
                <w:sz w:val="19"/>
              </w:rPr>
              <w:t>LLM</w:t>
            </w:r>
          </w:p>
        </w:tc>
        <w:tc>
          <w:tcPr>
            <w:tcW w:type="dxa" w:w="1996"/>
            <w:shd w:fill="FFFFFF"/>
          </w:tcPr>
          <w:p>
            <w:pPr>
              <w:spacing w:before="0" w:after="0" w:line="276" w:lineRule="auto"/>
              <w:jc w:val="left"/>
            </w:pPr>
            <w:r>
              <w:rPr>
                <w:rFonts w:ascii="Times New Roman" w:hAnsi="Times New Roman"/>
                <w:color w:val="1E293B"/>
                <w:sz w:val="19"/>
              </w:rPr>
              <w:t>Anthropic API</w:t>
            </w:r>
          </w:p>
        </w:tc>
        <w:tc>
          <w:tcPr>
            <w:tcW w:type="dxa" w:w="1996"/>
            <w:shd w:fill="FFFFFF"/>
          </w:tcPr>
          <w:p>
            <w:pPr>
              <w:spacing w:before="0" w:after="0" w:line="276" w:lineRule="auto"/>
              <w:jc w:val="left"/>
            </w:pPr>
            <w:r>
              <w:rPr>
                <w:rFonts w:ascii="Times New Roman" w:hAnsi="Times New Roman"/>
                <w:color w:val="1E293B"/>
                <w:sz w:val="19"/>
              </w:rPr>
              <w:t>Research, Strategy Synthesis</w:t>
            </w:r>
          </w:p>
        </w:tc>
        <w:tc>
          <w:tcPr>
            <w:tcW w:type="dxa" w:w="1996"/>
            <w:shd w:fill="FFFFFF"/>
          </w:tcPr>
          <w:p>
            <w:pPr>
              <w:spacing w:before="0" w:after="0" w:line="276" w:lineRule="auto"/>
              <w:jc w:val="left"/>
            </w:pPr>
            <w:r>
              <w:rPr>
                <w:rFonts w:ascii="Times New Roman" w:hAnsi="Times New Roman"/>
                <w:color w:val="1E293B"/>
                <w:sz w:val="19"/>
              </w:rPr>
              <w:t>[IMPLEMENTED]</w:t>
            </w:r>
          </w:p>
        </w:tc>
      </w:tr>
      <w:tr>
        <w:tc>
          <w:tcPr>
            <w:tcW w:type="dxa" w:w="1996"/>
            <w:shd w:fill="F8FAFC"/>
          </w:tcPr>
          <w:p>
            <w:pPr>
              <w:spacing w:before="0" w:after="0" w:line="276" w:lineRule="auto"/>
              <w:jc w:val="left"/>
            </w:pPr>
            <w:r>
              <w:rPr>
                <w:rFonts w:ascii="Times New Roman" w:hAnsi="Times New Roman"/>
                <w:color w:val="1E293B"/>
                <w:sz w:val="19"/>
              </w:rPr>
              <w:t>gemini-3.1-flash-image</w:t>
            </w:r>
          </w:p>
        </w:tc>
        <w:tc>
          <w:tcPr>
            <w:tcW w:type="dxa" w:w="1996"/>
            <w:shd w:fill="F8FAFC"/>
          </w:tcPr>
          <w:p>
            <w:pPr>
              <w:spacing w:before="0" w:after="0" w:line="276" w:lineRule="auto"/>
              <w:jc w:val="left"/>
            </w:pPr>
            <w:r>
              <w:rPr>
                <w:rFonts w:ascii="Times New Roman" w:hAnsi="Times New Roman"/>
                <w:color w:val="1E293B"/>
                <w:sz w:val="19"/>
              </w:rPr>
              <w:t>GenVision</w:t>
            </w:r>
          </w:p>
        </w:tc>
        <w:tc>
          <w:tcPr>
            <w:tcW w:type="dxa" w:w="1996"/>
            <w:shd w:fill="F8FAFC"/>
          </w:tcPr>
          <w:p>
            <w:pPr>
              <w:spacing w:before="0" w:after="0" w:line="276" w:lineRule="auto"/>
              <w:jc w:val="left"/>
            </w:pPr>
            <w:r>
              <w:rPr>
                <w:rFonts w:ascii="Times New Roman" w:hAnsi="Times New Roman"/>
                <w:color w:val="1E293B"/>
                <w:sz w:val="19"/>
              </w:rPr>
              <w:t>Google GenAI SDK</w:t>
            </w:r>
          </w:p>
        </w:tc>
        <w:tc>
          <w:tcPr>
            <w:tcW w:type="dxa" w:w="1996"/>
            <w:shd w:fill="F8FAFC"/>
          </w:tcPr>
          <w:p>
            <w:pPr>
              <w:spacing w:before="0" w:after="0" w:line="276" w:lineRule="auto"/>
              <w:jc w:val="left"/>
            </w:pPr>
            <w:r>
              <w:rPr>
                <w:rFonts w:ascii="Times New Roman" w:hAnsi="Times New Roman"/>
                <w:color w:val="1E293B"/>
                <w:sz w:val="19"/>
              </w:rPr>
              <w:t>Design Agent (Nano Banana)</w:t>
            </w:r>
          </w:p>
        </w:tc>
        <w:tc>
          <w:tcPr>
            <w:tcW w:type="dxa" w:w="1996"/>
            <w:shd w:fill="F8FAFC"/>
          </w:tcPr>
          <w:p>
            <w:pPr>
              <w:spacing w:before="0" w:after="0" w:line="276" w:lineRule="auto"/>
              <w:jc w:val="left"/>
            </w:pPr>
            <w:r>
              <w:rPr>
                <w:rFonts w:ascii="Times New Roman" w:hAnsi="Times New Roman"/>
                <w:color w:val="1E293B"/>
                <w:sz w:val="19"/>
              </w:rPr>
              <w:t>[IMPLEMENTED]</w:t>
            </w:r>
          </w:p>
        </w:tc>
      </w:tr>
      <w:tr>
        <w:tc>
          <w:tcPr>
            <w:tcW w:type="dxa" w:w="1996"/>
            <w:shd w:fill="FFFFFF"/>
          </w:tcPr>
          <w:p>
            <w:pPr>
              <w:spacing w:before="0" w:after="0" w:line="276" w:lineRule="auto"/>
              <w:jc w:val="left"/>
            </w:pPr>
            <w:r>
              <w:rPr>
                <w:rFonts w:ascii="Times New Roman" w:hAnsi="Times New Roman"/>
                <w:color w:val="1E293B"/>
                <w:sz w:val="19"/>
              </w:rPr>
              <w:t>bge-small-en-v1.5</w:t>
            </w:r>
          </w:p>
        </w:tc>
        <w:tc>
          <w:tcPr>
            <w:tcW w:type="dxa" w:w="1996"/>
            <w:shd w:fill="FFFFFF"/>
          </w:tcPr>
          <w:p>
            <w:pPr>
              <w:spacing w:before="0" w:after="0" w:line="276" w:lineRule="auto"/>
              <w:jc w:val="left"/>
            </w:pPr>
            <w:r>
              <w:rPr>
                <w:rFonts w:ascii="Times New Roman" w:hAnsi="Times New Roman"/>
                <w:color w:val="1E293B"/>
                <w:sz w:val="19"/>
              </w:rPr>
              <w:t>Embedding</w:t>
            </w:r>
          </w:p>
        </w:tc>
        <w:tc>
          <w:tcPr>
            <w:tcW w:type="dxa" w:w="1996"/>
            <w:shd w:fill="FFFFFF"/>
          </w:tcPr>
          <w:p>
            <w:pPr>
              <w:spacing w:before="0" w:after="0" w:line="276" w:lineRule="auto"/>
              <w:jc w:val="left"/>
            </w:pPr>
            <w:r>
              <w:rPr>
                <w:rFonts w:ascii="Times New Roman" w:hAnsi="Times New Roman"/>
                <w:color w:val="1E293B"/>
                <w:sz w:val="19"/>
              </w:rPr>
              <w:t>FastEmbed (384-dim)</w:t>
            </w:r>
          </w:p>
        </w:tc>
        <w:tc>
          <w:tcPr>
            <w:tcW w:type="dxa" w:w="1996"/>
            <w:shd w:fill="FFFFFF"/>
          </w:tcPr>
          <w:p>
            <w:pPr>
              <w:spacing w:before="0" w:after="0" w:line="276" w:lineRule="auto"/>
              <w:jc w:val="left"/>
            </w:pPr>
            <w:r>
              <w:rPr>
                <w:rFonts w:ascii="Times New Roman" w:hAnsi="Times New Roman"/>
                <w:color w:val="1E293B"/>
                <w:sz w:val="19"/>
              </w:rPr>
              <w:t>RAG Service Vector Retrieval</w:t>
            </w:r>
          </w:p>
        </w:tc>
        <w:tc>
          <w:tcPr>
            <w:tcW w:type="dxa" w:w="1996"/>
            <w:shd w:fill="FFFFFF"/>
          </w:tcPr>
          <w:p>
            <w:pPr>
              <w:spacing w:before="0" w:after="0" w:line="276" w:lineRule="auto"/>
              <w:jc w:val="left"/>
            </w:pPr>
            <w:r>
              <w:rPr>
                <w:rFonts w:ascii="Times New Roman" w:hAnsi="Times New Roman"/>
                <w:color w:val="1E293B"/>
                <w:sz w:val="19"/>
              </w:rPr>
              <w:t>[IMPLEMENTED]</w:t>
            </w:r>
          </w:p>
        </w:tc>
      </w:tr>
      <w:tr>
        <w:tc>
          <w:tcPr>
            <w:tcW w:type="dxa" w:w="1996"/>
            <w:shd w:fill="F8FAFC"/>
          </w:tcPr>
          <w:p>
            <w:pPr>
              <w:spacing w:before="0" w:after="0" w:line="276" w:lineRule="auto"/>
              <w:jc w:val="left"/>
            </w:pPr>
            <w:r>
              <w:rPr>
                <w:rFonts w:ascii="Times New Roman" w:hAnsi="Times New Roman"/>
                <w:color w:val="1E293B"/>
                <w:sz w:val="19"/>
              </w:rPr>
              <w:t>aesthetic_score.pkl</w:t>
            </w:r>
          </w:p>
        </w:tc>
        <w:tc>
          <w:tcPr>
            <w:tcW w:type="dxa" w:w="1996"/>
            <w:shd w:fill="F8FAFC"/>
          </w:tcPr>
          <w:p>
            <w:pPr>
              <w:spacing w:before="0" w:after="0" w:line="276" w:lineRule="auto"/>
              <w:jc w:val="left"/>
            </w:pPr>
            <w:r>
              <w:rPr>
                <w:rFonts w:ascii="Times New Roman" w:hAnsi="Times New Roman"/>
                <w:color w:val="1E293B"/>
                <w:sz w:val="19"/>
              </w:rPr>
              <w:t>Custom ML</w:t>
            </w:r>
          </w:p>
        </w:tc>
        <w:tc>
          <w:tcPr>
            <w:tcW w:type="dxa" w:w="1996"/>
            <w:shd w:fill="F8FAFC"/>
          </w:tcPr>
          <w:p>
            <w:pPr>
              <w:spacing w:before="0" w:after="0" w:line="276" w:lineRule="auto"/>
              <w:jc w:val="left"/>
            </w:pPr>
            <w:r>
              <w:rPr>
                <w:rFonts w:ascii="Times New Roman" w:hAnsi="Times New Roman"/>
                <w:color w:val="1E293B"/>
                <w:sz w:val="19"/>
              </w:rPr>
              <w:t>Scikit Gradient Boost</w:t>
            </w:r>
          </w:p>
        </w:tc>
        <w:tc>
          <w:tcPr>
            <w:tcW w:type="dxa" w:w="1996"/>
            <w:shd w:fill="F8FAFC"/>
          </w:tcPr>
          <w:p>
            <w:pPr>
              <w:spacing w:before="0" w:after="0" w:line="276" w:lineRule="auto"/>
              <w:jc w:val="left"/>
            </w:pPr>
            <w:r>
              <w:rPr>
                <w:rFonts w:ascii="Times New Roman" w:hAnsi="Times New Roman"/>
                <w:color w:val="1E293B"/>
                <w:sz w:val="19"/>
              </w:rPr>
              <w:t>Design Agent Quality Gate</w:t>
            </w:r>
          </w:p>
        </w:tc>
        <w:tc>
          <w:tcPr>
            <w:tcW w:type="dxa" w:w="1996"/>
            <w:shd w:fill="F8FAFC"/>
          </w:tcPr>
          <w:p>
            <w:pPr>
              <w:spacing w:before="0" w:after="0" w:line="276" w:lineRule="auto"/>
              <w:jc w:val="left"/>
            </w:pPr>
            <w:r>
              <w:rPr>
                <w:rFonts w:ascii="Times New Roman" w:hAnsi="Times New Roman"/>
                <w:color w:val="1E293B"/>
                <w:sz w:val="19"/>
              </w:rPr>
              <w:t>[IMPLEMENTED]</w:t>
            </w:r>
          </w:p>
        </w:tc>
      </w:tr>
      <w:tr>
        <w:tc>
          <w:tcPr>
            <w:tcW w:type="dxa" w:w="1996"/>
            <w:shd w:fill="FFFFFF"/>
          </w:tcPr>
          <w:p>
            <w:pPr>
              <w:spacing w:before="0" w:after="0" w:line="276" w:lineRule="auto"/>
              <w:jc w:val="left"/>
            </w:pPr>
            <w:r>
              <w:rPr>
                <w:rFonts w:ascii="Times New Roman" w:hAnsi="Times New Roman"/>
                <w:color w:val="1E293B"/>
                <w:sz w:val="19"/>
              </w:rPr>
              <w:t>analytics_model.onnx</w:t>
            </w:r>
          </w:p>
        </w:tc>
        <w:tc>
          <w:tcPr>
            <w:tcW w:type="dxa" w:w="1996"/>
            <w:shd w:fill="FFFFFF"/>
          </w:tcPr>
          <w:p>
            <w:pPr>
              <w:spacing w:before="0" w:after="0" w:line="276" w:lineRule="auto"/>
              <w:jc w:val="left"/>
            </w:pPr>
            <w:r>
              <w:rPr>
                <w:rFonts w:ascii="Times New Roman" w:hAnsi="Times New Roman"/>
                <w:color w:val="1E293B"/>
                <w:sz w:val="19"/>
              </w:rPr>
              <w:t>Deep ML</w:t>
            </w:r>
          </w:p>
        </w:tc>
        <w:tc>
          <w:tcPr>
            <w:tcW w:type="dxa" w:w="1996"/>
            <w:shd w:fill="FFFFFF"/>
          </w:tcPr>
          <w:p>
            <w:pPr>
              <w:spacing w:before="0" w:after="0" w:line="276" w:lineRule="auto"/>
              <w:jc w:val="left"/>
            </w:pPr>
            <w:r>
              <w:rPr>
                <w:rFonts w:ascii="Times New Roman" w:hAnsi="Times New Roman"/>
                <w:color w:val="1E293B"/>
                <w:sz w:val="19"/>
              </w:rPr>
              <w:t>ONNXRuntime</w:t>
            </w:r>
          </w:p>
        </w:tc>
        <w:tc>
          <w:tcPr>
            <w:tcW w:type="dxa" w:w="1996"/>
            <w:shd w:fill="FFFFFF"/>
          </w:tcPr>
          <w:p>
            <w:pPr>
              <w:spacing w:before="0" w:after="0" w:line="276" w:lineRule="auto"/>
              <w:jc w:val="left"/>
            </w:pPr>
            <w:r>
              <w:rPr>
                <w:rFonts w:ascii="Times New Roman" w:hAnsi="Times New Roman"/>
                <w:color w:val="1E293B"/>
                <w:sz w:val="19"/>
              </w:rPr>
              <w:t>Analytics Agent Forecasting</w:t>
            </w:r>
          </w:p>
        </w:tc>
        <w:tc>
          <w:tcPr>
            <w:tcW w:type="dxa" w:w="1996"/>
            <w:shd w:fill="FFFFFF"/>
          </w:tcPr>
          <w:p>
            <w:pPr>
              <w:spacing w:before="0" w:after="0" w:line="276" w:lineRule="auto"/>
              <w:jc w:val="left"/>
            </w:pPr>
            <w:r>
              <w:rPr>
                <w:rFonts w:ascii="Times New Roman" w:hAnsi="Times New Roman"/>
                <w:color w:val="1E293B"/>
                <w:sz w:val="19"/>
              </w:rPr>
              <w:t>[IMPLEMENTED]</w:t>
            </w:r>
          </w:p>
        </w:tc>
      </w:tr>
      <w:tr>
        <w:tc>
          <w:tcPr>
            <w:tcW w:type="dxa" w:w="1996"/>
            <w:shd w:fill="F8FAFC"/>
          </w:tcPr>
          <w:p>
            <w:pPr>
              <w:spacing w:before="0" w:after="0" w:line="276" w:lineRule="auto"/>
              <w:jc w:val="left"/>
            </w:pPr>
            <w:r>
              <w:rPr>
                <w:rFonts w:ascii="Times New Roman" w:hAnsi="Times New Roman"/>
                <w:color w:val="1E293B"/>
                <w:sz w:val="19"/>
              </w:rPr>
              <w:t>brand_voice_classifier.pkl</w:t>
            </w:r>
          </w:p>
        </w:tc>
        <w:tc>
          <w:tcPr>
            <w:tcW w:type="dxa" w:w="1996"/>
            <w:shd w:fill="F8FAFC"/>
          </w:tcPr>
          <w:p>
            <w:pPr>
              <w:spacing w:before="0" w:after="0" w:line="276" w:lineRule="auto"/>
              <w:jc w:val="left"/>
            </w:pPr>
            <w:r>
              <w:rPr>
                <w:rFonts w:ascii="Times New Roman" w:hAnsi="Times New Roman"/>
                <w:color w:val="1E293B"/>
                <w:sz w:val="19"/>
              </w:rPr>
              <w:t>NLP ML</w:t>
            </w:r>
          </w:p>
        </w:tc>
        <w:tc>
          <w:tcPr>
            <w:tcW w:type="dxa" w:w="1996"/>
            <w:shd w:fill="F8FAFC"/>
          </w:tcPr>
          <w:p>
            <w:pPr>
              <w:spacing w:before="0" w:after="0" w:line="276" w:lineRule="auto"/>
              <w:jc w:val="left"/>
            </w:pPr>
            <w:r>
              <w:rPr>
                <w:rFonts w:ascii="Times New Roman" w:hAnsi="Times New Roman"/>
                <w:color w:val="1E293B"/>
                <w:sz w:val="19"/>
              </w:rPr>
              <w:t>Scikit TF-IDF</w:t>
            </w:r>
          </w:p>
        </w:tc>
        <w:tc>
          <w:tcPr>
            <w:tcW w:type="dxa" w:w="1996"/>
            <w:shd w:fill="F8FAFC"/>
          </w:tcPr>
          <w:p>
            <w:pPr>
              <w:spacing w:before="0" w:after="0" w:line="276" w:lineRule="auto"/>
              <w:jc w:val="left"/>
            </w:pPr>
            <w:r>
              <w:rPr>
                <w:rFonts w:ascii="Times New Roman" w:hAnsi="Times New Roman"/>
                <w:color w:val="1E293B"/>
                <w:sz w:val="19"/>
              </w:rPr>
              <w:t>Content Evaluator Gate</w:t>
            </w:r>
          </w:p>
        </w:tc>
        <w:tc>
          <w:tcPr>
            <w:tcW w:type="dxa" w:w="1996"/>
            <w:shd w:fill="F8FAFC"/>
          </w:tcPr>
          <w:p>
            <w:pPr>
              <w:spacing w:before="0" w:after="0" w:line="276" w:lineRule="auto"/>
              <w:jc w:val="left"/>
            </w:pPr>
            <w:r>
              <w:rPr>
                <w:rFonts w:ascii="Times New Roman" w:hAnsi="Times New Roman"/>
                <w:color w:val="1E293B"/>
                <w:sz w:val="19"/>
              </w:rPr>
              <w:t>[IMPLEMENTED]</w:t>
            </w:r>
          </w:p>
        </w:tc>
      </w:tr>
      <w:tr>
        <w:tc>
          <w:tcPr>
            <w:tcW w:type="dxa" w:w="1996"/>
            <w:shd w:fill="FFFFFF"/>
          </w:tcPr>
          <w:p>
            <w:pPr>
              <w:spacing w:before="0" w:after="0" w:line="276" w:lineRule="auto"/>
              <w:jc w:val="left"/>
            </w:pPr>
            <w:r>
              <w:rPr>
                <w:rFonts w:ascii="Times New Roman" w:hAnsi="Times New Roman"/>
                <w:color w:val="1E293B"/>
                <w:sz w:val="19"/>
              </w:rPr>
              <w:t>ctr_predictor.pkl</w:t>
            </w:r>
          </w:p>
        </w:tc>
        <w:tc>
          <w:tcPr>
            <w:tcW w:type="dxa" w:w="1996"/>
            <w:shd w:fill="FFFFFF"/>
          </w:tcPr>
          <w:p>
            <w:pPr>
              <w:spacing w:before="0" w:after="0" w:line="276" w:lineRule="auto"/>
              <w:jc w:val="left"/>
            </w:pPr>
            <w:r>
              <w:rPr>
                <w:rFonts w:ascii="Times New Roman" w:hAnsi="Times New Roman"/>
                <w:color w:val="1E293B"/>
                <w:sz w:val="19"/>
              </w:rPr>
              <w:t>Custom ML</w:t>
            </w:r>
          </w:p>
        </w:tc>
        <w:tc>
          <w:tcPr>
            <w:tcW w:type="dxa" w:w="1996"/>
            <w:shd w:fill="FFFFFF"/>
          </w:tcPr>
          <w:p>
            <w:pPr>
              <w:spacing w:before="0" w:after="0" w:line="276" w:lineRule="auto"/>
              <w:jc w:val="left"/>
            </w:pPr>
            <w:r>
              <w:rPr>
                <w:rFonts w:ascii="Times New Roman" w:hAnsi="Times New Roman"/>
                <w:color w:val="1E293B"/>
                <w:sz w:val="19"/>
              </w:rPr>
              <w:t>Random Forest Regressor</w:t>
            </w:r>
          </w:p>
        </w:tc>
        <w:tc>
          <w:tcPr>
            <w:tcW w:type="dxa" w:w="1996"/>
            <w:shd w:fill="FFFFFF"/>
          </w:tcPr>
          <w:p>
            <w:pPr>
              <w:spacing w:before="0" w:after="0" w:line="276" w:lineRule="auto"/>
              <w:jc w:val="left"/>
            </w:pPr>
            <w:r>
              <w:rPr>
                <w:rFonts w:ascii="Times New Roman" w:hAnsi="Times New Roman"/>
                <w:color w:val="1E293B"/>
                <w:sz w:val="19"/>
              </w:rPr>
              <w:t>Content Agent Ranking</w:t>
            </w:r>
          </w:p>
        </w:tc>
        <w:tc>
          <w:tcPr>
            <w:tcW w:type="dxa" w:w="1996"/>
            <w:shd w:fill="FFFFFF"/>
          </w:tcPr>
          <w:p>
            <w:pPr>
              <w:spacing w:before="0" w:after="0" w:line="276" w:lineRule="auto"/>
              <w:jc w:val="left"/>
            </w:pPr>
            <w:r>
              <w:rPr>
                <w:rFonts w:ascii="Times New Roman" w:hAnsi="Times New Roman"/>
                <w:color w:val="1E293B"/>
                <w:sz w:val="19"/>
              </w:rPr>
              <w:t>[IMPLEMENTED]</w:t>
            </w:r>
          </w:p>
        </w:tc>
      </w:tr>
      <w:tr>
        <w:tc>
          <w:tcPr>
            <w:tcW w:type="dxa" w:w="1996"/>
            <w:shd w:fill="F8FAFC"/>
          </w:tcPr>
          <w:p>
            <w:pPr>
              <w:spacing w:before="0" w:after="0" w:line="276" w:lineRule="auto"/>
              <w:jc w:val="left"/>
            </w:pPr>
            <w:r>
              <w:rPr>
                <w:rFonts w:ascii="Times New Roman" w:hAnsi="Times New Roman"/>
                <w:color w:val="1E293B"/>
                <w:sz w:val="19"/>
              </w:rPr>
              <w:t>ppo_policy_net.pt</w:t>
            </w:r>
          </w:p>
        </w:tc>
        <w:tc>
          <w:tcPr>
            <w:tcW w:type="dxa" w:w="1996"/>
            <w:shd w:fill="F8FAFC"/>
          </w:tcPr>
          <w:p>
            <w:pPr>
              <w:spacing w:before="0" w:after="0" w:line="276" w:lineRule="auto"/>
              <w:jc w:val="left"/>
            </w:pPr>
            <w:r>
              <w:rPr>
                <w:rFonts w:ascii="Times New Roman" w:hAnsi="Times New Roman"/>
                <w:color w:val="1E293B"/>
                <w:sz w:val="19"/>
              </w:rPr>
              <w:t>RL Policy</w:t>
            </w:r>
          </w:p>
        </w:tc>
        <w:tc>
          <w:tcPr>
            <w:tcW w:type="dxa" w:w="1996"/>
            <w:shd w:fill="F8FAFC"/>
          </w:tcPr>
          <w:p>
            <w:pPr>
              <w:spacing w:before="0" w:after="0" w:line="276" w:lineRule="auto"/>
              <w:jc w:val="left"/>
            </w:pPr>
            <w:r>
              <w:rPr>
                <w:rFonts w:ascii="Times New Roman" w:hAnsi="Times New Roman"/>
                <w:color w:val="1E293B"/>
                <w:sz w:val="19"/>
              </w:rPr>
              <w:t>PyTorch PPO Actor-Critic</w:t>
            </w:r>
          </w:p>
        </w:tc>
        <w:tc>
          <w:tcPr>
            <w:tcW w:type="dxa" w:w="1996"/>
            <w:shd w:fill="F8FAFC"/>
          </w:tcPr>
          <w:p>
            <w:pPr>
              <w:spacing w:before="0" w:after="0" w:line="276" w:lineRule="auto"/>
              <w:jc w:val="left"/>
            </w:pPr>
            <w:r>
              <w:rPr>
                <w:rFonts w:ascii="Times New Roman" w:hAnsi="Times New Roman"/>
                <w:color w:val="1E293B"/>
                <w:sz w:val="19"/>
              </w:rPr>
              <w:t>RL / PPO Optimizer</w:t>
            </w:r>
          </w:p>
        </w:tc>
        <w:tc>
          <w:tcPr>
            <w:tcW w:type="dxa" w:w="1996"/>
            <w:shd w:fill="F8FAFC"/>
          </w:tcPr>
          <w:p>
            <w:pPr>
              <w:spacing w:before="0" w:after="0" w:line="276" w:lineRule="auto"/>
              <w:jc w:val="left"/>
            </w:pPr>
            <w:r>
              <w:rPr>
                <w:rFonts w:ascii="Times New Roman" w:hAnsi="Times New Roman"/>
                <w:color w:val="1E293B"/>
                <w:sz w:val="19"/>
              </w:rPr>
              <w:t>[PARTIAL]</w:t>
            </w:r>
          </w:p>
        </w:tc>
      </w:tr>
    </w:tbl>
    <w:p>
      <w:pPr>
        <w:spacing w:after="80"/>
      </w:pPr>
    </w:p>
    <w:sectPr w:rsidR="00FC693F" w:rsidRPr="0006063C" w:rsidSect="00034616">
      <w:pgSz w:w="12240" w:h="15840"/>
      <w:pgMar w:top="1411" w:right="850" w:bottom="850"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