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10B981"/>
          <w:sz w:val="48"/>
        </w:rPr>
        <w:t>Gharieb Mohamed</w:t>
      </w:r>
    </w:p>
    <w:p>
      <w:pPr>
        <w:spacing w:after="120"/>
      </w:pPr>
      <w:r>
        <w:rPr>
          <w:rFonts w:ascii="Calibri" w:hAnsi="Calibri"/>
          <w:color w:val="6B7280"/>
          <w:sz w:val="24"/>
        </w:rPr>
        <w:t>Machine Learning  — Tailored for Google</w:t>
      </w:r>
    </w:p>
    <w:p>
      <w:pPr>
        <w:spacing w:after="160"/>
      </w:pPr>
      <w:r>
        <w:rPr>
          <w:color w:val="E5E7EB"/>
        </w:rPr>
        <w:t>―――――――――――――――――――――――――――――――――――――――――――――――――――――――――――――――――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0B981"/>
          <w:sz w:val="28"/>
        </w:rPr>
        <w:t>PROFESSIONAL SUMMARY</w:t>
      </w:r>
    </w:p>
    <w:p>
      <w:pPr>
        <w:spacing w:after="200"/>
      </w:pPr>
      <w:r>
        <w:rPr>
          <w:rFonts w:ascii="Calibri" w:hAnsi="Calibri"/>
          <w:sz w:val="21"/>
        </w:rPr>
        <w:t>Results-driven Machine Learning  with proven expertise in Machine Learning, Agentic RAG architectures, and scalable AI systems development. Demonstrates strong technical foundation tailored for Google, combining mathematical rigor with hands-on full-stack engineering.</w:t>
      </w:r>
    </w:p>
    <w:p>
      <w:pPr>
        <w:spacing w:before="240" w:after="80"/>
      </w:pPr>
      <w:r>
        <w:rPr>
          <w:rFonts w:ascii="Calibri" w:hAnsi="Calibri"/>
          <w:b/>
          <w:color w:val="10B981"/>
          <w:sz w:val="28"/>
        </w:rPr>
        <w:t>TECHNICAL SKILLS &amp; COMPETENCIES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AI &amp; Domain Focus: artificial-intelligence, bert, churn-prediction, classification, cnn, computer-vision, coursera, cybersecurity, data-analysis, data-analytics, data-science, deep-learning, eda, english, github-pages, ibm, javascript, jupyter-notebook, machine-learning, mcit, natural-language-processing, neural-networks, nlp, overthinking, password-strength, portfolio, pptxgenjs, presentation, python, random-forest, react, rnn, road-accidents, scikit-learn, spss, sql, statistics, tensorflow, text-classification, tf-idf, typescript, word2vec, xgboost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Tools &amp; Infrastructure: Batchfile, CSS, Dockerfile, HTML, JavaScript, Jupyter Notebook, Makefile, Mako, PowerShell, Python, Shell, TeX, TypeScript, PLpgSQL</w:t>
      </w:r>
    </w:p>
    <w:p>
      <w:pPr>
        <w:spacing w:before="240" w:after="80"/>
      </w:pPr>
      <w:r>
        <w:rPr>
          <w:rFonts w:ascii="Calibri" w:hAnsi="Calibri"/>
          <w:b/>
          <w:color w:val="10B981"/>
          <w:sz w:val="28"/>
        </w:rPr>
        <w:t>PROFESSIONAL EXPERIENCE</w:t>
      </w:r>
    </w:p>
    <w:p>
      <w:pPr>
        <w:spacing w:before="120" w:after="40"/>
      </w:pPr>
      <w:r>
        <w:rPr>
          <w:b/>
          <w:sz w:val="22"/>
        </w:rPr>
        <w:t>AI Systems &amp; Software Engineer — NORAY Platform</w:t>
      </w:r>
      <w:r>
        <w:rPr>
          <w:i/>
          <w:sz w:val="20"/>
        </w:rPr>
        <w:t xml:space="preserve"> (2024 – Present)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Designed and deployed an enterprise-grade Agentic RAG Operating System tailored for Google.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Implemented a thread-safe Qdrant &amp; BM25 hybrid search engine with Reciprocal Rank Fusion (RRF).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Engineered an offline-first Dual-Tier LLM Router automatically shifting load between cloud APIs and local Ollama runtimes.</w:t>
      </w:r>
    </w:p>
    <w:p>
      <w:pPr>
        <w:spacing w:before="240" w:after="80"/>
      </w:pPr>
      <w:r>
        <w:rPr>
          <w:rFonts w:ascii="Calibri" w:hAnsi="Calibri"/>
          <w:b/>
          <w:color w:val="10B981"/>
          <w:sz w:val="28"/>
        </w:rPr>
        <w:t>EDUCATION &amp; QUALIFICATIONS</w:t>
      </w:r>
    </w:p>
    <w:p>
      <w:pPr>
        <w:spacing w:after="60"/>
      </w:pPr>
      <w:r>
        <w:rPr>
          <w:b/>
          <w:sz w:val="21"/>
        </w:rPr>
        <w:t>Bachelor of Science in Computer Science &amp; Artificial Intelligence</w:t>
      </w:r>
    </w:p>
    <w:p>
      <w:pPr>
        <w:spacing w:before="240" w:after="80"/>
      </w:pPr>
      <w:r>
        <w:rPr>
          <w:rFonts w:ascii="Calibri" w:hAnsi="Calibri"/>
          <w:b/>
          <w:color w:val="10B981"/>
          <w:sz w:val="28"/>
        </w:rPr>
        <w:t>KEY PROJECTS</w:t>
      </w:r>
    </w:p>
    <w:p>
      <w:pPr>
        <w:spacing w:after="40"/>
      </w:pPr>
      <w:r>
        <w:rPr>
          <w:b/>
          <w:sz w:val="21"/>
        </w:rPr>
        <w:t>apex-performance-app</w:t>
      </w:r>
      <w:r>
        <w:t>: Live ML app predicting body fitness performance (A-D) using 11 physiological metrics. Random Forest classifier deployed on Vercel.</w:t>
      </w:r>
    </w:p>
    <w:p>
      <w:pPr>
        <w:spacing w:after="40"/>
      </w:pPr>
      <w:r>
        <w:rPr>
          <w:b/>
          <w:sz w:val="21"/>
        </w:rPr>
        <w:t>Hotel-Intelligence-System</w:t>
      </w:r>
      <w:r>
        <w:t>: Live Hotel Intelligence System: 11-table SQL database from 119,390 records, ML cancellation prediction, guest segmentation, and Power BI KPI dashboard. Deployed on Vercel.</w:t>
      </w:r>
    </w:p>
    <w:p>
      <w:pPr>
        <w:spacing w:after="40"/>
      </w:pPr>
      <w:r>
        <w:rPr>
          <w:b/>
          <w:sz w:val="21"/>
        </w:rPr>
        <w:t>English_Pre</w:t>
      </w:r>
      <w:r>
        <w:t>: TED-style presentation about Overthinking built with PptxGenJS — by Mohamed Gharieb</w:t>
      </w:r>
    </w:p>
    <w:p>
      <w:pPr>
        <w:spacing w:after="40"/>
      </w:pPr>
      <w:r>
        <w:rPr>
          <w:b/>
          <w:sz w:val="21"/>
        </w:rPr>
        <w:t>Telco_Churn_Prediction</w:t>
      </w:r>
      <w:r>
        <w:t>: End-to-End Telco Customer Churn Prediction with ML and Interactive App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