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AE051" w14:textId="77777777" w:rsidR="00760C34" w:rsidRPr="00947E6D" w:rsidRDefault="00000000">
      <w:pPr>
        <w:pStyle w:val="Titre"/>
        <w:jc w:val="center"/>
      </w:pPr>
      <w:bookmarkStart w:id="0" w:name="_oh9gnoyyg7ag"/>
      <w:bookmarkEnd w:id="0"/>
      <w:r w:rsidRPr="00947E6D">
        <w:drawing>
          <wp:inline distT="0" distB="0" distL="0" distR="0" wp14:anchorId="14A33E60" wp14:editId="559CACD5">
            <wp:extent cx="5731550" cy="1206367"/>
            <wp:effectExtent l="0" t="0" r="2500" b="0"/>
            <wp:docPr id="3478045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1206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7879477" w14:textId="77777777" w:rsidR="00947E6D" w:rsidRPr="00947E6D" w:rsidRDefault="00947E6D" w:rsidP="00947E6D">
      <w:pPr>
        <w:pStyle w:val="Titre1"/>
        <w:rPr>
          <w:color w:val="215E99" w:themeColor="text2" w:themeTint="BF"/>
          <w:lang w:val="fr-FR"/>
        </w:rPr>
      </w:pPr>
      <w:r w:rsidRPr="00947E6D">
        <w:rPr>
          <w:color w:val="215E99" w:themeColor="text2" w:themeTint="BF"/>
          <w:lang w:val="fr-FR"/>
        </w:rPr>
        <w:t>1. Objectifs</w:t>
      </w:r>
    </w:p>
    <w:p w14:paraId="07577D30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>Garantir la continuité de service en cas d’incident (panne serveur, attaque, erreur humaine, sinistre).</w:t>
      </w:r>
    </w:p>
    <w:p w14:paraId="426A59C1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>Minimiser la perte de données avec un RPO (</w:t>
      </w:r>
      <w:proofErr w:type="spellStart"/>
      <w:r w:rsidRPr="00947E6D">
        <w:t>Recovery</w:t>
      </w:r>
      <w:proofErr w:type="spellEnd"/>
      <w:r w:rsidRPr="00947E6D">
        <w:t xml:space="preserve"> Point Objective) acceptable pour l’entreprise.</w:t>
      </w:r>
    </w:p>
    <w:p w14:paraId="05020740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>Réduire le temps de remise en service avec un RTO (</w:t>
      </w:r>
      <w:proofErr w:type="spellStart"/>
      <w:r w:rsidRPr="00947E6D">
        <w:t>Recovery</w:t>
      </w:r>
      <w:proofErr w:type="spellEnd"/>
      <w:r w:rsidRPr="00947E6D">
        <w:t xml:space="preserve"> Time Objective) réaliste.</w:t>
      </w:r>
    </w:p>
    <w:p w14:paraId="39DCD653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 xml:space="preserve">Respecter la règle du </w:t>
      </w:r>
      <w:r w:rsidRPr="00947E6D">
        <w:rPr>
          <w:b/>
          <w:bCs/>
        </w:rPr>
        <w:t>3-2-1</w:t>
      </w:r>
      <w:r w:rsidRPr="00947E6D">
        <w:t xml:space="preserve"> en matière de sauvegarde.</w:t>
      </w:r>
    </w:p>
    <w:p w14:paraId="68171135" w14:textId="77777777" w:rsidR="00947E6D" w:rsidRPr="00947E6D" w:rsidRDefault="00947E6D" w:rsidP="00947E6D">
      <w:pPr>
        <w:pStyle w:val="Titre1"/>
        <w:rPr>
          <w:color w:val="215E99" w:themeColor="text2" w:themeTint="BF"/>
          <w:lang w:val="fr-FR"/>
        </w:rPr>
      </w:pPr>
      <w:r w:rsidRPr="00947E6D">
        <w:rPr>
          <w:color w:val="215E99" w:themeColor="text2" w:themeTint="BF"/>
          <w:lang w:val="fr-FR"/>
        </w:rPr>
        <w:t>2. Périmètre des données à sauvegarder</w:t>
      </w:r>
    </w:p>
    <w:p w14:paraId="57FBFD09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Base de données principale</w:t>
      </w:r>
      <w:r w:rsidRPr="00947E6D">
        <w:t xml:space="preserve"> : utilisateurs, produits, commandes, paiements.</w:t>
      </w:r>
    </w:p>
    <w:p w14:paraId="792739DA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Fichiers statiques</w:t>
      </w:r>
      <w:r w:rsidRPr="00947E6D">
        <w:t xml:space="preserve"> : images produits, modèles 3D (RA).</w:t>
      </w:r>
    </w:p>
    <w:p w14:paraId="70E35C80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Configurations serveur et API</w:t>
      </w:r>
      <w:r w:rsidRPr="00947E6D">
        <w:t xml:space="preserve"> (reverse proxy, fichiers d’environnement, scripts).</w:t>
      </w:r>
    </w:p>
    <w:p w14:paraId="5D608186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Logs applicatifs</w:t>
      </w:r>
      <w:r w:rsidRPr="00947E6D">
        <w:t xml:space="preserve"> utiles au diagnostic.</w:t>
      </w:r>
    </w:p>
    <w:p w14:paraId="5A55E897" w14:textId="77777777" w:rsidR="00947E6D" w:rsidRPr="00947E6D" w:rsidRDefault="00947E6D" w:rsidP="00947E6D">
      <w:pPr>
        <w:pStyle w:val="Titre1"/>
        <w:rPr>
          <w:color w:val="215E99" w:themeColor="text2" w:themeTint="BF"/>
          <w:lang w:val="fr-FR"/>
        </w:rPr>
      </w:pPr>
      <w:r w:rsidRPr="00947E6D">
        <w:rPr>
          <w:color w:val="215E99" w:themeColor="text2" w:themeTint="BF"/>
          <w:lang w:val="fr-FR"/>
        </w:rPr>
        <w:t>3. Stratégie de sauvegarde</w:t>
      </w:r>
    </w:p>
    <w:p w14:paraId="2CC8CCD0" w14:textId="77777777" w:rsidR="00947E6D" w:rsidRPr="00947E6D" w:rsidRDefault="00947E6D" w:rsidP="00947E6D">
      <w:pPr>
        <w:pStyle w:val="Titre2"/>
        <w:rPr>
          <w:lang w:val="fr-FR"/>
        </w:rPr>
      </w:pPr>
      <w:r w:rsidRPr="00947E6D">
        <w:rPr>
          <w:lang w:val="fr-FR"/>
        </w:rPr>
        <w:t>3.1 Fréquence</w:t>
      </w:r>
    </w:p>
    <w:p w14:paraId="2E6606E1" w14:textId="77777777" w:rsidR="00947E6D" w:rsidRPr="00947E6D" w:rsidRDefault="00947E6D" w:rsidP="00947E6D">
      <w:pPr>
        <w:pStyle w:val="Standard"/>
        <w:numPr>
          <w:ilvl w:val="0"/>
          <w:numId w:val="14"/>
        </w:numPr>
      </w:pPr>
      <w:r w:rsidRPr="00947E6D">
        <w:rPr>
          <w:b/>
          <w:bCs/>
        </w:rPr>
        <w:t>Sauvegarde incrémentale</w:t>
      </w:r>
      <w:r w:rsidRPr="00947E6D">
        <w:t xml:space="preserve"> toutes les </w:t>
      </w:r>
      <w:r w:rsidRPr="00947E6D">
        <w:rPr>
          <w:b/>
          <w:bCs/>
        </w:rPr>
        <w:t>6 heures</w:t>
      </w:r>
      <w:r w:rsidRPr="00947E6D">
        <w:t xml:space="preserve"> (base de données et fichiers critiques).</w:t>
      </w:r>
    </w:p>
    <w:p w14:paraId="1B22ABE0" w14:textId="77777777" w:rsidR="00947E6D" w:rsidRPr="00947E6D" w:rsidRDefault="00947E6D" w:rsidP="00947E6D">
      <w:pPr>
        <w:pStyle w:val="Standard"/>
        <w:numPr>
          <w:ilvl w:val="0"/>
          <w:numId w:val="14"/>
        </w:numPr>
      </w:pPr>
      <w:r w:rsidRPr="00947E6D">
        <w:rPr>
          <w:b/>
          <w:bCs/>
        </w:rPr>
        <w:t>Sauvegarde complète</w:t>
      </w:r>
      <w:r w:rsidRPr="00947E6D">
        <w:t xml:space="preserve"> chaque nuit à 2h00.</w:t>
      </w:r>
    </w:p>
    <w:p w14:paraId="1C286474" w14:textId="77777777" w:rsidR="00947E6D" w:rsidRPr="00947E6D" w:rsidRDefault="00947E6D" w:rsidP="00947E6D">
      <w:pPr>
        <w:pStyle w:val="Standard"/>
        <w:numPr>
          <w:ilvl w:val="0"/>
          <w:numId w:val="14"/>
        </w:numPr>
      </w:pPr>
      <w:r w:rsidRPr="00947E6D">
        <w:rPr>
          <w:b/>
          <w:bCs/>
        </w:rPr>
        <w:t>Archivage hebdomadaire</w:t>
      </w:r>
      <w:r w:rsidRPr="00947E6D">
        <w:t xml:space="preserve"> (dimanche) conservé pour 3 mois.</w:t>
      </w:r>
    </w:p>
    <w:p w14:paraId="54A272D5" w14:textId="77777777" w:rsidR="00947E6D" w:rsidRPr="00947E6D" w:rsidRDefault="00947E6D" w:rsidP="00947E6D">
      <w:pPr>
        <w:pStyle w:val="Titre2"/>
        <w:rPr>
          <w:lang w:val="fr-FR"/>
        </w:rPr>
      </w:pPr>
      <w:r w:rsidRPr="00947E6D">
        <w:rPr>
          <w:lang w:val="fr-FR"/>
        </w:rPr>
        <w:t>3.2 Règle 3-2-1</w:t>
      </w:r>
    </w:p>
    <w:p w14:paraId="771C3429" w14:textId="5CB4D493" w:rsidR="00947E6D" w:rsidRPr="00947E6D" w:rsidRDefault="00947E6D" w:rsidP="00947E6D">
      <w:pPr>
        <w:pStyle w:val="Standard"/>
        <w:numPr>
          <w:ilvl w:val="0"/>
          <w:numId w:val="15"/>
        </w:numPr>
      </w:pPr>
      <w:r w:rsidRPr="00947E6D">
        <w:rPr>
          <w:b/>
          <w:bCs/>
        </w:rPr>
        <w:t xml:space="preserve">3 </w:t>
      </w:r>
      <w:proofErr w:type="gramStart"/>
      <w:r w:rsidRPr="00947E6D">
        <w:rPr>
          <w:b/>
          <w:bCs/>
        </w:rPr>
        <w:t>copies</w:t>
      </w:r>
      <w:r w:rsidRPr="00947E6D">
        <w:t>:</w:t>
      </w:r>
      <w:proofErr w:type="gramEnd"/>
    </w:p>
    <w:p w14:paraId="100A007C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Données de production (serveur principal)</w:t>
      </w:r>
    </w:p>
    <w:p w14:paraId="6AC144A0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Sauvegarde locale (NAS ou serveur de sauvegarde dédié)</w:t>
      </w:r>
    </w:p>
    <w:p w14:paraId="13729514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Sauvegarde distante (Cloud sécurisé, ex : AWS S3 / Azure Blob / Google Cloud Storage)</w:t>
      </w:r>
    </w:p>
    <w:p w14:paraId="1F88B4F1" w14:textId="77777777" w:rsidR="00947E6D" w:rsidRPr="00947E6D" w:rsidRDefault="00947E6D" w:rsidP="00947E6D">
      <w:pPr>
        <w:pStyle w:val="Standard"/>
        <w:numPr>
          <w:ilvl w:val="0"/>
          <w:numId w:val="15"/>
        </w:numPr>
      </w:pPr>
      <w:r w:rsidRPr="00947E6D">
        <w:rPr>
          <w:b/>
          <w:bCs/>
        </w:rPr>
        <w:t>2 supports différents</w:t>
      </w:r>
      <w:r w:rsidRPr="00947E6D">
        <w:t xml:space="preserve"> : </w:t>
      </w:r>
    </w:p>
    <w:p w14:paraId="07F086C2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D</w:t>
      </w:r>
      <w:r w:rsidRPr="00947E6D">
        <w:t>isque dur</w:t>
      </w:r>
    </w:p>
    <w:p w14:paraId="2DCDE9C6" w14:textId="316E68F0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S</w:t>
      </w:r>
      <w:r w:rsidRPr="00947E6D">
        <w:t>tockage objet cloud</w:t>
      </w:r>
    </w:p>
    <w:p w14:paraId="66B6DBED" w14:textId="77777777" w:rsidR="00947E6D" w:rsidRPr="00947E6D" w:rsidRDefault="00947E6D" w:rsidP="00947E6D">
      <w:pPr>
        <w:pStyle w:val="Standard"/>
        <w:numPr>
          <w:ilvl w:val="0"/>
          <w:numId w:val="15"/>
        </w:numPr>
      </w:pPr>
      <w:r w:rsidRPr="00947E6D">
        <w:rPr>
          <w:b/>
          <w:bCs/>
        </w:rPr>
        <w:t>1 copie hors site</w:t>
      </w:r>
      <w:r w:rsidRPr="00947E6D">
        <w:t xml:space="preserve"> : </w:t>
      </w:r>
    </w:p>
    <w:p w14:paraId="4F8E0BAC" w14:textId="368EE54E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D</w:t>
      </w:r>
      <w:r w:rsidRPr="00947E6D">
        <w:t>ans un datacenter cloud situé en Europe (RGPD compliant).</w:t>
      </w:r>
    </w:p>
    <w:p w14:paraId="1762AEE9" w14:textId="77777777" w:rsidR="00947E6D" w:rsidRPr="00947E6D" w:rsidRDefault="00947E6D" w:rsidP="00947E6D">
      <w:pPr>
        <w:pStyle w:val="Titre2"/>
        <w:rPr>
          <w:lang w:val="fr-FR"/>
        </w:rPr>
      </w:pPr>
      <w:r w:rsidRPr="00947E6D">
        <w:rPr>
          <w:lang w:val="fr-FR"/>
        </w:rPr>
        <w:lastRenderedPageBreak/>
        <w:t>3.3 Méthodes techniques</w:t>
      </w:r>
    </w:p>
    <w:p w14:paraId="3FDCE9ED" w14:textId="6F75F90A" w:rsidR="00947E6D" w:rsidRPr="00947E6D" w:rsidRDefault="00947E6D" w:rsidP="00947E6D">
      <w:pPr>
        <w:pStyle w:val="Standard"/>
        <w:numPr>
          <w:ilvl w:val="0"/>
          <w:numId w:val="16"/>
        </w:numPr>
      </w:pPr>
      <w:r w:rsidRPr="00947E6D">
        <w:t xml:space="preserve">Base de </w:t>
      </w:r>
      <w:proofErr w:type="gramStart"/>
      <w:r w:rsidRPr="00947E6D">
        <w:t>données:</w:t>
      </w:r>
      <w:proofErr w:type="gramEnd"/>
    </w:p>
    <w:p w14:paraId="1906F54D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 xml:space="preserve">Utilisation d’outils natifs (ex. </w:t>
      </w:r>
      <w:proofErr w:type="spellStart"/>
      <w:r w:rsidRPr="00947E6D">
        <w:t>pg_dump</w:t>
      </w:r>
      <w:proofErr w:type="spellEnd"/>
      <w:r w:rsidRPr="00947E6D">
        <w:t xml:space="preserve"> / </w:t>
      </w:r>
      <w:proofErr w:type="spellStart"/>
      <w:r w:rsidRPr="00947E6D">
        <w:t>pg_basebackup</w:t>
      </w:r>
      <w:proofErr w:type="spellEnd"/>
      <w:r w:rsidRPr="00947E6D">
        <w:t xml:space="preserve"> si PostgreSQL).</w:t>
      </w:r>
    </w:p>
    <w:p w14:paraId="3AFD5A66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>Compression + chiffrement AES-256 des dumps.</w:t>
      </w:r>
    </w:p>
    <w:p w14:paraId="2481C336" w14:textId="77777777" w:rsidR="00947E6D" w:rsidRPr="00947E6D" w:rsidRDefault="00947E6D" w:rsidP="00947E6D">
      <w:pPr>
        <w:pStyle w:val="Standard"/>
        <w:numPr>
          <w:ilvl w:val="0"/>
          <w:numId w:val="16"/>
        </w:numPr>
      </w:pPr>
      <w:r w:rsidRPr="00947E6D">
        <w:t>Fichiers statiques :</w:t>
      </w:r>
    </w:p>
    <w:p w14:paraId="212AC563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 xml:space="preserve">Synchronisation avec </w:t>
      </w:r>
      <w:proofErr w:type="spellStart"/>
      <w:r w:rsidRPr="00947E6D">
        <w:t>versionnement</w:t>
      </w:r>
      <w:proofErr w:type="spellEnd"/>
      <w:r w:rsidRPr="00947E6D">
        <w:t xml:space="preserve"> (</w:t>
      </w:r>
      <w:proofErr w:type="spellStart"/>
      <w:r w:rsidRPr="00947E6D">
        <w:t>rsync</w:t>
      </w:r>
      <w:proofErr w:type="spellEnd"/>
      <w:r w:rsidRPr="00947E6D">
        <w:t xml:space="preserve"> + snapshots).</w:t>
      </w:r>
    </w:p>
    <w:p w14:paraId="00E3277B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>Automatisation via scripts + planification (</w:t>
      </w:r>
      <w:proofErr w:type="spellStart"/>
      <w:r w:rsidRPr="00947E6D">
        <w:t>cron</w:t>
      </w:r>
      <w:proofErr w:type="spellEnd"/>
      <w:r w:rsidRPr="00947E6D">
        <w:t xml:space="preserve"> ou orchestrateur type Ansible).</w:t>
      </w:r>
    </w:p>
    <w:p w14:paraId="256E5C39" w14:textId="77777777" w:rsidR="00947E6D" w:rsidRPr="00947E6D" w:rsidRDefault="00947E6D" w:rsidP="00947E6D">
      <w:pPr>
        <w:pStyle w:val="Titre1"/>
        <w:rPr>
          <w:color w:val="215E99" w:themeColor="text2" w:themeTint="BF"/>
          <w:lang w:val="fr-FR"/>
        </w:rPr>
      </w:pPr>
      <w:r w:rsidRPr="00947E6D">
        <w:rPr>
          <w:color w:val="215E99" w:themeColor="text2" w:themeTint="BF"/>
          <w:lang w:val="fr-FR"/>
        </w:rPr>
        <w:t>4. Sécurité des sauvegardes</w:t>
      </w:r>
    </w:p>
    <w:p w14:paraId="15D4B593" w14:textId="77777777" w:rsidR="00947E6D" w:rsidRPr="00947E6D" w:rsidRDefault="00947E6D" w:rsidP="00947E6D">
      <w:pPr>
        <w:pStyle w:val="Standard"/>
        <w:numPr>
          <w:ilvl w:val="0"/>
          <w:numId w:val="17"/>
        </w:numPr>
      </w:pPr>
      <w:r w:rsidRPr="00947E6D">
        <w:t>Chiffrement systématique des sauvegardes (AES-256).</w:t>
      </w:r>
    </w:p>
    <w:p w14:paraId="1C469698" w14:textId="77777777" w:rsidR="00947E6D" w:rsidRPr="00947E6D" w:rsidRDefault="00947E6D" w:rsidP="00947E6D">
      <w:pPr>
        <w:pStyle w:val="Standard"/>
        <w:numPr>
          <w:ilvl w:val="0"/>
          <w:numId w:val="17"/>
        </w:numPr>
      </w:pPr>
      <w:r w:rsidRPr="00947E6D">
        <w:t>Authentification forte (MFA) pour accéder aux sauvegardes distantes.</w:t>
      </w:r>
    </w:p>
    <w:p w14:paraId="5B0BFA4E" w14:textId="77777777" w:rsidR="00947E6D" w:rsidRPr="00947E6D" w:rsidRDefault="00947E6D" w:rsidP="00947E6D">
      <w:pPr>
        <w:pStyle w:val="Standard"/>
        <w:numPr>
          <w:ilvl w:val="0"/>
          <w:numId w:val="17"/>
        </w:numPr>
      </w:pPr>
      <w:r w:rsidRPr="00947E6D">
        <w:t>Rétention conforme aux contraintes légales (ex. données clients protégées par RGPD).</w:t>
      </w:r>
    </w:p>
    <w:p w14:paraId="758E638D" w14:textId="77777777" w:rsidR="00947E6D" w:rsidRPr="00947E6D" w:rsidRDefault="00947E6D" w:rsidP="00947E6D">
      <w:pPr>
        <w:pStyle w:val="Titre1"/>
        <w:rPr>
          <w:color w:val="215E99" w:themeColor="text2" w:themeTint="BF"/>
          <w:lang w:val="fr-FR"/>
        </w:rPr>
      </w:pPr>
      <w:r w:rsidRPr="00947E6D">
        <w:rPr>
          <w:color w:val="215E99" w:themeColor="text2" w:themeTint="BF"/>
          <w:lang w:val="fr-FR"/>
        </w:rPr>
        <w:t>5. Test et validation des sauvegardes</w:t>
      </w:r>
    </w:p>
    <w:p w14:paraId="728E1F3E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rPr>
          <w:b/>
          <w:bCs/>
        </w:rPr>
        <w:t>Vérification automatique</w:t>
      </w:r>
      <w:r w:rsidRPr="00947E6D">
        <w:t xml:space="preserve"> après chaque sauvegarde (checksum, intégrité).</w:t>
      </w:r>
    </w:p>
    <w:p w14:paraId="515173A6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rPr>
          <w:b/>
          <w:bCs/>
        </w:rPr>
        <w:t>Test de restauration complet</w:t>
      </w:r>
      <w:r w:rsidRPr="00947E6D">
        <w:t xml:space="preserve"> effectué :</w:t>
      </w:r>
    </w:p>
    <w:p w14:paraId="3CCE9753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t>Mensuellement en préproduction.</w:t>
      </w:r>
    </w:p>
    <w:p w14:paraId="5C9013D5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t>Trimestriellement en production simulée.</w:t>
      </w:r>
    </w:p>
    <w:p w14:paraId="1E55B390" w14:textId="77777777" w:rsidR="00947E6D" w:rsidRPr="00947E6D" w:rsidRDefault="00947E6D" w:rsidP="00947E6D">
      <w:pPr>
        <w:pStyle w:val="Titre1"/>
        <w:rPr>
          <w:color w:val="215E99" w:themeColor="text2" w:themeTint="BF"/>
          <w:lang w:val="fr-FR"/>
        </w:rPr>
      </w:pPr>
      <w:r w:rsidRPr="00947E6D">
        <w:rPr>
          <w:color w:val="215E99" w:themeColor="text2" w:themeTint="BF"/>
          <w:lang w:val="fr-FR"/>
        </w:rPr>
        <w:t>6. Gouvernance et responsabilités</w:t>
      </w:r>
    </w:p>
    <w:p w14:paraId="58D66557" w14:textId="77777777" w:rsidR="00947E6D" w:rsidRPr="00947E6D" w:rsidRDefault="00947E6D" w:rsidP="00947E6D">
      <w:pPr>
        <w:pStyle w:val="Standard"/>
        <w:numPr>
          <w:ilvl w:val="0"/>
          <w:numId w:val="24"/>
        </w:numPr>
      </w:pPr>
      <w:r w:rsidRPr="00947E6D">
        <w:rPr>
          <w:b/>
          <w:bCs/>
        </w:rPr>
        <w:t>Administrateur système</w:t>
      </w:r>
      <w:r w:rsidRPr="00947E6D">
        <w:t xml:space="preserve"> : configuration et supervision des sauvegardes.</w:t>
      </w:r>
    </w:p>
    <w:p w14:paraId="33FAA621" w14:textId="77777777" w:rsidR="00947E6D" w:rsidRPr="00947E6D" w:rsidRDefault="00947E6D" w:rsidP="00947E6D">
      <w:pPr>
        <w:pStyle w:val="Standard"/>
        <w:numPr>
          <w:ilvl w:val="0"/>
          <w:numId w:val="24"/>
        </w:numPr>
      </w:pPr>
      <w:r w:rsidRPr="00947E6D">
        <w:rPr>
          <w:b/>
          <w:bCs/>
        </w:rPr>
        <w:t>CTO / Responsable technique</w:t>
      </w:r>
      <w:r w:rsidRPr="00947E6D">
        <w:t xml:space="preserve"> : validation et audit des tests de restauration.</w:t>
      </w:r>
    </w:p>
    <w:p w14:paraId="31C40C91" w14:textId="77777777" w:rsidR="00947E6D" w:rsidRPr="00947E6D" w:rsidRDefault="00947E6D" w:rsidP="00947E6D">
      <w:pPr>
        <w:pStyle w:val="Standard"/>
        <w:numPr>
          <w:ilvl w:val="0"/>
          <w:numId w:val="24"/>
        </w:numPr>
      </w:pPr>
      <w:r w:rsidRPr="00947E6D">
        <w:rPr>
          <w:b/>
          <w:bCs/>
        </w:rPr>
        <w:t>DPO (si applicable)</w:t>
      </w:r>
      <w:r w:rsidRPr="00947E6D">
        <w:t xml:space="preserve"> : contrôle du respect RGPD.</w:t>
      </w:r>
    </w:p>
    <w:p w14:paraId="4922E294" w14:textId="77777777" w:rsidR="00947E6D" w:rsidRPr="00947E6D" w:rsidRDefault="00947E6D" w:rsidP="00947E6D">
      <w:pPr>
        <w:pStyle w:val="Titre1"/>
        <w:rPr>
          <w:color w:val="215E99" w:themeColor="text2" w:themeTint="BF"/>
          <w:lang w:val="fr-FR"/>
        </w:rPr>
      </w:pPr>
      <w:r w:rsidRPr="00947E6D">
        <w:rPr>
          <w:color w:val="215E99" w:themeColor="text2" w:themeTint="BF"/>
          <w:lang w:val="fr-FR"/>
        </w:rPr>
        <w:t>7. Indicateurs de suivi (KPI)</w:t>
      </w:r>
    </w:p>
    <w:p w14:paraId="5A5B21AE" w14:textId="77777777" w:rsidR="00947E6D" w:rsidRPr="00947E6D" w:rsidRDefault="00947E6D" w:rsidP="00947E6D">
      <w:pPr>
        <w:pStyle w:val="Standard"/>
        <w:numPr>
          <w:ilvl w:val="0"/>
          <w:numId w:val="23"/>
        </w:numPr>
      </w:pPr>
      <w:r w:rsidRPr="00947E6D">
        <w:t>Taux de succès des sauvegardes (%)</w:t>
      </w:r>
    </w:p>
    <w:p w14:paraId="7527E8D9" w14:textId="77777777" w:rsidR="00947E6D" w:rsidRPr="00947E6D" w:rsidRDefault="00947E6D" w:rsidP="00947E6D">
      <w:pPr>
        <w:pStyle w:val="Standard"/>
        <w:numPr>
          <w:ilvl w:val="0"/>
          <w:numId w:val="23"/>
        </w:numPr>
      </w:pPr>
      <w:r w:rsidRPr="00947E6D">
        <w:t>Temps moyen de restauration (RTO mesuré)</w:t>
      </w:r>
    </w:p>
    <w:p w14:paraId="56264148" w14:textId="60891F0B" w:rsidR="00760C34" w:rsidRDefault="00947E6D" w:rsidP="00947E6D">
      <w:pPr>
        <w:pStyle w:val="Standard"/>
        <w:numPr>
          <w:ilvl w:val="0"/>
          <w:numId w:val="23"/>
        </w:numPr>
      </w:pPr>
      <w:r w:rsidRPr="00947E6D">
        <w:t>Âge moyen de la dernière sauvegarde exploitable (RPO)</w:t>
      </w:r>
    </w:p>
    <w:sectPr w:rsidR="00760C3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A55DC" w14:textId="77777777" w:rsidR="00027F7F" w:rsidRPr="00947E6D" w:rsidRDefault="00027F7F">
      <w:r w:rsidRPr="00947E6D">
        <w:separator/>
      </w:r>
    </w:p>
  </w:endnote>
  <w:endnote w:type="continuationSeparator" w:id="0">
    <w:p w14:paraId="5AD30FC8" w14:textId="77777777" w:rsidR="00027F7F" w:rsidRPr="00947E6D" w:rsidRDefault="00027F7F">
      <w:r w:rsidRPr="00947E6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D2D5B" w14:textId="77777777" w:rsidR="00027F7F" w:rsidRPr="00947E6D" w:rsidRDefault="00027F7F">
      <w:r w:rsidRPr="00947E6D">
        <w:rPr>
          <w:color w:val="000000"/>
        </w:rPr>
        <w:separator/>
      </w:r>
    </w:p>
  </w:footnote>
  <w:footnote w:type="continuationSeparator" w:id="0">
    <w:p w14:paraId="733C7589" w14:textId="77777777" w:rsidR="00027F7F" w:rsidRPr="00947E6D" w:rsidRDefault="00027F7F">
      <w:r w:rsidRPr="00947E6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5A94"/>
    <w:multiLevelType w:val="multilevel"/>
    <w:tmpl w:val="7890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6C68"/>
    <w:multiLevelType w:val="multilevel"/>
    <w:tmpl w:val="63D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7272"/>
    <w:multiLevelType w:val="hybridMultilevel"/>
    <w:tmpl w:val="A6FA7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84E9B"/>
    <w:multiLevelType w:val="multilevel"/>
    <w:tmpl w:val="C762902E"/>
    <w:styleLink w:val="WWNum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214998"/>
    <w:multiLevelType w:val="hybridMultilevel"/>
    <w:tmpl w:val="1DA21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6D7FC7"/>
    <w:multiLevelType w:val="hybridMultilevel"/>
    <w:tmpl w:val="7D021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B7F8F"/>
    <w:multiLevelType w:val="multilevel"/>
    <w:tmpl w:val="E06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E5343"/>
    <w:multiLevelType w:val="multilevel"/>
    <w:tmpl w:val="10D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6703B"/>
    <w:multiLevelType w:val="multilevel"/>
    <w:tmpl w:val="922C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8483A"/>
    <w:multiLevelType w:val="hybridMultilevel"/>
    <w:tmpl w:val="1E260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842C89"/>
    <w:multiLevelType w:val="multilevel"/>
    <w:tmpl w:val="C762902E"/>
    <w:numStyleLink w:val="WWNum1"/>
  </w:abstractNum>
  <w:abstractNum w:abstractNumId="11" w15:restartNumberingAfterBreak="0">
    <w:nsid w:val="475C5BCF"/>
    <w:multiLevelType w:val="hybridMultilevel"/>
    <w:tmpl w:val="A00A1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4C2F9A"/>
    <w:multiLevelType w:val="multilevel"/>
    <w:tmpl w:val="366087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numFmt w:val="bullet"/>
      <w:lvlText w:val="-"/>
      <w:lvlJc w:val="left"/>
      <w:pPr>
        <w:ind w:left="1800" w:hanging="360"/>
      </w:pPr>
      <w:rPr>
        <w:u w:val="none"/>
      </w:rPr>
    </w:lvl>
    <w:lvl w:ilvl="2">
      <w:numFmt w:val="bullet"/>
      <w:lvlText w:val="-"/>
      <w:lvlJc w:val="left"/>
      <w:pPr>
        <w:ind w:left="2520" w:hanging="360"/>
      </w:pPr>
      <w:rPr>
        <w:u w:val="none"/>
      </w:rPr>
    </w:lvl>
    <w:lvl w:ilvl="3">
      <w:numFmt w:val="bullet"/>
      <w:lvlText w:val="-"/>
      <w:lvlJc w:val="left"/>
      <w:pPr>
        <w:ind w:left="3240" w:hanging="360"/>
      </w:pPr>
      <w:rPr>
        <w:u w:val="none"/>
      </w:rPr>
    </w:lvl>
    <w:lvl w:ilvl="4">
      <w:numFmt w:val="bullet"/>
      <w:lvlText w:val="-"/>
      <w:lvlJc w:val="left"/>
      <w:pPr>
        <w:ind w:left="3960" w:hanging="360"/>
      </w:pPr>
      <w:rPr>
        <w:u w:val="none"/>
      </w:rPr>
    </w:lvl>
    <w:lvl w:ilvl="5">
      <w:numFmt w:val="bullet"/>
      <w:lvlText w:val="-"/>
      <w:lvlJc w:val="left"/>
      <w:pPr>
        <w:ind w:left="4680" w:hanging="360"/>
      </w:pPr>
      <w:rPr>
        <w:u w:val="none"/>
      </w:rPr>
    </w:lvl>
    <w:lvl w:ilvl="6">
      <w:numFmt w:val="bullet"/>
      <w:lvlText w:val="-"/>
      <w:lvlJc w:val="left"/>
      <w:pPr>
        <w:ind w:left="5400" w:hanging="360"/>
      </w:pPr>
      <w:rPr>
        <w:u w:val="none"/>
      </w:rPr>
    </w:lvl>
    <w:lvl w:ilvl="7">
      <w:numFmt w:val="bullet"/>
      <w:lvlText w:val="-"/>
      <w:lvlJc w:val="left"/>
      <w:pPr>
        <w:ind w:left="6120" w:hanging="360"/>
      </w:pPr>
      <w:rPr>
        <w:u w:val="none"/>
      </w:rPr>
    </w:lvl>
    <w:lvl w:ilvl="8"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54F168AA"/>
    <w:multiLevelType w:val="multilevel"/>
    <w:tmpl w:val="05E4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40BCC"/>
    <w:multiLevelType w:val="multilevel"/>
    <w:tmpl w:val="C762902E"/>
    <w:numStyleLink w:val="WWNum1"/>
  </w:abstractNum>
  <w:abstractNum w:abstractNumId="15" w15:restartNumberingAfterBreak="0">
    <w:nsid w:val="67475CD5"/>
    <w:multiLevelType w:val="hybridMultilevel"/>
    <w:tmpl w:val="E3CA4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1268C"/>
    <w:multiLevelType w:val="hybridMultilevel"/>
    <w:tmpl w:val="FD5EC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850A72"/>
    <w:multiLevelType w:val="multilevel"/>
    <w:tmpl w:val="D1E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41965"/>
    <w:multiLevelType w:val="hybridMultilevel"/>
    <w:tmpl w:val="B85A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390D90"/>
    <w:multiLevelType w:val="multilevel"/>
    <w:tmpl w:val="C762902E"/>
    <w:numStyleLink w:val="WWNum1"/>
  </w:abstractNum>
  <w:abstractNum w:abstractNumId="20" w15:restartNumberingAfterBreak="0">
    <w:nsid w:val="73012B73"/>
    <w:multiLevelType w:val="multilevel"/>
    <w:tmpl w:val="0BA8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3610F"/>
    <w:multiLevelType w:val="multilevel"/>
    <w:tmpl w:val="AB5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42D15"/>
    <w:multiLevelType w:val="hybridMultilevel"/>
    <w:tmpl w:val="902C8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8714504">
    <w:abstractNumId w:val="3"/>
  </w:num>
  <w:num w:numId="2" w16cid:durableId="175315211">
    <w:abstractNumId w:val="3"/>
  </w:num>
  <w:num w:numId="3" w16cid:durableId="597370943">
    <w:abstractNumId w:val="8"/>
  </w:num>
  <w:num w:numId="4" w16cid:durableId="1370643708">
    <w:abstractNumId w:val="7"/>
  </w:num>
  <w:num w:numId="5" w16cid:durableId="2080591476">
    <w:abstractNumId w:val="17"/>
  </w:num>
  <w:num w:numId="6" w16cid:durableId="1120800283">
    <w:abstractNumId w:val="1"/>
  </w:num>
  <w:num w:numId="7" w16cid:durableId="2124110830">
    <w:abstractNumId w:val="13"/>
  </w:num>
  <w:num w:numId="8" w16cid:durableId="1072387807">
    <w:abstractNumId w:val="20"/>
  </w:num>
  <w:num w:numId="9" w16cid:durableId="1120343297">
    <w:abstractNumId w:val="21"/>
  </w:num>
  <w:num w:numId="10" w16cid:durableId="2084404119">
    <w:abstractNumId w:val="0"/>
  </w:num>
  <w:num w:numId="11" w16cid:durableId="93744711">
    <w:abstractNumId w:val="6"/>
  </w:num>
  <w:num w:numId="12" w16cid:durableId="393313854">
    <w:abstractNumId w:val="22"/>
  </w:num>
  <w:num w:numId="13" w16cid:durableId="277566965">
    <w:abstractNumId w:val="18"/>
  </w:num>
  <w:num w:numId="14" w16cid:durableId="1361662348">
    <w:abstractNumId w:val="9"/>
  </w:num>
  <w:num w:numId="15" w16cid:durableId="725690227">
    <w:abstractNumId w:val="2"/>
  </w:num>
  <w:num w:numId="16" w16cid:durableId="1196310522">
    <w:abstractNumId w:val="4"/>
  </w:num>
  <w:num w:numId="17" w16cid:durableId="774521274">
    <w:abstractNumId w:val="11"/>
  </w:num>
  <w:num w:numId="18" w16cid:durableId="1988439727">
    <w:abstractNumId w:val="5"/>
  </w:num>
  <w:num w:numId="19" w16cid:durableId="812411599">
    <w:abstractNumId w:val="16"/>
  </w:num>
  <w:num w:numId="20" w16cid:durableId="2051030792">
    <w:abstractNumId w:val="10"/>
  </w:num>
  <w:num w:numId="21" w16cid:durableId="763572212">
    <w:abstractNumId w:val="19"/>
  </w:num>
  <w:num w:numId="22" w16cid:durableId="1425956084">
    <w:abstractNumId w:val="14"/>
  </w:num>
  <w:num w:numId="23" w16cid:durableId="1819417798">
    <w:abstractNumId w:val="12"/>
  </w:num>
  <w:num w:numId="24" w16cid:durableId="5247538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C34"/>
    <w:rsid w:val="00027F7F"/>
    <w:rsid w:val="006A3EBF"/>
    <w:rsid w:val="00760C34"/>
    <w:rsid w:val="00947E6D"/>
    <w:rsid w:val="009720E7"/>
    <w:rsid w:val="00E20310"/>
    <w:rsid w:val="00F1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4BAF"/>
  <w15:docId w15:val="{01031D5A-684B-45FE-96A7-CB2B0521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rsid w:val="00947E6D"/>
    <w:pPr>
      <w:keepNext/>
      <w:keepLines/>
      <w:spacing w:before="400" w:after="120"/>
      <w:outlineLvl w:val="0"/>
    </w:pPr>
    <w:rPr>
      <w:rFonts w:ascii="Verdana" w:hAnsi="Verdana"/>
      <w:b/>
      <w:bCs/>
      <w:color w:val="215E99" w:themeColor="text2" w:themeTint="BF"/>
      <w:sz w:val="28"/>
      <w:szCs w:val="28"/>
      <w:lang w:val="en-US"/>
    </w:rPr>
  </w:style>
  <w:style w:type="paragraph" w:styleId="Titre2">
    <w:name w:val="heading 2"/>
    <w:basedOn w:val="Normal"/>
    <w:next w:val="Standard"/>
    <w:uiPriority w:val="9"/>
    <w:unhideWhenUsed/>
    <w:qFormat/>
    <w:rsid w:val="00947E6D"/>
    <w:pPr>
      <w:keepNext/>
      <w:keepLines/>
      <w:spacing w:before="360" w:after="120"/>
      <w:outlineLvl w:val="1"/>
    </w:pPr>
    <w:rPr>
      <w:rFonts w:ascii="Verdana" w:hAnsi="Verdana"/>
      <w:i/>
      <w:iCs/>
      <w:sz w:val="20"/>
      <w:szCs w:val="20"/>
      <w:lang w:val="en-US"/>
    </w:rPr>
  </w:style>
  <w:style w:type="paragraph" w:styleId="Titre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Dieudonne</dc:creator>
  <cp:lastModifiedBy>Antoine Dieudonne</cp:lastModifiedBy>
  <cp:revision>3</cp:revision>
  <dcterms:created xsi:type="dcterms:W3CDTF">2025-08-18T17:22:00Z</dcterms:created>
  <dcterms:modified xsi:type="dcterms:W3CDTF">2025-08-19T18:53:00Z</dcterms:modified>
</cp:coreProperties>
</file>