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E051" w14:textId="77777777" w:rsidR="00760C34" w:rsidRPr="00947E6D" w:rsidRDefault="00000000">
      <w:pPr>
        <w:pStyle w:val="Titre"/>
        <w:jc w:val="center"/>
      </w:pPr>
      <w:bookmarkStart w:id="0" w:name="_oh9gnoyyg7ag"/>
      <w:bookmarkEnd w:id="0"/>
      <w:r w:rsidRPr="00947E6D">
        <w:rPr>
          <w:noProof/>
        </w:rPr>
        <w:drawing>
          <wp:inline distT="0" distB="0" distL="0" distR="0" wp14:anchorId="14A33E60" wp14:editId="559CACD5">
            <wp:extent cx="5731550" cy="1206367"/>
            <wp:effectExtent l="0" t="0" r="2500" b="0"/>
            <wp:docPr id="3478045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879477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1. Objectifs</w:t>
      </w:r>
    </w:p>
    <w:p w14:paraId="07577D30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Garantir la continuité de service en cas d’incident (panne serveur, attaque, erreur humaine, sinistre).</w:t>
      </w:r>
    </w:p>
    <w:p w14:paraId="426A59C1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Minimiser la perte de données avec un RPO (Recovery Point Objective) acceptable pour l’entreprise.</w:t>
      </w:r>
    </w:p>
    <w:p w14:paraId="05020740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Réduire le temps de remise en service avec un RTO (Recovery Time Objective) réaliste.</w:t>
      </w:r>
    </w:p>
    <w:p w14:paraId="39DCD653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 xml:space="preserve">Respecter la règle du </w:t>
      </w:r>
      <w:r w:rsidRPr="00947E6D">
        <w:rPr>
          <w:b/>
          <w:bCs/>
        </w:rPr>
        <w:t>3-2-1</w:t>
      </w:r>
      <w:r w:rsidRPr="00947E6D">
        <w:t xml:space="preserve"> en matière de sauvegarde.</w:t>
      </w:r>
    </w:p>
    <w:p w14:paraId="68171135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2. Périmètre des données à sauvegarder</w:t>
      </w:r>
    </w:p>
    <w:p w14:paraId="57FBFD09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Base de données principale</w:t>
      </w:r>
      <w:r w:rsidRPr="00947E6D">
        <w:t xml:space="preserve"> : utilisateurs, produits, commandes, paiements.</w:t>
      </w:r>
    </w:p>
    <w:p w14:paraId="792739DA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Fichiers statiques</w:t>
      </w:r>
      <w:r w:rsidRPr="00947E6D">
        <w:t xml:space="preserve"> : images produits, modèles 3D (RA).</w:t>
      </w:r>
    </w:p>
    <w:p w14:paraId="70E35C80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Configurations serveur et API</w:t>
      </w:r>
      <w:r w:rsidRPr="00947E6D">
        <w:t xml:space="preserve"> (reverse proxy, fichiers d’environnement, scripts).</w:t>
      </w:r>
    </w:p>
    <w:p w14:paraId="5D608186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Logs applicatifs</w:t>
      </w:r>
      <w:r w:rsidRPr="00947E6D">
        <w:t xml:space="preserve"> utiles au diagnostic.</w:t>
      </w:r>
    </w:p>
    <w:p w14:paraId="5A55E897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3. Stratégie de sauvegarde</w:t>
      </w:r>
    </w:p>
    <w:p w14:paraId="2CC8CCD0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t>3.1 Fréquence</w:t>
      </w:r>
    </w:p>
    <w:p w14:paraId="2E6606E1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Sauvegarde incrémentale</w:t>
      </w:r>
      <w:r w:rsidRPr="00947E6D">
        <w:t xml:space="preserve"> toutes les </w:t>
      </w:r>
      <w:r w:rsidRPr="00947E6D">
        <w:rPr>
          <w:b/>
          <w:bCs/>
        </w:rPr>
        <w:t>6 heures</w:t>
      </w:r>
      <w:r w:rsidRPr="00947E6D">
        <w:t xml:space="preserve"> (base de données et fichiers critiques).</w:t>
      </w:r>
    </w:p>
    <w:p w14:paraId="1B22ABE0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Sauvegarde complète</w:t>
      </w:r>
      <w:r w:rsidRPr="00947E6D">
        <w:t xml:space="preserve"> chaque nuit à 2h00.</w:t>
      </w:r>
    </w:p>
    <w:p w14:paraId="1C286474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Archivage hebdomadaire</w:t>
      </w:r>
      <w:r w:rsidRPr="00947E6D">
        <w:t xml:space="preserve"> (dimanche) conservé pour 3 mois.</w:t>
      </w:r>
    </w:p>
    <w:p w14:paraId="54A272D5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t>3.2 Règle 3-2-1</w:t>
      </w:r>
    </w:p>
    <w:p w14:paraId="771C3429" w14:textId="5CB4D493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3 copies</w:t>
      </w:r>
      <w:r w:rsidRPr="00947E6D">
        <w:t>:</w:t>
      </w:r>
    </w:p>
    <w:p w14:paraId="100A007C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Données de production (serveur principal)</w:t>
      </w:r>
    </w:p>
    <w:p w14:paraId="6AC144A0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Sauvegarde locale (NAS ou serveur de sauvegarde dédié)</w:t>
      </w:r>
    </w:p>
    <w:p w14:paraId="13729514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Sauvegarde distante (Cloud sécurisé, ex : AWS S3 / Azure Blob / Google Cloud Storage)</w:t>
      </w:r>
    </w:p>
    <w:p w14:paraId="1F88B4F1" w14:textId="77777777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2 supports différents</w:t>
      </w:r>
      <w:r w:rsidRPr="00947E6D">
        <w:t xml:space="preserve"> : </w:t>
      </w:r>
    </w:p>
    <w:p w14:paraId="07F086C2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Disque dur</w:t>
      </w:r>
    </w:p>
    <w:p w14:paraId="2DCDE9C6" w14:textId="316E68F0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Stockage objet cloud</w:t>
      </w:r>
    </w:p>
    <w:p w14:paraId="66B6DBED" w14:textId="77777777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1 copie hors site</w:t>
      </w:r>
      <w:r w:rsidRPr="00947E6D">
        <w:t xml:space="preserve"> : </w:t>
      </w:r>
    </w:p>
    <w:p w14:paraId="4F8E0BAC" w14:textId="368EE54E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Dans un datacenter cloud situé en Europe (RGPD compliant).</w:t>
      </w:r>
    </w:p>
    <w:p w14:paraId="1762AEE9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lastRenderedPageBreak/>
        <w:t>3.3 Méthodes techniques</w:t>
      </w:r>
    </w:p>
    <w:p w14:paraId="3FDCE9ED" w14:textId="6F75F90A" w:rsidR="00947E6D" w:rsidRPr="00947E6D" w:rsidRDefault="00947E6D" w:rsidP="00947E6D">
      <w:pPr>
        <w:pStyle w:val="Standard"/>
        <w:numPr>
          <w:ilvl w:val="0"/>
          <w:numId w:val="16"/>
        </w:numPr>
      </w:pPr>
      <w:r w:rsidRPr="00947E6D">
        <w:t>Base de données:</w:t>
      </w:r>
    </w:p>
    <w:p w14:paraId="1906F54D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Utilisation d’outils natifs (ex. pg_dump / pg_basebackup si PostgreSQL).</w:t>
      </w:r>
    </w:p>
    <w:p w14:paraId="3AFD5A66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Compression + chiffrement AES-256 des dumps.</w:t>
      </w:r>
    </w:p>
    <w:p w14:paraId="2481C336" w14:textId="77777777" w:rsidR="00947E6D" w:rsidRPr="00947E6D" w:rsidRDefault="00947E6D" w:rsidP="00947E6D">
      <w:pPr>
        <w:pStyle w:val="Standard"/>
        <w:numPr>
          <w:ilvl w:val="0"/>
          <w:numId w:val="16"/>
        </w:numPr>
      </w:pPr>
      <w:r w:rsidRPr="00947E6D">
        <w:t>Fichiers statiques :</w:t>
      </w:r>
    </w:p>
    <w:p w14:paraId="212AC563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Synchronisation avec versionnement (rsync + snapshots).</w:t>
      </w:r>
    </w:p>
    <w:p w14:paraId="00E3277B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Automatisation via scripts + planification (cron ou orchestrateur type Ansible).</w:t>
      </w:r>
    </w:p>
    <w:p w14:paraId="256E5C39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4. Sécurité des sauvegardes</w:t>
      </w:r>
    </w:p>
    <w:p w14:paraId="15D4B593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Chiffrement systématique des sauvegardes (AES-256).</w:t>
      </w:r>
    </w:p>
    <w:p w14:paraId="1C469698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Authentification forte (MFA) pour accéder aux sauvegardes distantes.</w:t>
      </w:r>
    </w:p>
    <w:p w14:paraId="5B0BFA4E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Rétention conforme aux contraintes légales (ex. données clients protégées par RGPD).</w:t>
      </w:r>
    </w:p>
    <w:p w14:paraId="758E638D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5. Test et validation des sauvegardes</w:t>
      </w:r>
    </w:p>
    <w:p w14:paraId="728E1F3E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rPr>
          <w:b/>
          <w:bCs/>
        </w:rPr>
        <w:t>Vérification automatique</w:t>
      </w:r>
      <w:r w:rsidRPr="00947E6D">
        <w:t xml:space="preserve"> après chaque sauvegarde (checksum, intégrité).</w:t>
      </w:r>
    </w:p>
    <w:p w14:paraId="515173A6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rPr>
          <w:b/>
          <w:bCs/>
        </w:rPr>
        <w:t>Test de restauration complet</w:t>
      </w:r>
      <w:r w:rsidRPr="00947E6D">
        <w:t xml:space="preserve"> effectué :</w:t>
      </w:r>
    </w:p>
    <w:p w14:paraId="3CCE9753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t>Mensuellement en préproduction.</w:t>
      </w:r>
    </w:p>
    <w:p w14:paraId="5C9013D5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t>Trimestriellement en production simulée.</w:t>
      </w:r>
    </w:p>
    <w:p w14:paraId="1E55B390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6. Gouvernance et responsabilités</w:t>
      </w:r>
    </w:p>
    <w:p w14:paraId="58D66557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Administrateur système</w:t>
      </w:r>
      <w:r w:rsidRPr="00947E6D">
        <w:t xml:space="preserve"> : configuration et supervision des sauvegardes.</w:t>
      </w:r>
    </w:p>
    <w:p w14:paraId="33FAA621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CTO / Responsable technique</w:t>
      </w:r>
      <w:r w:rsidRPr="00947E6D">
        <w:t xml:space="preserve"> : validation et audit des tests de restauration.</w:t>
      </w:r>
    </w:p>
    <w:p w14:paraId="31C40C91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DPO (si applicable)</w:t>
      </w:r>
      <w:r w:rsidRPr="00947E6D">
        <w:t xml:space="preserve"> : contrôle du respect RGPD.</w:t>
      </w:r>
    </w:p>
    <w:p w14:paraId="4922E294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7. Indicateurs de suivi (KPI)</w:t>
      </w:r>
    </w:p>
    <w:p w14:paraId="5A5B21AE" w14:textId="77777777" w:rsidR="00947E6D" w:rsidRPr="00947E6D" w:rsidRDefault="00947E6D" w:rsidP="00947E6D">
      <w:pPr>
        <w:pStyle w:val="Standard"/>
        <w:numPr>
          <w:ilvl w:val="0"/>
          <w:numId w:val="23"/>
        </w:numPr>
      </w:pPr>
      <w:r w:rsidRPr="00947E6D">
        <w:t>Taux de succès des sauvegardes (%)</w:t>
      </w:r>
    </w:p>
    <w:p w14:paraId="7527E8D9" w14:textId="77777777" w:rsidR="00947E6D" w:rsidRPr="00947E6D" w:rsidRDefault="00947E6D" w:rsidP="00947E6D">
      <w:pPr>
        <w:pStyle w:val="Standard"/>
        <w:numPr>
          <w:ilvl w:val="0"/>
          <w:numId w:val="23"/>
        </w:numPr>
      </w:pPr>
      <w:r w:rsidRPr="00947E6D">
        <w:t>Temps moyen de restauration (RTO mesuré)</w:t>
      </w:r>
    </w:p>
    <w:p w14:paraId="56264148" w14:textId="02CBAB6C" w:rsidR="00760C34" w:rsidRDefault="00947E6D" w:rsidP="00947E6D">
      <w:pPr>
        <w:pStyle w:val="Standard"/>
        <w:numPr>
          <w:ilvl w:val="0"/>
          <w:numId w:val="23"/>
        </w:numPr>
      </w:pPr>
      <w:r w:rsidRPr="00947E6D">
        <w:t>Âge moyen de la dernière sauvegarde exploitable (RPO)</w:t>
      </w:r>
    </w:p>
    <w:p w14:paraId="641520E0" w14:textId="77777777" w:rsidR="00645457" w:rsidRDefault="00645457" w:rsidP="00645457">
      <w:pPr>
        <w:pStyle w:val="Standard"/>
      </w:pPr>
    </w:p>
    <w:p w14:paraId="6C4C2BAD" w14:textId="5292AD95" w:rsidR="00645457" w:rsidRDefault="005F20A0" w:rsidP="005F20A0">
      <w:pPr>
        <w:pStyle w:val="Titre1"/>
      </w:pPr>
      <w:r>
        <w:t xml:space="preserve">8. Plan de </w:t>
      </w:r>
      <w:r w:rsidR="0029701F">
        <w:t>Redéploiement</w:t>
      </w:r>
    </w:p>
    <w:p w14:paraId="06AD9F0B" w14:textId="3FB2D52D" w:rsidR="000D1813" w:rsidRPr="000D1813" w:rsidRDefault="000D1813" w:rsidP="000D1813">
      <w:pPr>
        <w:pStyle w:val="Standard"/>
        <w:rPr>
          <w:b/>
          <w:bCs/>
        </w:rPr>
      </w:pPr>
      <w:r>
        <w:rPr>
          <w:b/>
          <w:bCs/>
        </w:rPr>
        <w:t xml:space="preserve">1. </w:t>
      </w:r>
      <w:r w:rsidRPr="000D1813">
        <w:rPr>
          <w:b/>
          <w:bCs/>
        </w:rPr>
        <w:t>Préparation</w:t>
      </w:r>
    </w:p>
    <w:p w14:paraId="4DBB1C3F" w14:textId="77777777" w:rsidR="000D1813" w:rsidRPr="000D1813" w:rsidRDefault="000D1813" w:rsidP="000D1813">
      <w:pPr>
        <w:pStyle w:val="Standard"/>
        <w:numPr>
          <w:ilvl w:val="0"/>
          <w:numId w:val="26"/>
        </w:numPr>
      </w:pPr>
      <w:r w:rsidRPr="000D1813">
        <w:rPr>
          <w:b/>
          <w:bCs/>
        </w:rPr>
        <w:t>Resource Group</w:t>
      </w:r>
      <w:r w:rsidRPr="000D1813">
        <w:t xml:space="preserve"> : créer </w:t>
      </w:r>
      <w:r w:rsidRPr="000D1813">
        <w:rPr>
          <w:i/>
          <w:iCs/>
        </w:rPr>
        <w:t>MaisonEnPlace-Prod</w:t>
      </w:r>
      <w:r w:rsidRPr="000D1813">
        <w:t>.</w:t>
      </w:r>
    </w:p>
    <w:p w14:paraId="1E378005" w14:textId="77777777" w:rsidR="000D1813" w:rsidRPr="000D1813" w:rsidRDefault="000D1813" w:rsidP="000D1813">
      <w:pPr>
        <w:pStyle w:val="Standard"/>
        <w:numPr>
          <w:ilvl w:val="0"/>
          <w:numId w:val="26"/>
        </w:numPr>
      </w:pPr>
      <w:r w:rsidRPr="000D1813">
        <w:rPr>
          <w:b/>
          <w:bCs/>
        </w:rPr>
        <w:t>Réseau</w:t>
      </w:r>
      <w:r w:rsidRPr="000D1813">
        <w:t xml:space="preserve"> : provisionner un </w:t>
      </w:r>
      <w:r w:rsidRPr="000D1813">
        <w:rPr>
          <w:b/>
          <w:bCs/>
        </w:rPr>
        <w:t>Azure Virtual Network (VNet)</w:t>
      </w:r>
      <w:r w:rsidRPr="000D1813">
        <w:t xml:space="preserve"> + sous-réseaux (app, DB, monitoring).</w:t>
      </w:r>
    </w:p>
    <w:p w14:paraId="5236FF34" w14:textId="77777777" w:rsidR="000D1813" w:rsidRPr="000D1813" w:rsidRDefault="000D1813" w:rsidP="000D1813">
      <w:pPr>
        <w:pStyle w:val="Standard"/>
        <w:numPr>
          <w:ilvl w:val="0"/>
          <w:numId w:val="26"/>
        </w:numPr>
      </w:pPr>
      <w:r w:rsidRPr="000D1813">
        <w:rPr>
          <w:b/>
          <w:bCs/>
        </w:rPr>
        <w:t>Sécurité</w:t>
      </w:r>
      <w:r w:rsidRPr="000D1813">
        <w:t xml:space="preserve"> : configurer </w:t>
      </w:r>
      <w:r w:rsidRPr="000D1813">
        <w:rPr>
          <w:b/>
          <w:bCs/>
        </w:rPr>
        <w:t>Network Security Groups (NSG)</w:t>
      </w:r>
      <w:r w:rsidRPr="000D1813">
        <w:t xml:space="preserve"> → autoriser 80/443, restreindre 5432 aux services applicatifs.</w:t>
      </w:r>
    </w:p>
    <w:p w14:paraId="22E9615B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2. Base de données</w:t>
      </w:r>
    </w:p>
    <w:p w14:paraId="6E48B660" w14:textId="77777777" w:rsidR="000D1813" w:rsidRPr="000D1813" w:rsidRDefault="000D1813" w:rsidP="000D1813">
      <w:pPr>
        <w:pStyle w:val="Standard"/>
        <w:numPr>
          <w:ilvl w:val="0"/>
          <w:numId w:val="27"/>
        </w:numPr>
      </w:pPr>
      <w:r w:rsidRPr="000D1813">
        <w:t xml:space="preserve">Créer </w:t>
      </w:r>
      <w:r w:rsidRPr="000D1813">
        <w:rPr>
          <w:b/>
          <w:bCs/>
        </w:rPr>
        <w:t>Azure Database for PostgreSQL – Flexible Server</w:t>
      </w:r>
      <w:r w:rsidRPr="000D1813">
        <w:t xml:space="preserve"> (Europe, haute dispo activée).</w:t>
      </w:r>
    </w:p>
    <w:p w14:paraId="7689644D" w14:textId="77777777" w:rsidR="000D1813" w:rsidRPr="000D1813" w:rsidRDefault="000D1813" w:rsidP="000D1813">
      <w:pPr>
        <w:pStyle w:val="Standard"/>
        <w:numPr>
          <w:ilvl w:val="0"/>
          <w:numId w:val="27"/>
        </w:numPr>
      </w:pPr>
      <w:r w:rsidRPr="000D1813">
        <w:lastRenderedPageBreak/>
        <w:t>Configurer sauvegardes automatiques (rétention 7–35 jours).</w:t>
      </w:r>
    </w:p>
    <w:p w14:paraId="60D91231" w14:textId="77777777" w:rsidR="000D1813" w:rsidRPr="000D1813" w:rsidRDefault="000D1813" w:rsidP="000D1813">
      <w:pPr>
        <w:pStyle w:val="Standard"/>
        <w:numPr>
          <w:ilvl w:val="0"/>
          <w:numId w:val="27"/>
        </w:numPr>
        <w:rPr>
          <w:b/>
          <w:bCs/>
        </w:rPr>
      </w:pPr>
      <w:r w:rsidRPr="000D1813">
        <w:t>Importer le backup</w:t>
      </w:r>
    </w:p>
    <w:p w14:paraId="4655686D" w14:textId="0FFFBBEC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3. Fichiers statiques</w:t>
      </w:r>
    </w:p>
    <w:p w14:paraId="5593F005" w14:textId="77777777" w:rsidR="000D1813" w:rsidRPr="000D1813" w:rsidRDefault="000D1813" w:rsidP="000D1813">
      <w:pPr>
        <w:pStyle w:val="Standard"/>
        <w:numPr>
          <w:ilvl w:val="0"/>
          <w:numId w:val="28"/>
        </w:numPr>
      </w:pPr>
      <w:r w:rsidRPr="000D1813">
        <w:t xml:space="preserve">Créer un </w:t>
      </w:r>
      <w:r w:rsidRPr="000D1813">
        <w:rPr>
          <w:b/>
          <w:bCs/>
        </w:rPr>
        <w:t>Azure Storage Account</w:t>
      </w:r>
      <w:r w:rsidRPr="000D1813">
        <w:t xml:space="preserve"> (zone Europe).</w:t>
      </w:r>
    </w:p>
    <w:p w14:paraId="276BC22A" w14:textId="77777777" w:rsidR="000D1813" w:rsidRPr="000D1813" w:rsidRDefault="000D1813" w:rsidP="000D1813">
      <w:pPr>
        <w:pStyle w:val="Standard"/>
        <w:numPr>
          <w:ilvl w:val="0"/>
          <w:numId w:val="28"/>
        </w:numPr>
      </w:pPr>
      <w:r w:rsidRPr="000D1813">
        <w:t xml:space="preserve">Activer </w:t>
      </w:r>
      <w:r w:rsidRPr="000D1813">
        <w:rPr>
          <w:b/>
          <w:bCs/>
        </w:rPr>
        <w:t>Blob Storage</w:t>
      </w:r>
      <w:r w:rsidRPr="000D1813">
        <w:t xml:space="preserve"> pour stocker images et modèles 3D.</w:t>
      </w:r>
    </w:p>
    <w:p w14:paraId="675B029C" w14:textId="77777777" w:rsidR="00885219" w:rsidRPr="00885219" w:rsidRDefault="000D1813" w:rsidP="00885219">
      <w:pPr>
        <w:pStyle w:val="Standard"/>
        <w:numPr>
          <w:ilvl w:val="0"/>
          <w:numId w:val="28"/>
        </w:numPr>
        <w:rPr>
          <w:b/>
          <w:bCs/>
          <w:lang w:val="en-US"/>
        </w:rPr>
      </w:pPr>
      <w:r w:rsidRPr="000D1813">
        <w:t>Restaurer depuis backup</w:t>
      </w:r>
    </w:p>
    <w:p w14:paraId="5FA547D3" w14:textId="667D1351" w:rsidR="000D1813" w:rsidRPr="000D1813" w:rsidRDefault="000D1813" w:rsidP="00885219">
      <w:pPr>
        <w:pStyle w:val="Standard"/>
        <w:rPr>
          <w:b/>
          <w:bCs/>
          <w:lang w:val="en-US"/>
        </w:rPr>
      </w:pPr>
      <w:r w:rsidRPr="000D1813">
        <w:rPr>
          <w:b/>
          <w:bCs/>
          <w:lang w:val="en-US"/>
        </w:rPr>
        <w:t>4. Application</w:t>
      </w:r>
    </w:p>
    <w:p w14:paraId="62C14CC8" w14:textId="77777777" w:rsidR="000D1813" w:rsidRPr="000D1813" w:rsidRDefault="000D1813" w:rsidP="000D1813">
      <w:pPr>
        <w:pStyle w:val="Standard"/>
        <w:numPr>
          <w:ilvl w:val="0"/>
          <w:numId w:val="29"/>
        </w:numPr>
      </w:pPr>
      <w:r w:rsidRPr="000D1813">
        <w:t xml:space="preserve">Créer un </w:t>
      </w:r>
      <w:r w:rsidRPr="000D1813">
        <w:rPr>
          <w:b/>
          <w:bCs/>
        </w:rPr>
        <w:t>Azure Container Registry (ACR)</w:t>
      </w:r>
      <w:r w:rsidRPr="000D1813">
        <w:t xml:space="preserve"> pour stocker l’image Docker.</w:t>
      </w:r>
    </w:p>
    <w:p w14:paraId="2CAB7A69" w14:textId="77777777" w:rsidR="000D1813" w:rsidRPr="000D1813" w:rsidRDefault="000D1813" w:rsidP="000D1813">
      <w:pPr>
        <w:pStyle w:val="Standard"/>
        <w:numPr>
          <w:ilvl w:val="0"/>
          <w:numId w:val="29"/>
        </w:numPr>
      </w:pPr>
      <w:r w:rsidRPr="000D1813">
        <w:t xml:space="preserve">Créer un </w:t>
      </w:r>
      <w:r w:rsidRPr="000D1813">
        <w:rPr>
          <w:b/>
          <w:bCs/>
        </w:rPr>
        <w:t>App Service Plan</w:t>
      </w:r>
      <w:r w:rsidRPr="000D1813">
        <w:t xml:space="preserve"> (Linux, Standard ou Premium pour scaling).</w:t>
      </w:r>
    </w:p>
    <w:p w14:paraId="02581D22" w14:textId="77777777" w:rsidR="00885219" w:rsidRDefault="000D1813" w:rsidP="00885219">
      <w:pPr>
        <w:pStyle w:val="Standard"/>
        <w:numPr>
          <w:ilvl w:val="0"/>
          <w:numId w:val="29"/>
        </w:numPr>
      </w:pPr>
      <w:r w:rsidRPr="000D1813">
        <w:t xml:space="preserve">Déployer via Docker </w:t>
      </w:r>
    </w:p>
    <w:p w14:paraId="6E0C12B3" w14:textId="7FBCA021" w:rsidR="000D1813" w:rsidRPr="000D1813" w:rsidRDefault="000D1813" w:rsidP="00885219">
      <w:pPr>
        <w:pStyle w:val="Standard"/>
        <w:numPr>
          <w:ilvl w:val="0"/>
          <w:numId w:val="29"/>
        </w:numPr>
        <w:rPr>
          <w:i/>
          <w:iCs/>
        </w:rPr>
      </w:pPr>
      <w:r w:rsidRPr="000D1813">
        <w:t xml:space="preserve">Configurer variables d’environnement : </w:t>
      </w:r>
      <w:r w:rsidRPr="000D1813">
        <w:rPr>
          <w:i/>
          <w:iCs/>
        </w:rPr>
        <w:t>DATABASE_URL, STORAGE_URL, SECRET_KEY, etc.</w:t>
      </w:r>
    </w:p>
    <w:p w14:paraId="60365B34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5. Reverse Proxy et TLS</w:t>
      </w:r>
    </w:p>
    <w:p w14:paraId="2055D599" w14:textId="77777777" w:rsidR="000D1813" w:rsidRPr="000D1813" w:rsidRDefault="000D1813" w:rsidP="000D1813">
      <w:pPr>
        <w:pStyle w:val="Standard"/>
        <w:numPr>
          <w:ilvl w:val="0"/>
          <w:numId w:val="31"/>
        </w:numPr>
      </w:pPr>
      <w:r w:rsidRPr="000D1813">
        <w:t xml:space="preserve">Activer </w:t>
      </w:r>
      <w:r w:rsidRPr="000D1813">
        <w:rPr>
          <w:b/>
          <w:bCs/>
        </w:rPr>
        <w:t>Managed Certificates</w:t>
      </w:r>
      <w:r w:rsidRPr="000D1813">
        <w:t xml:space="preserve"> sur App Service pour HTTPS.</w:t>
      </w:r>
    </w:p>
    <w:p w14:paraId="17F02427" w14:textId="74D996B8" w:rsidR="000D1813" w:rsidRPr="000D1813" w:rsidRDefault="00885219" w:rsidP="000D1813">
      <w:pPr>
        <w:pStyle w:val="Standard"/>
        <w:numPr>
          <w:ilvl w:val="0"/>
          <w:numId w:val="31"/>
        </w:numPr>
        <w:rPr>
          <w:lang w:val="en-US"/>
        </w:rPr>
      </w:pPr>
      <w:r>
        <w:rPr>
          <w:lang w:val="en-US"/>
        </w:rPr>
        <w:t>C</w:t>
      </w:r>
      <w:r w:rsidR="000D1813" w:rsidRPr="000D1813">
        <w:rPr>
          <w:lang w:val="en-US"/>
        </w:rPr>
        <w:t xml:space="preserve">onfigurer </w:t>
      </w:r>
      <w:r w:rsidR="000D1813" w:rsidRPr="000D1813">
        <w:rPr>
          <w:b/>
          <w:bCs/>
          <w:lang w:val="en-US"/>
        </w:rPr>
        <w:t>Application Gateway</w:t>
      </w:r>
      <w:r w:rsidR="000D1813" w:rsidRPr="000D1813">
        <w:rPr>
          <w:lang w:val="en-US"/>
        </w:rPr>
        <w:t xml:space="preserve"> (load balancing global).</w:t>
      </w:r>
    </w:p>
    <w:p w14:paraId="72A7B046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6. Monitoring et sauvegardes</w:t>
      </w:r>
    </w:p>
    <w:p w14:paraId="262271E8" w14:textId="77777777" w:rsidR="000D1813" w:rsidRPr="000D1813" w:rsidRDefault="000D1813" w:rsidP="000D1813">
      <w:pPr>
        <w:pStyle w:val="Standard"/>
        <w:numPr>
          <w:ilvl w:val="0"/>
          <w:numId w:val="32"/>
        </w:numPr>
      </w:pPr>
      <w:r w:rsidRPr="000D1813">
        <w:t xml:space="preserve">Activer </w:t>
      </w:r>
      <w:r w:rsidRPr="000D1813">
        <w:rPr>
          <w:b/>
          <w:bCs/>
        </w:rPr>
        <w:t>Application Insights</w:t>
      </w:r>
      <w:r w:rsidRPr="000D1813">
        <w:t xml:space="preserve"> pour logs et métriques.</w:t>
      </w:r>
    </w:p>
    <w:p w14:paraId="12788A28" w14:textId="77777777" w:rsidR="000D1813" w:rsidRPr="000D1813" w:rsidRDefault="000D1813" w:rsidP="000D1813">
      <w:pPr>
        <w:pStyle w:val="Standard"/>
        <w:numPr>
          <w:ilvl w:val="0"/>
          <w:numId w:val="32"/>
        </w:numPr>
      </w:pPr>
      <w:r w:rsidRPr="000D1813">
        <w:t>DB : sauvegardes natives Azure (restauration point-in-time).</w:t>
      </w:r>
    </w:p>
    <w:p w14:paraId="3558CED7" w14:textId="77777777" w:rsidR="000D1813" w:rsidRPr="000D1813" w:rsidRDefault="000D1813" w:rsidP="000D1813">
      <w:pPr>
        <w:pStyle w:val="Standard"/>
        <w:numPr>
          <w:ilvl w:val="0"/>
          <w:numId w:val="32"/>
        </w:numPr>
      </w:pPr>
      <w:r w:rsidRPr="000D1813">
        <w:t>Fichiers statiques : versioning activé sur Blob Storage.</w:t>
      </w:r>
    </w:p>
    <w:p w14:paraId="2B03CB53" w14:textId="77777777" w:rsidR="000D1813" w:rsidRPr="000D1813" w:rsidRDefault="000D1813" w:rsidP="000D1813">
      <w:pPr>
        <w:pStyle w:val="Standard"/>
        <w:numPr>
          <w:ilvl w:val="0"/>
          <w:numId w:val="32"/>
        </w:numPr>
      </w:pPr>
      <w:r w:rsidRPr="000D1813">
        <w:t>App : snapshots automatiques d’App Service si activés.</w:t>
      </w:r>
    </w:p>
    <w:p w14:paraId="4B9BF1FD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7. Automatisation</w:t>
      </w:r>
    </w:p>
    <w:p w14:paraId="389F51A6" w14:textId="5A7814F1" w:rsidR="000D1813" w:rsidRPr="000D1813" w:rsidRDefault="000D1813" w:rsidP="000D1813">
      <w:pPr>
        <w:pStyle w:val="Standard"/>
        <w:numPr>
          <w:ilvl w:val="0"/>
          <w:numId w:val="33"/>
        </w:numPr>
      </w:pPr>
      <w:r w:rsidRPr="000D1813">
        <w:t xml:space="preserve">Créer </w:t>
      </w:r>
      <w:r w:rsidRPr="000D1813">
        <w:rPr>
          <w:b/>
          <w:bCs/>
        </w:rPr>
        <w:t>GitHub Actions</w:t>
      </w:r>
      <w:r w:rsidRPr="000D1813">
        <w:t xml:space="preserve"> : build → push image vers ACR → déploiement App Service.</w:t>
      </w:r>
    </w:p>
    <w:p w14:paraId="530C25DE" w14:textId="77777777" w:rsidR="000D1813" w:rsidRPr="000D1813" w:rsidRDefault="000D1813" w:rsidP="000D1813">
      <w:pPr>
        <w:pStyle w:val="Standard"/>
        <w:numPr>
          <w:ilvl w:val="0"/>
          <w:numId w:val="33"/>
        </w:numPr>
      </w:pPr>
      <w:r w:rsidRPr="000D1813">
        <w:t xml:space="preserve">Créer </w:t>
      </w:r>
      <w:r w:rsidRPr="000D1813">
        <w:rPr>
          <w:b/>
          <w:bCs/>
        </w:rPr>
        <w:t>Runbooks dans Azure Automation</w:t>
      </w:r>
      <w:r w:rsidRPr="000D1813">
        <w:t xml:space="preserve"> pour tester régulièrement la restauration.</w:t>
      </w:r>
    </w:p>
    <w:p w14:paraId="1415AA51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8. Tests et bascule</w:t>
      </w:r>
    </w:p>
    <w:p w14:paraId="1E3391C9" w14:textId="77777777" w:rsidR="000D1813" w:rsidRPr="000D1813" w:rsidRDefault="000D1813" w:rsidP="000D1813">
      <w:pPr>
        <w:pStyle w:val="Standard"/>
        <w:numPr>
          <w:ilvl w:val="0"/>
          <w:numId w:val="34"/>
        </w:numPr>
      </w:pPr>
      <w:r w:rsidRPr="000D1813">
        <w:t xml:space="preserve">Déployer d’abord en </w:t>
      </w:r>
      <w:r w:rsidRPr="000D1813">
        <w:rPr>
          <w:b/>
          <w:bCs/>
        </w:rPr>
        <w:t>préproduction</w:t>
      </w:r>
      <w:r w:rsidRPr="000D1813">
        <w:t xml:space="preserve"> (resource group séparé).</w:t>
      </w:r>
    </w:p>
    <w:p w14:paraId="3B6C93E0" w14:textId="77777777" w:rsidR="000D1813" w:rsidRPr="000D1813" w:rsidRDefault="000D1813" w:rsidP="000D1813">
      <w:pPr>
        <w:pStyle w:val="Standard"/>
        <w:numPr>
          <w:ilvl w:val="0"/>
          <w:numId w:val="34"/>
        </w:numPr>
      </w:pPr>
      <w:r w:rsidRPr="000D1813">
        <w:t xml:space="preserve">Importer un backup récent et exécuter des </w:t>
      </w:r>
      <w:r w:rsidRPr="000D1813">
        <w:rPr>
          <w:b/>
          <w:bCs/>
        </w:rPr>
        <w:t>smoke tests</w:t>
      </w:r>
      <w:r w:rsidRPr="000D1813">
        <w:t xml:space="preserve"> (login, catalogue, paiement sandbox).</w:t>
      </w:r>
    </w:p>
    <w:p w14:paraId="4F71D9A2" w14:textId="77777777" w:rsidR="000D1813" w:rsidRPr="000D1813" w:rsidRDefault="000D1813" w:rsidP="000D1813">
      <w:pPr>
        <w:pStyle w:val="Standard"/>
        <w:numPr>
          <w:ilvl w:val="0"/>
          <w:numId w:val="34"/>
        </w:numPr>
      </w:pPr>
      <w:r w:rsidRPr="000D1813">
        <w:t>Basculer le DNS vers App Service une fois validé.</w:t>
      </w:r>
    </w:p>
    <w:p w14:paraId="5DB6ECD9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9. Gouvernance et responsabilités</w:t>
      </w:r>
    </w:p>
    <w:p w14:paraId="4DA9283C" w14:textId="77777777" w:rsidR="000D1813" w:rsidRPr="000D1813" w:rsidRDefault="000D1813" w:rsidP="000D1813">
      <w:pPr>
        <w:pStyle w:val="Standard"/>
        <w:numPr>
          <w:ilvl w:val="0"/>
          <w:numId w:val="35"/>
        </w:numPr>
      </w:pPr>
      <w:r w:rsidRPr="000D1813">
        <w:rPr>
          <w:b/>
          <w:bCs/>
        </w:rPr>
        <w:t>Administrateur Azure</w:t>
      </w:r>
      <w:r w:rsidRPr="000D1813">
        <w:t xml:space="preserve"> : supervision RG, réseau, NSG.</w:t>
      </w:r>
    </w:p>
    <w:p w14:paraId="6D7952BF" w14:textId="77777777" w:rsidR="000D1813" w:rsidRPr="000D1813" w:rsidRDefault="000D1813" w:rsidP="000D1813">
      <w:pPr>
        <w:pStyle w:val="Standard"/>
        <w:numPr>
          <w:ilvl w:val="0"/>
          <w:numId w:val="35"/>
        </w:numPr>
      </w:pPr>
      <w:r w:rsidRPr="000D1813">
        <w:rPr>
          <w:b/>
          <w:bCs/>
        </w:rPr>
        <w:t>Développeurs</w:t>
      </w:r>
      <w:r w:rsidRPr="000D1813">
        <w:t xml:space="preserve"> : pipeline CI/CD, déploiement.</w:t>
      </w:r>
    </w:p>
    <w:p w14:paraId="62685821" w14:textId="77777777" w:rsidR="000D1813" w:rsidRPr="000D1813" w:rsidRDefault="000D1813" w:rsidP="000D1813">
      <w:pPr>
        <w:pStyle w:val="Standard"/>
        <w:numPr>
          <w:ilvl w:val="0"/>
          <w:numId w:val="35"/>
        </w:numPr>
      </w:pPr>
      <w:r w:rsidRPr="000D1813">
        <w:rPr>
          <w:b/>
          <w:bCs/>
        </w:rPr>
        <w:t>CTO/DPO</w:t>
      </w:r>
      <w:r w:rsidRPr="000D1813">
        <w:t xml:space="preserve"> : conformité RGPD et audits réguliers.</w:t>
      </w:r>
    </w:p>
    <w:p w14:paraId="5809D5CF" w14:textId="77777777" w:rsidR="000D1813" w:rsidRPr="000D1813" w:rsidRDefault="000D1813" w:rsidP="000D1813">
      <w:pPr>
        <w:pStyle w:val="Standard"/>
        <w:rPr>
          <w:b/>
          <w:bCs/>
        </w:rPr>
      </w:pPr>
      <w:r w:rsidRPr="000D1813">
        <w:rPr>
          <w:b/>
          <w:bCs/>
        </w:rPr>
        <w:t>10. Rollback</w:t>
      </w:r>
    </w:p>
    <w:p w14:paraId="0C5C4EA7" w14:textId="77777777" w:rsidR="000D1813" w:rsidRPr="000D1813" w:rsidRDefault="000D1813" w:rsidP="000D1813">
      <w:pPr>
        <w:pStyle w:val="Standard"/>
        <w:numPr>
          <w:ilvl w:val="0"/>
          <w:numId w:val="36"/>
        </w:numPr>
      </w:pPr>
      <w:r w:rsidRPr="000D1813">
        <w:rPr>
          <w:b/>
          <w:bCs/>
        </w:rPr>
        <w:t>Application</w:t>
      </w:r>
      <w:r w:rsidRPr="000D1813">
        <w:t xml:space="preserve"> : redeployer image précédente depuis ACR.</w:t>
      </w:r>
    </w:p>
    <w:p w14:paraId="4C421816" w14:textId="77777777" w:rsidR="000D1813" w:rsidRPr="000D1813" w:rsidRDefault="000D1813" w:rsidP="000D1813">
      <w:pPr>
        <w:pStyle w:val="Standard"/>
        <w:numPr>
          <w:ilvl w:val="0"/>
          <w:numId w:val="36"/>
        </w:numPr>
      </w:pPr>
      <w:r w:rsidRPr="000D1813">
        <w:rPr>
          <w:b/>
          <w:bCs/>
        </w:rPr>
        <w:t>BDD</w:t>
      </w:r>
      <w:r w:rsidRPr="000D1813">
        <w:t xml:space="preserve"> : utiliser restauration point-in-time (Azure PostgreSQL).</w:t>
      </w:r>
    </w:p>
    <w:p w14:paraId="304B94A9" w14:textId="441E44CB" w:rsidR="005F20A0" w:rsidRPr="005F20A0" w:rsidRDefault="000D1813" w:rsidP="005F20A0">
      <w:pPr>
        <w:pStyle w:val="Standard"/>
        <w:numPr>
          <w:ilvl w:val="0"/>
          <w:numId w:val="36"/>
        </w:numPr>
      </w:pPr>
      <w:r w:rsidRPr="000D1813">
        <w:rPr>
          <w:b/>
          <w:bCs/>
        </w:rPr>
        <w:t>DNS</w:t>
      </w:r>
      <w:r w:rsidRPr="000D1813">
        <w:t xml:space="preserve"> : repointer vers ancienne version si nécessaire.</w:t>
      </w:r>
    </w:p>
    <w:sectPr w:rsidR="005F20A0" w:rsidRPr="005F20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47EDA" w14:textId="77777777" w:rsidR="004D4C50" w:rsidRPr="00947E6D" w:rsidRDefault="004D4C50">
      <w:r w:rsidRPr="00947E6D">
        <w:separator/>
      </w:r>
    </w:p>
  </w:endnote>
  <w:endnote w:type="continuationSeparator" w:id="0">
    <w:p w14:paraId="5384AE39" w14:textId="77777777" w:rsidR="004D4C50" w:rsidRPr="00947E6D" w:rsidRDefault="004D4C50">
      <w:r w:rsidRPr="00947E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B6611" w14:textId="77777777" w:rsidR="004D4C50" w:rsidRPr="00947E6D" w:rsidRDefault="004D4C50">
      <w:r w:rsidRPr="00947E6D">
        <w:rPr>
          <w:color w:val="000000"/>
        </w:rPr>
        <w:separator/>
      </w:r>
    </w:p>
  </w:footnote>
  <w:footnote w:type="continuationSeparator" w:id="0">
    <w:p w14:paraId="6A56CB4D" w14:textId="77777777" w:rsidR="004D4C50" w:rsidRPr="00947E6D" w:rsidRDefault="004D4C50">
      <w:r w:rsidRPr="00947E6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B6D"/>
    <w:multiLevelType w:val="multilevel"/>
    <w:tmpl w:val="90F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FD3"/>
    <w:multiLevelType w:val="multilevel"/>
    <w:tmpl w:val="858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5A94"/>
    <w:multiLevelType w:val="multilevel"/>
    <w:tmpl w:val="789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6C68"/>
    <w:multiLevelType w:val="multilevel"/>
    <w:tmpl w:val="63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87B62"/>
    <w:multiLevelType w:val="multilevel"/>
    <w:tmpl w:val="653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27272"/>
    <w:multiLevelType w:val="hybridMultilevel"/>
    <w:tmpl w:val="A6FA7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84E9B"/>
    <w:multiLevelType w:val="multilevel"/>
    <w:tmpl w:val="C762902E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1B0571"/>
    <w:multiLevelType w:val="multilevel"/>
    <w:tmpl w:val="EE32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14998"/>
    <w:multiLevelType w:val="hybridMultilevel"/>
    <w:tmpl w:val="1DA21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6D7FC7"/>
    <w:multiLevelType w:val="hybridMultilevel"/>
    <w:tmpl w:val="7D021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83D0A"/>
    <w:multiLevelType w:val="multilevel"/>
    <w:tmpl w:val="B2EA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B7F8F"/>
    <w:multiLevelType w:val="multilevel"/>
    <w:tmpl w:val="E06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37BEB"/>
    <w:multiLevelType w:val="multilevel"/>
    <w:tmpl w:val="8D3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E5343"/>
    <w:multiLevelType w:val="multilevel"/>
    <w:tmpl w:val="10D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6703B"/>
    <w:multiLevelType w:val="multilevel"/>
    <w:tmpl w:val="922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8483A"/>
    <w:multiLevelType w:val="hybridMultilevel"/>
    <w:tmpl w:val="1E260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842C89"/>
    <w:multiLevelType w:val="multilevel"/>
    <w:tmpl w:val="C762902E"/>
    <w:numStyleLink w:val="WWNum1"/>
  </w:abstractNum>
  <w:abstractNum w:abstractNumId="17" w15:restartNumberingAfterBreak="0">
    <w:nsid w:val="475C5BCF"/>
    <w:multiLevelType w:val="hybridMultilevel"/>
    <w:tmpl w:val="A00A1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6F376C"/>
    <w:multiLevelType w:val="multilevel"/>
    <w:tmpl w:val="F36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C2F9A"/>
    <w:multiLevelType w:val="multilevel"/>
    <w:tmpl w:val="366087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numFmt w:val="bullet"/>
      <w:lvlText w:val="-"/>
      <w:lvlJc w:val="left"/>
      <w:pPr>
        <w:ind w:left="1800" w:hanging="360"/>
      </w:pPr>
      <w:rPr>
        <w:u w:val="none"/>
      </w:rPr>
    </w:lvl>
    <w:lvl w:ilvl="2">
      <w:numFmt w:val="bullet"/>
      <w:lvlText w:val="-"/>
      <w:lvlJc w:val="left"/>
      <w:pPr>
        <w:ind w:left="2520" w:hanging="360"/>
      </w:pPr>
      <w:rPr>
        <w:u w:val="none"/>
      </w:rPr>
    </w:lvl>
    <w:lvl w:ilvl="3">
      <w:numFmt w:val="bullet"/>
      <w:lvlText w:val="-"/>
      <w:lvlJc w:val="left"/>
      <w:pPr>
        <w:ind w:left="3240" w:hanging="360"/>
      </w:pPr>
      <w:rPr>
        <w:u w:val="none"/>
      </w:rPr>
    </w:lvl>
    <w:lvl w:ilvl="4">
      <w:numFmt w:val="bullet"/>
      <w:lvlText w:val="-"/>
      <w:lvlJc w:val="left"/>
      <w:pPr>
        <w:ind w:left="3960" w:hanging="360"/>
      </w:pPr>
      <w:rPr>
        <w:u w:val="none"/>
      </w:rPr>
    </w:lvl>
    <w:lvl w:ilvl="5">
      <w:numFmt w:val="bullet"/>
      <w:lvlText w:val="-"/>
      <w:lvlJc w:val="left"/>
      <w:pPr>
        <w:ind w:left="4680" w:hanging="360"/>
      </w:pPr>
      <w:rPr>
        <w:u w:val="none"/>
      </w:rPr>
    </w:lvl>
    <w:lvl w:ilvl="6">
      <w:numFmt w:val="bullet"/>
      <w:lvlText w:val="-"/>
      <w:lvlJc w:val="left"/>
      <w:pPr>
        <w:ind w:left="5400" w:hanging="360"/>
      </w:pPr>
      <w:rPr>
        <w:u w:val="none"/>
      </w:rPr>
    </w:lvl>
    <w:lvl w:ilvl="7">
      <w:numFmt w:val="bullet"/>
      <w:lvlText w:val="-"/>
      <w:lvlJc w:val="left"/>
      <w:pPr>
        <w:ind w:left="6120" w:hanging="360"/>
      </w:pPr>
      <w:rPr>
        <w:u w:val="none"/>
      </w:rPr>
    </w:lvl>
    <w:lvl w:ilvl="8"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0" w15:restartNumberingAfterBreak="0">
    <w:nsid w:val="54F168AA"/>
    <w:multiLevelType w:val="multilevel"/>
    <w:tmpl w:val="05E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B0882"/>
    <w:multiLevelType w:val="multilevel"/>
    <w:tmpl w:val="12A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40BCC"/>
    <w:multiLevelType w:val="multilevel"/>
    <w:tmpl w:val="C762902E"/>
    <w:numStyleLink w:val="WWNum1"/>
  </w:abstractNum>
  <w:abstractNum w:abstractNumId="23" w15:restartNumberingAfterBreak="0">
    <w:nsid w:val="58753FCC"/>
    <w:multiLevelType w:val="multilevel"/>
    <w:tmpl w:val="656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C3A58"/>
    <w:multiLevelType w:val="multilevel"/>
    <w:tmpl w:val="17F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75CD5"/>
    <w:multiLevelType w:val="hybridMultilevel"/>
    <w:tmpl w:val="E3CA4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61268C"/>
    <w:multiLevelType w:val="hybridMultilevel"/>
    <w:tmpl w:val="FD5EC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850A72"/>
    <w:multiLevelType w:val="multilevel"/>
    <w:tmpl w:val="D1E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41965"/>
    <w:multiLevelType w:val="hybridMultilevel"/>
    <w:tmpl w:val="B85A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390D90"/>
    <w:multiLevelType w:val="multilevel"/>
    <w:tmpl w:val="C762902E"/>
    <w:numStyleLink w:val="WWNum1"/>
  </w:abstractNum>
  <w:abstractNum w:abstractNumId="30" w15:restartNumberingAfterBreak="0">
    <w:nsid w:val="71DF55B9"/>
    <w:multiLevelType w:val="multilevel"/>
    <w:tmpl w:val="E66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12B73"/>
    <w:multiLevelType w:val="multilevel"/>
    <w:tmpl w:val="0BA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3610F"/>
    <w:multiLevelType w:val="multilevel"/>
    <w:tmpl w:val="AB5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42D15"/>
    <w:multiLevelType w:val="hybridMultilevel"/>
    <w:tmpl w:val="902C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E24BFF"/>
    <w:multiLevelType w:val="hybridMultilevel"/>
    <w:tmpl w:val="5824D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14504">
    <w:abstractNumId w:val="6"/>
  </w:num>
  <w:num w:numId="2" w16cid:durableId="175315211">
    <w:abstractNumId w:val="6"/>
  </w:num>
  <w:num w:numId="3" w16cid:durableId="597370943">
    <w:abstractNumId w:val="14"/>
  </w:num>
  <w:num w:numId="4" w16cid:durableId="1370643708">
    <w:abstractNumId w:val="13"/>
  </w:num>
  <w:num w:numId="5" w16cid:durableId="2080591476">
    <w:abstractNumId w:val="27"/>
  </w:num>
  <w:num w:numId="6" w16cid:durableId="1120800283">
    <w:abstractNumId w:val="3"/>
  </w:num>
  <w:num w:numId="7" w16cid:durableId="2124110830">
    <w:abstractNumId w:val="20"/>
  </w:num>
  <w:num w:numId="8" w16cid:durableId="1072387807">
    <w:abstractNumId w:val="31"/>
  </w:num>
  <w:num w:numId="9" w16cid:durableId="1120343297">
    <w:abstractNumId w:val="32"/>
  </w:num>
  <w:num w:numId="10" w16cid:durableId="2084404119">
    <w:abstractNumId w:val="2"/>
  </w:num>
  <w:num w:numId="11" w16cid:durableId="93744711">
    <w:abstractNumId w:val="11"/>
  </w:num>
  <w:num w:numId="12" w16cid:durableId="393313854">
    <w:abstractNumId w:val="33"/>
  </w:num>
  <w:num w:numId="13" w16cid:durableId="277566965">
    <w:abstractNumId w:val="28"/>
  </w:num>
  <w:num w:numId="14" w16cid:durableId="1361662348">
    <w:abstractNumId w:val="15"/>
  </w:num>
  <w:num w:numId="15" w16cid:durableId="725690227">
    <w:abstractNumId w:val="5"/>
  </w:num>
  <w:num w:numId="16" w16cid:durableId="1196310522">
    <w:abstractNumId w:val="8"/>
  </w:num>
  <w:num w:numId="17" w16cid:durableId="774521274">
    <w:abstractNumId w:val="17"/>
  </w:num>
  <w:num w:numId="18" w16cid:durableId="1988439727">
    <w:abstractNumId w:val="9"/>
  </w:num>
  <w:num w:numId="19" w16cid:durableId="812411599">
    <w:abstractNumId w:val="26"/>
  </w:num>
  <w:num w:numId="20" w16cid:durableId="2051030792">
    <w:abstractNumId w:val="16"/>
  </w:num>
  <w:num w:numId="21" w16cid:durableId="763572212">
    <w:abstractNumId w:val="29"/>
  </w:num>
  <w:num w:numId="22" w16cid:durableId="1425956084">
    <w:abstractNumId w:val="22"/>
  </w:num>
  <w:num w:numId="23" w16cid:durableId="1819417798">
    <w:abstractNumId w:val="19"/>
  </w:num>
  <w:num w:numId="24" w16cid:durableId="524753884">
    <w:abstractNumId w:val="25"/>
  </w:num>
  <w:num w:numId="25" w16cid:durableId="377559514">
    <w:abstractNumId w:val="34"/>
  </w:num>
  <w:num w:numId="26" w16cid:durableId="1660846006">
    <w:abstractNumId w:val="30"/>
  </w:num>
  <w:num w:numId="27" w16cid:durableId="1168600077">
    <w:abstractNumId w:val="12"/>
  </w:num>
  <w:num w:numId="28" w16cid:durableId="709376919">
    <w:abstractNumId w:val="0"/>
  </w:num>
  <w:num w:numId="29" w16cid:durableId="1499423554">
    <w:abstractNumId w:val="23"/>
  </w:num>
  <w:num w:numId="30" w16cid:durableId="812403926">
    <w:abstractNumId w:val="10"/>
  </w:num>
  <w:num w:numId="31" w16cid:durableId="479999299">
    <w:abstractNumId w:val="24"/>
  </w:num>
  <w:num w:numId="32" w16cid:durableId="2107260530">
    <w:abstractNumId w:val="7"/>
  </w:num>
  <w:num w:numId="33" w16cid:durableId="1414086239">
    <w:abstractNumId w:val="21"/>
  </w:num>
  <w:num w:numId="34" w16cid:durableId="105273309">
    <w:abstractNumId w:val="1"/>
  </w:num>
  <w:num w:numId="35" w16cid:durableId="2139253965">
    <w:abstractNumId w:val="4"/>
  </w:num>
  <w:num w:numId="36" w16cid:durableId="796412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34"/>
    <w:rsid w:val="00027F7F"/>
    <w:rsid w:val="000D1813"/>
    <w:rsid w:val="0029701F"/>
    <w:rsid w:val="002A49E2"/>
    <w:rsid w:val="00456690"/>
    <w:rsid w:val="004D4C50"/>
    <w:rsid w:val="005F20A0"/>
    <w:rsid w:val="00645457"/>
    <w:rsid w:val="00691748"/>
    <w:rsid w:val="006A3EBF"/>
    <w:rsid w:val="00760C34"/>
    <w:rsid w:val="00885219"/>
    <w:rsid w:val="00947E6D"/>
    <w:rsid w:val="009720E7"/>
    <w:rsid w:val="00B91153"/>
    <w:rsid w:val="00E20310"/>
    <w:rsid w:val="00F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4BAF"/>
  <w15:docId w15:val="{01031D5A-684B-45FE-96A7-CB2B052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rsid w:val="00947E6D"/>
    <w:pPr>
      <w:keepNext/>
      <w:keepLines/>
      <w:spacing w:before="400" w:after="120"/>
      <w:outlineLvl w:val="0"/>
    </w:pPr>
    <w:rPr>
      <w:rFonts w:ascii="Verdana" w:hAnsi="Verdana"/>
      <w:b/>
      <w:bCs/>
      <w:color w:val="215E99" w:themeColor="text2" w:themeTint="BF"/>
      <w:sz w:val="28"/>
      <w:szCs w:val="28"/>
      <w:lang w:val="en-US"/>
    </w:rPr>
  </w:style>
  <w:style w:type="paragraph" w:styleId="Titre2">
    <w:name w:val="heading 2"/>
    <w:basedOn w:val="Normal"/>
    <w:next w:val="Standard"/>
    <w:uiPriority w:val="9"/>
    <w:unhideWhenUsed/>
    <w:qFormat/>
    <w:rsid w:val="00947E6D"/>
    <w:pPr>
      <w:keepNext/>
      <w:keepLines/>
      <w:spacing w:before="360" w:after="120"/>
      <w:outlineLvl w:val="1"/>
    </w:pPr>
    <w:rPr>
      <w:rFonts w:ascii="Verdana" w:hAnsi="Verdana"/>
      <w:i/>
      <w:iCs/>
      <w:sz w:val="20"/>
      <w:szCs w:val="20"/>
      <w:lang w:val="en-US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7</cp:revision>
  <dcterms:created xsi:type="dcterms:W3CDTF">2025-08-18T17:22:00Z</dcterms:created>
  <dcterms:modified xsi:type="dcterms:W3CDTF">2025-09-17T14:18:00Z</dcterms:modified>
</cp:coreProperties>
</file>