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Ghassan Haouem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128.1.6.5/12 Classe B (128 a 191)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Teorema di CISCO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11111111</w:t>
      </w:r>
      <w:r w:rsidDel="00000000" w:rsidR="00000000" w:rsidRPr="00000000">
        <w:rPr>
          <w:color w:val="ff0000"/>
          <w:rtl w:val="0"/>
        </w:rPr>
        <w:t xml:space="preserve">.1111</w:t>
      </w:r>
      <w:r w:rsidDel="00000000" w:rsidR="00000000" w:rsidRPr="00000000">
        <w:rPr>
          <w:rtl w:val="0"/>
        </w:rPr>
        <w:t xml:space="preserve">0000</w:t>
      </w:r>
      <w:r w:rsidDel="00000000" w:rsidR="00000000" w:rsidRPr="00000000">
        <w:rPr>
          <w:rtl w:val="0"/>
        </w:rPr>
        <w:t xml:space="preserve">.00000000.00000000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256-240=16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○ IP Network: 128.0.0.0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○ IP Gateway ‘convenzionaleʼ: 128.0.0.1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○ IP Broadcast: 128.15.255.255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○ Ottetti per gli host: 2 ( i restanti 20 per gli host)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○ Ottetti per la network: 2 (i primi 12)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● 200.1.2.3/24  Classe C (192 a 223)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11111111.11111111</w:t>
      </w:r>
      <w:r w:rsidDel="00000000" w:rsidR="00000000" w:rsidRPr="00000000">
        <w:rPr>
          <w:color w:val="ff0000"/>
          <w:rtl w:val="0"/>
        </w:rPr>
        <w:t xml:space="preserve">.111111111</w:t>
      </w:r>
      <w:r w:rsidDel="00000000" w:rsidR="00000000" w:rsidRPr="00000000">
        <w:rPr>
          <w:rtl w:val="0"/>
        </w:rPr>
        <w:t xml:space="preserve">.00000000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256-256=1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○ IP Network: 200.0.0.0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○ IP Gateway ‘convenzionaleʼ: 200.0.0.1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○ IP Broadcast: 200.1.2.255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○ Ottetti per gli host: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○ Ottetti per la network: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● 192.192.1.1/22 Classe C (192 a 223)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11111111.11111111.</w:t>
      </w:r>
      <w:r w:rsidDel="00000000" w:rsidR="00000000" w:rsidRPr="00000000">
        <w:rPr>
          <w:color w:val="ff0000"/>
          <w:rtl w:val="0"/>
        </w:rPr>
        <w:t xml:space="preserve">111111</w:t>
      </w:r>
      <w:r w:rsidDel="00000000" w:rsidR="00000000" w:rsidRPr="00000000">
        <w:rPr>
          <w:rtl w:val="0"/>
        </w:rPr>
        <w:t xml:space="preserve">00.00000000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256-254=4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○ IP Network: 192.192.0.0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○ IP Gateway ‘convenzionaleʼ: 192.192.0.1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○ IP Broadcast: 192.192.3.255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○ Ottetti per gli host:  1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○ Ottetti per la network:  3 ( 22 bit 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● 126.5.4.3/9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11111111.10000000.00000000.00000000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256-128=128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○ IP Network: 126.0.0.0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○ IP Gateway ‘convenzionaleʼ: 126.0.0.1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○ IP Broadcast: 126.127.255.255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○ Ottetti per gli host: 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○ Ottetti per la network:  2 ( 22 bit 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● 200.1.9.8/24 Classe C(192 a 223)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11111111.11111111</w:t>
      </w:r>
      <w:r w:rsidDel="00000000" w:rsidR="00000000" w:rsidRPr="00000000">
        <w:rPr>
          <w:color w:val="ff0000"/>
          <w:rtl w:val="0"/>
        </w:rPr>
        <w:t xml:space="preserve">.11111111</w:t>
      </w:r>
      <w:r w:rsidDel="00000000" w:rsidR="00000000" w:rsidRPr="00000000">
        <w:rPr>
          <w:rtl w:val="0"/>
        </w:rPr>
        <w:t xml:space="preserve">.00000000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○ IP Network: 200.1.9.0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○ IP Gateway ‘convenzionaleʼ: 200.1.9.1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○ IP Broadcast: 200.1.9.255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○ Ottetti per gli host:  1  (ultimi 8 bit)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○ Ottetti per la network:  3 (primi 24 bit 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● 172.16.0.4/16  Classe B (128 a 191)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11111111.11111111.00000000.00000000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256-255=1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○ IP Network: 172.16.0.0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○ IP Gateway ‘convenzionaleʼ:172.16.0.1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○ IP Broadcast: 172.16.255.255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○ Ottetti per gli host:  2 ( 16 bit)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○ Ottetti per la network:  2 (16 bit 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