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98B6" w14:textId="77777777" w:rsidR="009C665F" w:rsidRDefault="0002556A">
      <w:pPr>
        <w:spacing w:after="200"/>
        <w:jc w:val="center"/>
      </w:pPr>
      <w:r>
        <w:rPr>
          <w:noProof/>
        </w:rPr>
        <w:drawing>
          <wp:inline distT="0" distB="0" distL="0" distR="0" wp14:anchorId="0EB8B366" wp14:editId="5EC7191C">
            <wp:extent cx="2095500" cy="809625"/>
            <wp:effectExtent l="0" t="0" r="0" b="0"/>
            <wp:docPr id="1" name="eseo" descr="Logo ESEO" title="ES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09625"/>
                    </a:xfrm>
                    <a:prstGeom prst="rect">
                      <a:avLst/>
                    </a:prstGeom>
                  </pic:spPr>
                </pic:pic>
              </a:graphicData>
            </a:graphic>
          </wp:inline>
        </w:drawing>
      </w:r>
    </w:p>
    <w:p w14:paraId="04754407" w14:textId="77777777" w:rsidR="009C665F" w:rsidRDefault="0002556A">
      <w:pPr>
        <w:jc w:val="center"/>
      </w:pPr>
      <w:r>
        <w:rPr>
          <w:color w:val="4B5563"/>
          <w:sz w:val="24"/>
          <w:szCs w:val="24"/>
        </w:rPr>
        <w:t>ESEO – Grande école d’ingénieurs</w:t>
      </w:r>
    </w:p>
    <w:p w14:paraId="21BF8614" w14:textId="77777777" w:rsidR="009C665F" w:rsidRDefault="0002556A">
      <w:pPr>
        <w:spacing w:after="1400"/>
        <w:jc w:val="center"/>
      </w:pPr>
      <w:r>
        <w:rPr>
          <w:color w:val="4B5563"/>
        </w:rPr>
        <w:t>Module Jumeaux numériques · Année universitaire 2026–2027</w:t>
      </w:r>
    </w:p>
    <w:p w14:paraId="4B877652" w14:textId="77777777" w:rsidR="009C665F" w:rsidRDefault="0002556A">
      <w:pPr>
        <w:spacing w:after="240"/>
        <w:jc w:val="center"/>
      </w:pPr>
      <w:r>
        <w:rPr>
          <w:b/>
          <w:bCs/>
          <w:color w:val="2563EB"/>
          <w:sz w:val="24"/>
          <w:szCs w:val="24"/>
        </w:rPr>
        <w:t>RAPPORT DE PROJET – PHASE DE DOCUMENTATION</w:t>
      </w:r>
    </w:p>
    <w:p w14:paraId="26D30574" w14:textId="77777777" w:rsidR="009C665F" w:rsidRDefault="0002556A">
      <w:pPr>
        <w:pBdr>
          <w:top w:val="single" w:sz="12" w:space="12" w:color="1F3A5F"/>
          <w:bottom w:val="single" w:sz="12" w:space="12" w:color="1F3A5F"/>
        </w:pBdr>
        <w:spacing w:after="240"/>
        <w:jc w:val="center"/>
      </w:pPr>
      <w:r>
        <w:rPr>
          <w:b/>
          <w:bCs/>
          <w:color w:val="1F3A5F"/>
          <w:sz w:val="72"/>
          <w:szCs w:val="72"/>
        </w:rPr>
        <w:t>Ghost Sensor</w:t>
      </w:r>
    </w:p>
    <w:p w14:paraId="0884E891" w14:textId="77777777" w:rsidR="009C665F" w:rsidRDefault="0002556A">
      <w:pPr>
        <w:spacing w:after="120"/>
        <w:jc w:val="center"/>
      </w:pPr>
      <w:r>
        <w:rPr>
          <w:color w:val="1F2937"/>
          <w:sz w:val="30"/>
          <w:szCs w:val="30"/>
        </w:rPr>
        <w:t>Jumeau numérique topologique, capteurs virtuels et gestion multi-agents des incidents</w:t>
      </w:r>
    </w:p>
    <w:p w14:paraId="6DDAC9B5" w14:textId="77777777" w:rsidR="009C665F" w:rsidRDefault="0002556A">
      <w:pPr>
        <w:spacing w:after="1600"/>
        <w:jc w:val="center"/>
      </w:pPr>
      <w:r>
        <w:rPr>
          <w:i/>
          <w:iCs/>
          <w:color w:val="4B5563"/>
          <w:sz w:val="26"/>
          <w:szCs w:val="26"/>
        </w:rPr>
        <w:t>Campus Métropolitain de Dijon (ESEO / ESTP)</w:t>
      </w:r>
    </w:p>
    <w:p w14:paraId="7D790615" w14:textId="77777777" w:rsidR="009C665F" w:rsidRDefault="0002556A">
      <w:pPr>
        <w:jc w:val="center"/>
      </w:pPr>
      <w:r>
        <w:rPr>
          <w:color w:val="6B7280"/>
        </w:rPr>
        <w:t>Réalisé par</w:t>
      </w:r>
    </w:p>
    <w:p w14:paraId="26EB5209" w14:textId="77777777" w:rsidR="009C665F" w:rsidRDefault="0002556A">
      <w:pPr>
        <w:spacing w:after="300"/>
        <w:jc w:val="center"/>
      </w:pPr>
      <w:r>
        <w:rPr>
          <w:b/>
          <w:bCs/>
          <w:sz w:val="28"/>
          <w:szCs w:val="28"/>
        </w:rPr>
        <w:t>Ghassen Kahia  ·  Nasrallah Belhaj Fraj</w:t>
      </w:r>
    </w:p>
    <w:p w14:paraId="2CB6E73B" w14:textId="77777777" w:rsidR="009C665F" w:rsidRDefault="0002556A">
      <w:pPr>
        <w:jc w:val="center"/>
      </w:pPr>
      <w:r>
        <w:rPr>
          <w:color w:val="6B7280"/>
        </w:rPr>
        <w:t>Encadrant</w:t>
      </w:r>
    </w:p>
    <w:p w14:paraId="7FD1929A" w14:textId="77777777" w:rsidR="009C665F" w:rsidRDefault="0002556A">
      <w:pPr>
        <w:spacing w:after="1000"/>
        <w:jc w:val="center"/>
      </w:pPr>
      <w:r>
        <w:rPr>
          <w:b/>
          <w:bCs/>
          <w:sz w:val="28"/>
          <w:szCs w:val="28"/>
        </w:rPr>
        <w:t>M. Sébastien Gerin</w:t>
      </w:r>
    </w:p>
    <w:p w14:paraId="25F22BC9" w14:textId="77777777" w:rsidR="009C665F" w:rsidRDefault="0002556A">
      <w:pPr>
        <w:jc w:val="center"/>
      </w:pPr>
      <w:r>
        <w:rPr>
          <w:color w:val="4B5563"/>
          <w:sz w:val="24"/>
          <w:szCs w:val="24"/>
        </w:rPr>
        <w:t>Octobre 2026</w:t>
      </w:r>
    </w:p>
    <w:p w14:paraId="56869203" w14:textId="77777777" w:rsidR="009C665F" w:rsidRDefault="009C665F">
      <w:pPr>
        <w:sectPr w:rsidR="009C665F">
          <w:pgSz w:w="11906" w:h="16838"/>
          <w:pgMar w:top="1418" w:right="1418" w:bottom="1418" w:left="1418" w:header="708" w:footer="708" w:gutter="0"/>
          <w:cols w:space="720"/>
          <w:docGrid w:linePitch="360"/>
        </w:sectPr>
      </w:pPr>
    </w:p>
    <w:p w14:paraId="039C6EAF" w14:textId="77777777" w:rsidR="009C665F" w:rsidRDefault="0002556A">
      <w:pPr>
        <w:pStyle w:val="Titre1"/>
      </w:pPr>
      <w:bookmarkStart w:id="0" w:name="_Toc242865041"/>
      <w:r>
        <w:lastRenderedPageBreak/>
        <w:t>Remerciements</w:t>
      </w:r>
      <w:bookmarkEnd w:id="0"/>
    </w:p>
    <w:p w14:paraId="234EF123" w14:textId="77777777" w:rsidR="009C665F" w:rsidRDefault="0002556A">
      <w:pPr>
        <w:spacing w:after="120" w:line="300" w:lineRule="auto"/>
        <w:jc w:val="both"/>
      </w:pPr>
      <w:r>
        <w:t xml:space="preserve">Nous remercions chaleureusement </w:t>
      </w:r>
      <w:r>
        <w:rPr>
          <w:b/>
          <w:bCs/>
        </w:rPr>
        <w:t>M. Sébastien Gerin</w:t>
      </w:r>
      <w:r>
        <w:t xml:space="preserve">, notre encadrant, pour son accompagnement tout au long du module </w:t>
      </w:r>
      <w:r>
        <w:rPr>
          <w:i/>
          <w:iCs/>
        </w:rPr>
        <w:t>Jumeaux numériques</w:t>
      </w:r>
      <w:r>
        <w:t>, pour la qualité de ses conseils et pour la confiance qu’il nous a accordée dans le choix du sujet.</w:t>
      </w:r>
    </w:p>
    <w:p w14:paraId="2685A315" w14:textId="77777777" w:rsidR="009C665F" w:rsidRDefault="0002556A">
      <w:pPr>
        <w:spacing w:after="120" w:line="300" w:lineRule="auto"/>
        <w:jc w:val="both"/>
      </w:pPr>
      <w:r>
        <w:t>Nous remercions également l’</w:t>
      </w:r>
      <w:r>
        <w:rPr>
          <w:b/>
          <w:bCs/>
        </w:rPr>
        <w:t>ESEO</w:t>
      </w:r>
      <w:r>
        <w:t xml:space="preserve"> et les gestionnaires du </w:t>
      </w:r>
      <w:r>
        <w:rPr>
          <w:b/>
          <w:bCs/>
        </w:rPr>
        <w:t>Campus Métropolitain de Dijon</w:t>
      </w:r>
      <w:r>
        <w:t>, qui ont mis à notre disposition des données réelles : la maquette numérique du bâtiment, le classeur de coordination des équipements et l’historique de la gestion technique du bâtiment. Travailler sur un bâtiment réel, avec ses imperfections, a donné tout son sens à ce projet.</w:t>
      </w:r>
    </w:p>
    <w:p w14:paraId="6FCE2E86" w14:textId="77777777" w:rsidR="009C665F" w:rsidRDefault="0002556A">
      <w:pPr>
        <w:spacing w:after="120" w:line="300" w:lineRule="auto"/>
        <w:jc w:val="both"/>
      </w:pPr>
      <w:r>
        <w:t>Enfin, nous remercions nos camarades et nos proches pour leurs relectures, leurs questions et leur soutien.</w:t>
      </w:r>
    </w:p>
    <w:p w14:paraId="53DBB8F9" w14:textId="77777777" w:rsidR="009C665F" w:rsidRDefault="0002556A">
      <w:pPr>
        <w:pStyle w:val="Titre1"/>
        <w:pageBreakBefore/>
      </w:pPr>
      <w:bookmarkStart w:id="1" w:name="_Toc242865042"/>
      <w:r>
        <w:lastRenderedPageBreak/>
        <w:t>Résumé</w:t>
      </w:r>
      <w:bookmarkEnd w:id="1"/>
    </w:p>
    <w:p w14:paraId="2F5410AF" w14:textId="77777777" w:rsidR="009C665F" w:rsidRDefault="0002556A">
      <w:pPr>
        <w:spacing w:after="120" w:line="300" w:lineRule="auto"/>
        <w:jc w:val="both"/>
      </w:pPr>
      <w:r>
        <w:t xml:space="preserve">Les capteurs d’un bâtiment intelligent tombent régulièrement en panne, ce qui prive l’exploitant de visibilité et noie souvent l’information sous les alertes. Ghost Sensor est une plateforme développée sur les données réelles du Campus Métropolitain de Dijon : maquette IFC, classeur des équipements et six mois d’historique de la GTB. Elle reconstruit la topologie du bâtiment (332 salles et leurs voisinages calculés par la géométrie), surveille 618 capteurs et remplace une sonde de température muette par un </w:t>
      </w:r>
      <w:r>
        <w:rPr>
          <w:b/>
          <w:bCs/>
        </w:rPr>
        <w:t>capteur virtuel</w:t>
      </w:r>
      <w:r>
        <w:t xml:space="preserve"> fondé sur une forêt aléatoire. Celui-ci atteint une erreur moyenne de 0,36 °C sur une période de test indépendante, avec un intervalle conforme à 90 % qui couvre réellement 89 % des cas. Quatre agents détectent, documentent, analysent et signalent chaque incident. Ils sont orchestrés par cinq workflows </w:t>
      </w:r>
      <w:r>
        <w:rPr>
          <w:b/>
          <w:bCs/>
        </w:rPr>
        <w:t>n8n</w:t>
      </w:r>
      <w:r>
        <w:t xml:space="preserve"> et disposent d’un repli local qui garantit qu’aucun incident n’est perdu. Un tableau de bord React bilingue restitue l’ensemble, en distinguant toujours une mesure d’une estimation.</w:t>
      </w:r>
    </w:p>
    <w:p w14:paraId="4710D673" w14:textId="77777777" w:rsidR="009C665F" w:rsidRDefault="0002556A">
      <w:pPr>
        <w:spacing w:after="120" w:line="300" w:lineRule="auto"/>
        <w:jc w:val="both"/>
      </w:pPr>
      <w:r>
        <w:rPr>
          <w:b/>
          <w:bCs/>
        </w:rPr>
        <w:t>Mots-clés :</w:t>
      </w:r>
      <w:r>
        <w:t xml:space="preserve"> jumeau numérique, IFC, GTB, capteur virtuel, forêt aléatoire, prédiction conforme, systèmes multi-agents, n8n, FastAPI, React.</w:t>
      </w:r>
    </w:p>
    <w:p w14:paraId="6BFFE18D" w14:textId="77777777" w:rsidR="009C665F" w:rsidRDefault="0002556A">
      <w:pPr>
        <w:pStyle w:val="Titre1"/>
      </w:pPr>
      <w:bookmarkStart w:id="2" w:name="_Toc242865043"/>
      <w:r>
        <w:t>Abstract</w:t>
      </w:r>
      <w:bookmarkEnd w:id="2"/>
    </w:p>
    <w:p w14:paraId="527CCE04" w14:textId="77777777" w:rsidR="009C665F" w:rsidRDefault="0002556A">
      <w:pPr>
        <w:spacing w:after="120" w:line="300" w:lineRule="auto"/>
        <w:jc w:val="both"/>
      </w:pPr>
      <w:r>
        <w:t xml:space="preserve">Smart-building sensors fail regularly, which leaves operators blind and often buries the signal under alerts. Ghost Sensor is a platform built on the real data of the Campus Métropolitain de Dijon: its IFC model, its equipment workbook and six months of BMS history. It rebuilds the building topology (332 rooms and their geometry-derived adjacency), monitors 618 sensors and replaces a silent temperature probe with a </w:t>
      </w:r>
      <w:r>
        <w:rPr>
          <w:b/>
          <w:bCs/>
        </w:rPr>
        <w:t>virtual sensor</w:t>
      </w:r>
      <w:r>
        <w:t xml:space="preserve"> based on a Random Forest. On a held-out test period, the virtual sensor reaches a mean absolute error of 0.36 °C, and its 90 % conformal interval covers 89 % of cases. Four agents detect, document, analyse and notify each incident. They are orchestrated by five </w:t>
      </w:r>
      <w:r>
        <w:rPr>
          <w:b/>
          <w:bCs/>
        </w:rPr>
        <w:t>n8n</w:t>
      </w:r>
      <w:r>
        <w:t xml:space="preserve"> workflows, with a local fallback that ensures no incident is lost. A bilingual React dashboard presents everything and always separates a measurement from an estimate.</w:t>
      </w:r>
    </w:p>
    <w:p w14:paraId="18F84998" w14:textId="77777777" w:rsidR="009C665F" w:rsidRDefault="0002556A">
      <w:pPr>
        <w:spacing w:after="120" w:line="300" w:lineRule="auto"/>
        <w:jc w:val="both"/>
      </w:pPr>
      <w:r>
        <w:rPr>
          <w:b/>
          <w:bCs/>
        </w:rPr>
        <w:t>Keywords:</w:t>
      </w:r>
      <w:r>
        <w:t xml:space="preserve"> digital twin, IFC, BMS, virtual sensor, Random Forest, conformal prediction, multi-agent systems, n8n, FastAPI, React.</w:t>
      </w:r>
    </w:p>
    <w:p w14:paraId="082C1368" w14:textId="77777777" w:rsidR="009C665F" w:rsidRDefault="0002556A">
      <w:pPr>
        <w:pageBreakBefore/>
        <w:spacing w:after="200"/>
      </w:pPr>
      <w:r>
        <w:rPr>
          <w:b/>
          <w:bCs/>
          <w:color w:val="1F3A5F"/>
          <w:sz w:val="36"/>
          <w:szCs w:val="36"/>
        </w:rPr>
        <w:lastRenderedPageBreak/>
        <w:t>Table des matières</w:t>
      </w:r>
    </w:p>
    <w:sdt>
      <w:sdtPr>
        <w:alias w:val="Table des matières"/>
        <w:id w:val="-564175554"/>
      </w:sdtPr>
      <w:sdtEndPr/>
      <w:sdtContent>
        <w:p w14:paraId="540830CB" w14:textId="607B7E0E" w:rsidR="00884D4C" w:rsidRDefault="0002556A">
          <w:pPr>
            <w:pStyle w:val="TM1"/>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865041" w:history="1">
            <w:r w:rsidR="00884D4C" w:rsidRPr="000A7552">
              <w:rPr>
                <w:rStyle w:val="Lienhypertexte"/>
                <w:noProof/>
              </w:rPr>
              <w:t>Remerciements</w:t>
            </w:r>
            <w:r w:rsidR="00884D4C">
              <w:rPr>
                <w:noProof/>
              </w:rPr>
              <w:tab/>
            </w:r>
            <w:r w:rsidR="00884D4C">
              <w:rPr>
                <w:noProof/>
              </w:rPr>
              <w:fldChar w:fldCharType="begin"/>
            </w:r>
            <w:r w:rsidR="00884D4C">
              <w:rPr>
                <w:noProof/>
              </w:rPr>
              <w:instrText xml:space="preserve"> PAGEREF _Toc242865041 \h </w:instrText>
            </w:r>
            <w:r w:rsidR="00884D4C">
              <w:rPr>
                <w:noProof/>
              </w:rPr>
            </w:r>
            <w:r w:rsidR="00884D4C">
              <w:rPr>
                <w:noProof/>
              </w:rPr>
              <w:fldChar w:fldCharType="separate"/>
            </w:r>
            <w:r w:rsidR="00884D4C">
              <w:rPr>
                <w:noProof/>
              </w:rPr>
              <w:t>1</w:t>
            </w:r>
            <w:r w:rsidR="00884D4C">
              <w:rPr>
                <w:noProof/>
              </w:rPr>
              <w:fldChar w:fldCharType="end"/>
            </w:r>
          </w:hyperlink>
        </w:p>
        <w:p w14:paraId="5944AF37" w14:textId="168EE463"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42" w:history="1">
            <w:r w:rsidRPr="000A7552">
              <w:rPr>
                <w:rStyle w:val="Lienhypertexte"/>
                <w:noProof/>
              </w:rPr>
              <w:t>Résumé</w:t>
            </w:r>
            <w:r>
              <w:rPr>
                <w:noProof/>
              </w:rPr>
              <w:tab/>
            </w:r>
            <w:r>
              <w:rPr>
                <w:noProof/>
              </w:rPr>
              <w:fldChar w:fldCharType="begin"/>
            </w:r>
            <w:r>
              <w:rPr>
                <w:noProof/>
              </w:rPr>
              <w:instrText xml:space="preserve"> PAGEREF _Toc242865042 \h </w:instrText>
            </w:r>
            <w:r>
              <w:rPr>
                <w:noProof/>
              </w:rPr>
            </w:r>
            <w:r>
              <w:rPr>
                <w:noProof/>
              </w:rPr>
              <w:fldChar w:fldCharType="separate"/>
            </w:r>
            <w:r>
              <w:rPr>
                <w:noProof/>
              </w:rPr>
              <w:t>2</w:t>
            </w:r>
            <w:r>
              <w:rPr>
                <w:noProof/>
              </w:rPr>
              <w:fldChar w:fldCharType="end"/>
            </w:r>
          </w:hyperlink>
        </w:p>
        <w:p w14:paraId="3B02B828" w14:textId="5D71ED45"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43" w:history="1">
            <w:r w:rsidRPr="000A7552">
              <w:rPr>
                <w:rStyle w:val="Lienhypertexte"/>
                <w:noProof/>
              </w:rPr>
              <w:t>Abstract</w:t>
            </w:r>
            <w:r>
              <w:rPr>
                <w:noProof/>
              </w:rPr>
              <w:tab/>
            </w:r>
            <w:r>
              <w:rPr>
                <w:noProof/>
              </w:rPr>
              <w:fldChar w:fldCharType="begin"/>
            </w:r>
            <w:r>
              <w:rPr>
                <w:noProof/>
              </w:rPr>
              <w:instrText xml:space="preserve"> PAGEREF _Toc242865043 \h </w:instrText>
            </w:r>
            <w:r>
              <w:rPr>
                <w:noProof/>
              </w:rPr>
            </w:r>
            <w:r>
              <w:rPr>
                <w:noProof/>
              </w:rPr>
              <w:fldChar w:fldCharType="separate"/>
            </w:r>
            <w:r>
              <w:rPr>
                <w:noProof/>
              </w:rPr>
              <w:t>2</w:t>
            </w:r>
            <w:r>
              <w:rPr>
                <w:noProof/>
              </w:rPr>
              <w:fldChar w:fldCharType="end"/>
            </w:r>
          </w:hyperlink>
        </w:p>
        <w:p w14:paraId="725FB4F0" w14:textId="33335A6B"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44" w:history="1">
            <w:r w:rsidRPr="000A7552">
              <w:rPr>
                <w:rStyle w:val="Lienhypertexte"/>
                <w:noProof/>
              </w:rPr>
              <w:t>Liste des abréviations</w:t>
            </w:r>
            <w:r>
              <w:rPr>
                <w:noProof/>
              </w:rPr>
              <w:tab/>
            </w:r>
            <w:r>
              <w:rPr>
                <w:noProof/>
              </w:rPr>
              <w:fldChar w:fldCharType="begin"/>
            </w:r>
            <w:r>
              <w:rPr>
                <w:noProof/>
              </w:rPr>
              <w:instrText xml:space="preserve"> PAGEREF _Toc242865044 \h </w:instrText>
            </w:r>
            <w:r>
              <w:rPr>
                <w:noProof/>
              </w:rPr>
            </w:r>
            <w:r>
              <w:rPr>
                <w:noProof/>
              </w:rPr>
              <w:fldChar w:fldCharType="separate"/>
            </w:r>
            <w:r>
              <w:rPr>
                <w:noProof/>
              </w:rPr>
              <w:t>7</w:t>
            </w:r>
            <w:r>
              <w:rPr>
                <w:noProof/>
              </w:rPr>
              <w:fldChar w:fldCharType="end"/>
            </w:r>
          </w:hyperlink>
        </w:p>
        <w:p w14:paraId="5CAD564B" w14:textId="0220CE58"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45" w:history="1">
            <w:r w:rsidRPr="000A7552">
              <w:rPr>
                <w:rStyle w:val="Lienhypertexte"/>
                <w:noProof/>
              </w:rPr>
              <w:t>Introduction générale</w:t>
            </w:r>
            <w:r>
              <w:rPr>
                <w:noProof/>
              </w:rPr>
              <w:tab/>
            </w:r>
            <w:r>
              <w:rPr>
                <w:noProof/>
              </w:rPr>
              <w:fldChar w:fldCharType="begin"/>
            </w:r>
            <w:r>
              <w:rPr>
                <w:noProof/>
              </w:rPr>
              <w:instrText xml:space="preserve"> PAGEREF _Toc242865045 \h </w:instrText>
            </w:r>
            <w:r>
              <w:rPr>
                <w:noProof/>
              </w:rPr>
            </w:r>
            <w:r>
              <w:rPr>
                <w:noProof/>
              </w:rPr>
              <w:fldChar w:fldCharType="separate"/>
            </w:r>
            <w:r>
              <w:rPr>
                <w:noProof/>
              </w:rPr>
              <w:t>8</w:t>
            </w:r>
            <w:r>
              <w:rPr>
                <w:noProof/>
              </w:rPr>
              <w:fldChar w:fldCharType="end"/>
            </w:r>
          </w:hyperlink>
        </w:p>
        <w:p w14:paraId="00D465E0" w14:textId="6000E83E"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46" w:history="1">
            <w:r w:rsidRPr="000A7552">
              <w:rPr>
                <w:rStyle w:val="Lienhypertexte"/>
                <w:noProof/>
              </w:rPr>
              <w:t>Chapitre 1 : Contexte général et analyse du besoin</w:t>
            </w:r>
            <w:r>
              <w:rPr>
                <w:noProof/>
              </w:rPr>
              <w:tab/>
            </w:r>
            <w:r>
              <w:rPr>
                <w:noProof/>
              </w:rPr>
              <w:fldChar w:fldCharType="begin"/>
            </w:r>
            <w:r>
              <w:rPr>
                <w:noProof/>
              </w:rPr>
              <w:instrText xml:space="preserve"> PAGEREF _Toc242865046 \h </w:instrText>
            </w:r>
            <w:r>
              <w:rPr>
                <w:noProof/>
              </w:rPr>
            </w:r>
            <w:r>
              <w:rPr>
                <w:noProof/>
              </w:rPr>
              <w:fldChar w:fldCharType="separate"/>
            </w:r>
            <w:r>
              <w:rPr>
                <w:noProof/>
              </w:rPr>
              <w:t>9</w:t>
            </w:r>
            <w:r>
              <w:rPr>
                <w:noProof/>
              </w:rPr>
              <w:fldChar w:fldCharType="end"/>
            </w:r>
          </w:hyperlink>
        </w:p>
        <w:p w14:paraId="6F54E1B1" w14:textId="636CF010"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47" w:history="1">
            <w:r w:rsidRPr="000A7552">
              <w:rPr>
                <w:rStyle w:val="Lienhypertexte"/>
                <w:noProof/>
              </w:rPr>
              <w:t>1.1 Cadre du projet</w:t>
            </w:r>
            <w:r>
              <w:rPr>
                <w:noProof/>
              </w:rPr>
              <w:tab/>
            </w:r>
            <w:r>
              <w:rPr>
                <w:noProof/>
              </w:rPr>
              <w:fldChar w:fldCharType="begin"/>
            </w:r>
            <w:r>
              <w:rPr>
                <w:noProof/>
              </w:rPr>
              <w:instrText xml:space="preserve"> PAGEREF _Toc242865047 \h </w:instrText>
            </w:r>
            <w:r>
              <w:rPr>
                <w:noProof/>
              </w:rPr>
            </w:r>
            <w:r>
              <w:rPr>
                <w:noProof/>
              </w:rPr>
              <w:fldChar w:fldCharType="separate"/>
            </w:r>
            <w:r>
              <w:rPr>
                <w:noProof/>
              </w:rPr>
              <w:t>9</w:t>
            </w:r>
            <w:r>
              <w:rPr>
                <w:noProof/>
              </w:rPr>
              <w:fldChar w:fldCharType="end"/>
            </w:r>
          </w:hyperlink>
        </w:p>
        <w:p w14:paraId="266340A9" w14:textId="4262F896"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48" w:history="1">
            <w:r w:rsidRPr="000A7552">
              <w:rPr>
                <w:rStyle w:val="Lienhypertexte"/>
                <w:noProof/>
              </w:rPr>
              <w:t>1.2 Le bâtiment étudié : le Campus Métropolitain de Dijon</w:t>
            </w:r>
            <w:r>
              <w:rPr>
                <w:noProof/>
              </w:rPr>
              <w:tab/>
            </w:r>
            <w:r>
              <w:rPr>
                <w:noProof/>
              </w:rPr>
              <w:fldChar w:fldCharType="begin"/>
            </w:r>
            <w:r>
              <w:rPr>
                <w:noProof/>
              </w:rPr>
              <w:instrText xml:space="preserve"> PAGEREF _Toc242865048 \h </w:instrText>
            </w:r>
            <w:r>
              <w:rPr>
                <w:noProof/>
              </w:rPr>
            </w:r>
            <w:r>
              <w:rPr>
                <w:noProof/>
              </w:rPr>
              <w:fldChar w:fldCharType="separate"/>
            </w:r>
            <w:r>
              <w:rPr>
                <w:noProof/>
              </w:rPr>
              <w:t>9</w:t>
            </w:r>
            <w:r>
              <w:rPr>
                <w:noProof/>
              </w:rPr>
              <w:fldChar w:fldCharType="end"/>
            </w:r>
          </w:hyperlink>
        </w:p>
        <w:p w14:paraId="48B44E10" w14:textId="70924F43"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49" w:history="1">
            <w:r w:rsidRPr="000A7552">
              <w:rPr>
                <w:rStyle w:val="Lienhypertexte"/>
                <w:noProof/>
              </w:rPr>
              <w:t>1.3 Les données disponibles</w:t>
            </w:r>
            <w:r>
              <w:rPr>
                <w:noProof/>
              </w:rPr>
              <w:tab/>
            </w:r>
            <w:r>
              <w:rPr>
                <w:noProof/>
              </w:rPr>
              <w:fldChar w:fldCharType="begin"/>
            </w:r>
            <w:r>
              <w:rPr>
                <w:noProof/>
              </w:rPr>
              <w:instrText xml:space="preserve"> PAGEREF _Toc242865049 \h </w:instrText>
            </w:r>
            <w:r>
              <w:rPr>
                <w:noProof/>
              </w:rPr>
            </w:r>
            <w:r>
              <w:rPr>
                <w:noProof/>
              </w:rPr>
              <w:fldChar w:fldCharType="separate"/>
            </w:r>
            <w:r>
              <w:rPr>
                <w:noProof/>
              </w:rPr>
              <w:t>9</w:t>
            </w:r>
            <w:r>
              <w:rPr>
                <w:noProof/>
              </w:rPr>
              <w:fldChar w:fldCharType="end"/>
            </w:r>
          </w:hyperlink>
        </w:p>
        <w:p w14:paraId="48239E45" w14:textId="3249DC0C"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50" w:history="1">
            <w:r w:rsidRPr="000A7552">
              <w:rPr>
                <w:rStyle w:val="Lienhypertexte"/>
                <w:noProof/>
              </w:rPr>
              <w:t>1.4 Ce que révèle l’analyse exploratoire</w:t>
            </w:r>
            <w:r>
              <w:rPr>
                <w:noProof/>
              </w:rPr>
              <w:tab/>
            </w:r>
            <w:r>
              <w:rPr>
                <w:noProof/>
              </w:rPr>
              <w:fldChar w:fldCharType="begin"/>
            </w:r>
            <w:r>
              <w:rPr>
                <w:noProof/>
              </w:rPr>
              <w:instrText xml:space="preserve"> PAGEREF _Toc242865050 \h </w:instrText>
            </w:r>
            <w:r>
              <w:rPr>
                <w:noProof/>
              </w:rPr>
            </w:r>
            <w:r>
              <w:rPr>
                <w:noProof/>
              </w:rPr>
              <w:fldChar w:fldCharType="separate"/>
            </w:r>
            <w:r>
              <w:rPr>
                <w:noProof/>
              </w:rPr>
              <w:t>10</w:t>
            </w:r>
            <w:r>
              <w:rPr>
                <w:noProof/>
              </w:rPr>
              <w:fldChar w:fldCharType="end"/>
            </w:r>
          </w:hyperlink>
        </w:p>
        <w:p w14:paraId="197B8A78" w14:textId="3F38D0F5"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51" w:history="1">
            <w:r w:rsidRPr="000A7552">
              <w:rPr>
                <w:rStyle w:val="Lienhypertexte"/>
                <w:noProof/>
              </w:rPr>
              <w:t>1.5 Problématique</w:t>
            </w:r>
            <w:r>
              <w:rPr>
                <w:noProof/>
              </w:rPr>
              <w:tab/>
            </w:r>
            <w:r>
              <w:rPr>
                <w:noProof/>
              </w:rPr>
              <w:fldChar w:fldCharType="begin"/>
            </w:r>
            <w:r>
              <w:rPr>
                <w:noProof/>
              </w:rPr>
              <w:instrText xml:space="preserve"> PAGEREF _Toc242865051 \h </w:instrText>
            </w:r>
            <w:r>
              <w:rPr>
                <w:noProof/>
              </w:rPr>
            </w:r>
            <w:r>
              <w:rPr>
                <w:noProof/>
              </w:rPr>
              <w:fldChar w:fldCharType="separate"/>
            </w:r>
            <w:r>
              <w:rPr>
                <w:noProof/>
              </w:rPr>
              <w:t>11</w:t>
            </w:r>
            <w:r>
              <w:rPr>
                <w:noProof/>
              </w:rPr>
              <w:fldChar w:fldCharType="end"/>
            </w:r>
          </w:hyperlink>
        </w:p>
        <w:p w14:paraId="337BE96C" w14:textId="19C5D228"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52" w:history="1">
            <w:r w:rsidRPr="000A7552">
              <w:rPr>
                <w:rStyle w:val="Lienhypertexte"/>
                <w:noProof/>
              </w:rPr>
              <w:t>1.6 Notions clés et état de l’art</w:t>
            </w:r>
            <w:r>
              <w:rPr>
                <w:noProof/>
              </w:rPr>
              <w:tab/>
            </w:r>
            <w:r>
              <w:rPr>
                <w:noProof/>
              </w:rPr>
              <w:fldChar w:fldCharType="begin"/>
            </w:r>
            <w:r>
              <w:rPr>
                <w:noProof/>
              </w:rPr>
              <w:instrText xml:space="preserve"> PAGEREF _Toc242865052 \h </w:instrText>
            </w:r>
            <w:r>
              <w:rPr>
                <w:noProof/>
              </w:rPr>
            </w:r>
            <w:r>
              <w:rPr>
                <w:noProof/>
              </w:rPr>
              <w:fldChar w:fldCharType="separate"/>
            </w:r>
            <w:r>
              <w:rPr>
                <w:noProof/>
              </w:rPr>
              <w:t>11</w:t>
            </w:r>
            <w:r>
              <w:rPr>
                <w:noProof/>
              </w:rPr>
              <w:fldChar w:fldCharType="end"/>
            </w:r>
          </w:hyperlink>
        </w:p>
        <w:p w14:paraId="33B6A72E" w14:textId="2F01517F"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53" w:history="1">
            <w:r w:rsidRPr="000A7552">
              <w:rPr>
                <w:rStyle w:val="Lienhypertexte"/>
                <w:noProof/>
              </w:rPr>
              <w:t>1.6.1 Jumeau numérique et BIM</w:t>
            </w:r>
            <w:r>
              <w:rPr>
                <w:noProof/>
              </w:rPr>
              <w:tab/>
            </w:r>
            <w:r>
              <w:rPr>
                <w:noProof/>
              </w:rPr>
              <w:fldChar w:fldCharType="begin"/>
            </w:r>
            <w:r>
              <w:rPr>
                <w:noProof/>
              </w:rPr>
              <w:instrText xml:space="preserve"> PAGEREF _Toc242865053 \h </w:instrText>
            </w:r>
            <w:r>
              <w:rPr>
                <w:noProof/>
              </w:rPr>
            </w:r>
            <w:r>
              <w:rPr>
                <w:noProof/>
              </w:rPr>
              <w:fldChar w:fldCharType="separate"/>
            </w:r>
            <w:r>
              <w:rPr>
                <w:noProof/>
              </w:rPr>
              <w:t>11</w:t>
            </w:r>
            <w:r>
              <w:rPr>
                <w:noProof/>
              </w:rPr>
              <w:fldChar w:fldCharType="end"/>
            </w:r>
          </w:hyperlink>
        </w:p>
        <w:p w14:paraId="01386C7A" w14:textId="7E5C3D02"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54" w:history="1">
            <w:r w:rsidRPr="000A7552">
              <w:rPr>
                <w:rStyle w:val="Lienhypertexte"/>
                <w:noProof/>
              </w:rPr>
              <w:t>1.6.2 Capteurs virtuels</w:t>
            </w:r>
            <w:r>
              <w:rPr>
                <w:noProof/>
              </w:rPr>
              <w:tab/>
            </w:r>
            <w:r>
              <w:rPr>
                <w:noProof/>
              </w:rPr>
              <w:fldChar w:fldCharType="begin"/>
            </w:r>
            <w:r>
              <w:rPr>
                <w:noProof/>
              </w:rPr>
              <w:instrText xml:space="preserve"> PAGEREF _Toc242865054 \h </w:instrText>
            </w:r>
            <w:r>
              <w:rPr>
                <w:noProof/>
              </w:rPr>
            </w:r>
            <w:r>
              <w:rPr>
                <w:noProof/>
              </w:rPr>
              <w:fldChar w:fldCharType="separate"/>
            </w:r>
            <w:r>
              <w:rPr>
                <w:noProof/>
              </w:rPr>
              <w:t>11</w:t>
            </w:r>
            <w:r>
              <w:rPr>
                <w:noProof/>
              </w:rPr>
              <w:fldChar w:fldCharType="end"/>
            </w:r>
          </w:hyperlink>
        </w:p>
        <w:p w14:paraId="6CA632D9" w14:textId="3CB626B5"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55" w:history="1">
            <w:r w:rsidRPr="000A7552">
              <w:rPr>
                <w:rStyle w:val="Lienhypertexte"/>
                <w:noProof/>
              </w:rPr>
              <w:t>1.6.3 Quantification de l’incertitude</w:t>
            </w:r>
            <w:r>
              <w:rPr>
                <w:noProof/>
              </w:rPr>
              <w:tab/>
            </w:r>
            <w:r>
              <w:rPr>
                <w:noProof/>
              </w:rPr>
              <w:fldChar w:fldCharType="begin"/>
            </w:r>
            <w:r>
              <w:rPr>
                <w:noProof/>
              </w:rPr>
              <w:instrText xml:space="preserve"> PAGEREF _Toc242865055 \h </w:instrText>
            </w:r>
            <w:r>
              <w:rPr>
                <w:noProof/>
              </w:rPr>
            </w:r>
            <w:r>
              <w:rPr>
                <w:noProof/>
              </w:rPr>
              <w:fldChar w:fldCharType="separate"/>
            </w:r>
            <w:r>
              <w:rPr>
                <w:noProof/>
              </w:rPr>
              <w:t>11</w:t>
            </w:r>
            <w:r>
              <w:rPr>
                <w:noProof/>
              </w:rPr>
              <w:fldChar w:fldCharType="end"/>
            </w:r>
          </w:hyperlink>
        </w:p>
        <w:p w14:paraId="3EF9A751" w14:textId="63B1666B"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56" w:history="1">
            <w:r w:rsidRPr="000A7552">
              <w:rPr>
                <w:rStyle w:val="Lienhypertexte"/>
                <w:noProof/>
              </w:rPr>
              <w:t>1.6.4 Agents et orchestration</w:t>
            </w:r>
            <w:r>
              <w:rPr>
                <w:noProof/>
              </w:rPr>
              <w:tab/>
            </w:r>
            <w:r>
              <w:rPr>
                <w:noProof/>
              </w:rPr>
              <w:fldChar w:fldCharType="begin"/>
            </w:r>
            <w:r>
              <w:rPr>
                <w:noProof/>
              </w:rPr>
              <w:instrText xml:space="preserve"> PAGEREF _Toc242865056 \h </w:instrText>
            </w:r>
            <w:r>
              <w:rPr>
                <w:noProof/>
              </w:rPr>
            </w:r>
            <w:r>
              <w:rPr>
                <w:noProof/>
              </w:rPr>
              <w:fldChar w:fldCharType="separate"/>
            </w:r>
            <w:r>
              <w:rPr>
                <w:noProof/>
              </w:rPr>
              <w:t>12</w:t>
            </w:r>
            <w:r>
              <w:rPr>
                <w:noProof/>
              </w:rPr>
              <w:fldChar w:fldCharType="end"/>
            </w:r>
          </w:hyperlink>
        </w:p>
        <w:p w14:paraId="0A94B6CE" w14:textId="1AA33B6F"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57" w:history="1">
            <w:r w:rsidRPr="000A7552">
              <w:rPr>
                <w:rStyle w:val="Lienhypertexte"/>
                <w:noProof/>
              </w:rPr>
              <w:t>1.7 Objectifs du projet</w:t>
            </w:r>
            <w:r>
              <w:rPr>
                <w:noProof/>
              </w:rPr>
              <w:tab/>
            </w:r>
            <w:r>
              <w:rPr>
                <w:noProof/>
              </w:rPr>
              <w:fldChar w:fldCharType="begin"/>
            </w:r>
            <w:r>
              <w:rPr>
                <w:noProof/>
              </w:rPr>
              <w:instrText xml:space="preserve"> PAGEREF _Toc242865057 \h </w:instrText>
            </w:r>
            <w:r>
              <w:rPr>
                <w:noProof/>
              </w:rPr>
            </w:r>
            <w:r>
              <w:rPr>
                <w:noProof/>
              </w:rPr>
              <w:fldChar w:fldCharType="separate"/>
            </w:r>
            <w:r>
              <w:rPr>
                <w:noProof/>
              </w:rPr>
              <w:t>12</w:t>
            </w:r>
            <w:r>
              <w:rPr>
                <w:noProof/>
              </w:rPr>
              <w:fldChar w:fldCharType="end"/>
            </w:r>
          </w:hyperlink>
        </w:p>
        <w:p w14:paraId="0635B14A" w14:textId="41FB94B4"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58" w:history="1">
            <w:r w:rsidRPr="000A7552">
              <w:rPr>
                <w:rStyle w:val="Lienhypertexte"/>
                <w:noProof/>
              </w:rPr>
              <w:t>1.8 Analyse des besoins</w:t>
            </w:r>
            <w:r>
              <w:rPr>
                <w:noProof/>
              </w:rPr>
              <w:tab/>
            </w:r>
            <w:r>
              <w:rPr>
                <w:noProof/>
              </w:rPr>
              <w:fldChar w:fldCharType="begin"/>
            </w:r>
            <w:r>
              <w:rPr>
                <w:noProof/>
              </w:rPr>
              <w:instrText xml:space="preserve"> PAGEREF _Toc242865058 \h </w:instrText>
            </w:r>
            <w:r>
              <w:rPr>
                <w:noProof/>
              </w:rPr>
            </w:r>
            <w:r>
              <w:rPr>
                <w:noProof/>
              </w:rPr>
              <w:fldChar w:fldCharType="separate"/>
            </w:r>
            <w:r>
              <w:rPr>
                <w:noProof/>
              </w:rPr>
              <w:t>12</w:t>
            </w:r>
            <w:r>
              <w:rPr>
                <w:noProof/>
              </w:rPr>
              <w:fldChar w:fldCharType="end"/>
            </w:r>
          </w:hyperlink>
        </w:p>
        <w:p w14:paraId="54DF1D0D" w14:textId="59823168"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59" w:history="1">
            <w:r w:rsidRPr="000A7552">
              <w:rPr>
                <w:rStyle w:val="Lienhypertexte"/>
                <w:noProof/>
              </w:rPr>
              <w:t>1.8.1 Besoins fonctionnels</w:t>
            </w:r>
            <w:r>
              <w:rPr>
                <w:noProof/>
              </w:rPr>
              <w:tab/>
            </w:r>
            <w:r>
              <w:rPr>
                <w:noProof/>
              </w:rPr>
              <w:fldChar w:fldCharType="begin"/>
            </w:r>
            <w:r>
              <w:rPr>
                <w:noProof/>
              </w:rPr>
              <w:instrText xml:space="preserve"> PAGEREF _Toc242865059 \h </w:instrText>
            </w:r>
            <w:r>
              <w:rPr>
                <w:noProof/>
              </w:rPr>
            </w:r>
            <w:r>
              <w:rPr>
                <w:noProof/>
              </w:rPr>
              <w:fldChar w:fldCharType="separate"/>
            </w:r>
            <w:r>
              <w:rPr>
                <w:noProof/>
              </w:rPr>
              <w:t>12</w:t>
            </w:r>
            <w:r>
              <w:rPr>
                <w:noProof/>
              </w:rPr>
              <w:fldChar w:fldCharType="end"/>
            </w:r>
          </w:hyperlink>
        </w:p>
        <w:p w14:paraId="0E6A6C45" w14:textId="2557C365"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60" w:history="1">
            <w:r w:rsidRPr="000A7552">
              <w:rPr>
                <w:rStyle w:val="Lienhypertexte"/>
                <w:noProof/>
              </w:rPr>
              <w:t>1.8.2 Besoins non fonctionnels</w:t>
            </w:r>
            <w:r>
              <w:rPr>
                <w:noProof/>
              </w:rPr>
              <w:tab/>
            </w:r>
            <w:r>
              <w:rPr>
                <w:noProof/>
              </w:rPr>
              <w:fldChar w:fldCharType="begin"/>
            </w:r>
            <w:r>
              <w:rPr>
                <w:noProof/>
              </w:rPr>
              <w:instrText xml:space="preserve"> PAGEREF _Toc242865060 \h </w:instrText>
            </w:r>
            <w:r>
              <w:rPr>
                <w:noProof/>
              </w:rPr>
            </w:r>
            <w:r>
              <w:rPr>
                <w:noProof/>
              </w:rPr>
              <w:fldChar w:fldCharType="separate"/>
            </w:r>
            <w:r>
              <w:rPr>
                <w:noProof/>
              </w:rPr>
              <w:t>13</w:t>
            </w:r>
            <w:r>
              <w:rPr>
                <w:noProof/>
              </w:rPr>
              <w:fldChar w:fldCharType="end"/>
            </w:r>
          </w:hyperlink>
        </w:p>
        <w:p w14:paraId="23C83FCD" w14:textId="3422EAA2"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61" w:history="1">
            <w:r w:rsidRPr="000A7552">
              <w:rPr>
                <w:rStyle w:val="Lienhypertexte"/>
                <w:noProof/>
              </w:rPr>
              <w:t>1.9 Démarche de travail</w:t>
            </w:r>
            <w:r>
              <w:rPr>
                <w:noProof/>
              </w:rPr>
              <w:tab/>
            </w:r>
            <w:r>
              <w:rPr>
                <w:noProof/>
              </w:rPr>
              <w:fldChar w:fldCharType="begin"/>
            </w:r>
            <w:r>
              <w:rPr>
                <w:noProof/>
              </w:rPr>
              <w:instrText xml:space="preserve"> PAGEREF _Toc242865061 \h </w:instrText>
            </w:r>
            <w:r>
              <w:rPr>
                <w:noProof/>
              </w:rPr>
            </w:r>
            <w:r>
              <w:rPr>
                <w:noProof/>
              </w:rPr>
              <w:fldChar w:fldCharType="separate"/>
            </w:r>
            <w:r>
              <w:rPr>
                <w:noProof/>
              </w:rPr>
              <w:t>13</w:t>
            </w:r>
            <w:r>
              <w:rPr>
                <w:noProof/>
              </w:rPr>
              <w:fldChar w:fldCharType="end"/>
            </w:r>
          </w:hyperlink>
        </w:p>
        <w:p w14:paraId="54445FCE" w14:textId="450E834D"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62" w:history="1">
            <w:r w:rsidRPr="000A7552">
              <w:rPr>
                <w:rStyle w:val="Lienhypertexte"/>
                <w:noProof/>
              </w:rPr>
              <w:t>Chapitre 2 : Conception et architecture de la solution</w:t>
            </w:r>
            <w:r>
              <w:rPr>
                <w:noProof/>
              </w:rPr>
              <w:tab/>
            </w:r>
            <w:r>
              <w:rPr>
                <w:noProof/>
              </w:rPr>
              <w:fldChar w:fldCharType="begin"/>
            </w:r>
            <w:r>
              <w:rPr>
                <w:noProof/>
              </w:rPr>
              <w:instrText xml:space="preserve"> PAGEREF _Toc242865062 \h </w:instrText>
            </w:r>
            <w:r>
              <w:rPr>
                <w:noProof/>
              </w:rPr>
            </w:r>
            <w:r>
              <w:rPr>
                <w:noProof/>
              </w:rPr>
              <w:fldChar w:fldCharType="separate"/>
            </w:r>
            <w:r>
              <w:rPr>
                <w:noProof/>
              </w:rPr>
              <w:t>15</w:t>
            </w:r>
            <w:r>
              <w:rPr>
                <w:noProof/>
              </w:rPr>
              <w:fldChar w:fldCharType="end"/>
            </w:r>
          </w:hyperlink>
        </w:p>
        <w:p w14:paraId="5E1C54D9" w14:textId="400935E3"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63" w:history="1">
            <w:r w:rsidRPr="000A7552">
              <w:rPr>
                <w:rStyle w:val="Lienhypertexte"/>
                <w:noProof/>
              </w:rPr>
              <w:t>2.1 Architecture générale</w:t>
            </w:r>
            <w:r>
              <w:rPr>
                <w:noProof/>
              </w:rPr>
              <w:tab/>
            </w:r>
            <w:r>
              <w:rPr>
                <w:noProof/>
              </w:rPr>
              <w:fldChar w:fldCharType="begin"/>
            </w:r>
            <w:r>
              <w:rPr>
                <w:noProof/>
              </w:rPr>
              <w:instrText xml:space="preserve"> PAGEREF _Toc242865063 \h </w:instrText>
            </w:r>
            <w:r>
              <w:rPr>
                <w:noProof/>
              </w:rPr>
            </w:r>
            <w:r>
              <w:rPr>
                <w:noProof/>
              </w:rPr>
              <w:fldChar w:fldCharType="separate"/>
            </w:r>
            <w:r>
              <w:rPr>
                <w:noProof/>
              </w:rPr>
              <w:t>15</w:t>
            </w:r>
            <w:r>
              <w:rPr>
                <w:noProof/>
              </w:rPr>
              <w:fldChar w:fldCharType="end"/>
            </w:r>
          </w:hyperlink>
        </w:p>
        <w:p w14:paraId="7FF00210" w14:textId="0E0D0969"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64" w:history="1">
            <w:r w:rsidRPr="000A7552">
              <w:rPr>
                <w:rStyle w:val="Lienhypertexte"/>
                <w:noProof/>
              </w:rPr>
              <w:t>2.2 Choix technologiques</w:t>
            </w:r>
            <w:r>
              <w:rPr>
                <w:noProof/>
              </w:rPr>
              <w:tab/>
            </w:r>
            <w:r>
              <w:rPr>
                <w:noProof/>
              </w:rPr>
              <w:fldChar w:fldCharType="begin"/>
            </w:r>
            <w:r>
              <w:rPr>
                <w:noProof/>
              </w:rPr>
              <w:instrText xml:space="preserve"> PAGEREF _Toc242865064 \h </w:instrText>
            </w:r>
            <w:r>
              <w:rPr>
                <w:noProof/>
              </w:rPr>
            </w:r>
            <w:r>
              <w:rPr>
                <w:noProof/>
              </w:rPr>
              <w:fldChar w:fldCharType="separate"/>
            </w:r>
            <w:r>
              <w:rPr>
                <w:noProof/>
              </w:rPr>
              <w:t>15</w:t>
            </w:r>
            <w:r>
              <w:rPr>
                <w:noProof/>
              </w:rPr>
              <w:fldChar w:fldCharType="end"/>
            </w:r>
          </w:hyperlink>
        </w:p>
        <w:p w14:paraId="358C1BF8" w14:textId="09C3213C"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65" w:history="1">
            <w:r w:rsidRPr="000A7552">
              <w:rPr>
                <w:rStyle w:val="Lienhypertexte"/>
                <w:noProof/>
              </w:rPr>
              <w:t>2.3 Préparation des données et reconstruction topologique</w:t>
            </w:r>
            <w:r>
              <w:rPr>
                <w:noProof/>
              </w:rPr>
              <w:tab/>
            </w:r>
            <w:r>
              <w:rPr>
                <w:noProof/>
              </w:rPr>
              <w:fldChar w:fldCharType="begin"/>
            </w:r>
            <w:r>
              <w:rPr>
                <w:noProof/>
              </w:rPr>
              <w:instrText xml:space="preserve"> PAGEREF _Toc242865065 \h </w:instrText>
            </w:r>
            <w:r>
              <w:rPr>
                <w:noProof/>
              </w:rPr>
            </w:r>
            <w:r>
              <w:rPr>
                <w:noProof/>
              </w:rPr>
              <w:fldChar w:fldCharType="separate"/>
            </w:r>
            <w:r>
              <w:rPr>
                <w:noProof/>
              </w:rPr>
              <w:t>16</w:t>
            </w:r>
            <w:r>
              <w:rPr>
                <w:noProof/>
              </w:rPr>
              <w:fldChar w:fldCharType="end"/>
            </w:r>
          </w:hyperlink>
        </w:p>
        <w:p w14:paraId="5B19D22F" w14:textId="01665567"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66" w:history="1">
            <w:r w:rsidRPr="000A7552">
              <w:rPr>
                <w:rStyle w:val="Lienhypertexte"/>
                <w:noProof/>
              </w:rPr>
              <w:t>2.3.1 Des espaces IFC aux salles</w:t>
            </w:r>
            <w:r>
              <w:rPr>
                <w:noProof/>
              </w:rPr>
              <w:tab/>
            </w:r>
            <w:r>
              <w:rPr>
                <w:noProof/>
              </w:rPr>
              <w:fldChar w:fldCharType="begin"/>
            </w:r>
            <w:r>
              <w:rPr>
                <w:noProof/>
              </w:rPr>
              <w:instrText xml:space="preserve"> PAGEREF _Toc242865066 \h </w:instrText>
            </w:r>
            <w:r>
              <w:rPr>
                <w:noProof/>
              </w:rPr>
            </w:r>
            <w:r>
              <w:rPr>
                <w:noProof/>
              </w:rPr>
              <w:fldChar w:fldCharType="separate"/>
            </w:r>
            <w:r>
              <w:rPr>
                <w:noProof/>
              </w:rPr>
              <w:t>16</w:t>
            </w:r>
            <w:r>
              <w:rPr>
                <w:noProof/>
              </w:rPr>
              <w:fldChar w:fldCharType="end"/>
            </w:r>
          </w:hyperlink>
        </w:p>
        <w:p w14:paraId="08A12DCB" w14:textId="2FCFD96C"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67" w:history="1">
            <w:r w:rsidRPr="000A7552">
              <w:rPr>
                <w:rStyle w:val="Lienhypertexte"/>
                <w:noProof/>
              </w:rPr>
              <w:t>2.3.2 Calcul des voisinages</w:t>
            </w:r>
            <w:r>
              <w:rPr>
                <w:noProof/>
              </w:rPr>
              <w:tab/>
            </w:r>
            <w:r>
              <w:rPr>
                <w:noProof/>
              </w:rPr>
              <w:fldChar w:fldCharType="begin"/>
            </w:r>
            <w:r>
              <w:rPr>
                <w:noProof/>
              </w:rPr>
              <w:instrText xml:space="preserve"> PAGEREF _Toc242865067 \h </w:instrText>
            </w:r>
            <w:r>
              <w:rPr>
                <w:noProof/>
              </w:rPr>
            </w:r>
            <w:r>
              <w:rPr>
                <w:noProof/>
              </w:rPr>
              <w:fldChar w:fldCharType="separate"/>
            </w:r>
            <w:r>
              <w:rPr>
                <w:noProof/>
              </w:rPr>
              <w:t>16</w:t>
            </w:r>
            <w:r>
              <w:rPr>
                <w:noProof/>
              </w:rPr>
              <w:fldChar w:fldCharType="end"/>
            </w:r>
          </w:hyperlink>
        </w:p>
        <w:p w14:paraId="2A667A9F" w14:textId="257591D0"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68" w:history="1">
            <w:r w:rsidRPr="000A7552">
              <w:rPr>
                <w:rStyle w:val="Lienhypertexte"/>
                <w:noProof/>
              </w:rPr>
              <w:t>2.3.3 Préparation de l’historique</w:t>
            </w:r>
            <w:r>
              <w:rPr>
                <w:noProof/>
              </w:rPr>
              <w:tab/>
            </w:r>
            <w:r>
              <w:rPr>
                <w:noProof/>
              </w:rPr>
              <w:fldChar w:fldCharType="begin"/>
            </w:r>
            <w:r>
              <w:rPr>
                <w:noProof/>
              </w:rPr>
              <w:instrText xml:space="preserve"> PAGEREF _Toc242865068 \h </w:instrText>
            </w:r>
            <w:r>
              <w:rPr>
                <w:noProof/>
              </w:rPr>
            </w:r>
            <w:r>
              <w:rPr>
                <w:noProof/>
              </w:rPr>
              <w:fldChar w:fldCharType="separate"/>
            </w:r>
            <w:r>
              <w:rPr>
                <w:noProof/>
              </w:rPr>
              <w:t>16</w:t>
            </w:r>
            <w:r>
              <w:rPr>
                <w:noProof/>
              </w:rPr>
              <w:fldChar w:fldCharType="end"/>
            </w:r>
          </w:hyperlink>
        </w:p>
        <w:p w14:paraId="387AF03E" w14:textId="64E0E5DC"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69" w:history="1">
            <w:r w:rsidRPr="000A7552">
              <w:rPr>
                <w:rStyle w:val="Lienhypertexte"/>
                <w:noProof/>
              </w:rPr>
              <w:t>2.4 Modèle de données</w:t>
            </w:r>
            <w:r>
              <w:rPr>
                <w:noProof/>
              </w:rPr>
              <w:tab/>
            </w:r>
            <w:r>
              <w:rPr>
                <w:noProof/>
              </w:rPr>
              <w:fldChar w:fldCharType="begin"/>
            </w:r>
            <w:r>
              <w:rPr>
                <w:noProof/>
              </w:rPr>
              <w:instrText xml:space="preserve"> PAGEREF _Toc242865069 \h </w:instrText>
            </w:r>
            <w:r>
              <w:rPr>
                <w:noProof/>
              </w:rPr>
            </w:r>
            <w:r>
              <w:rPr>
                <w:noProof/>
              </w:rPr>
              <w:fldChar w:fldCharType="separate"/>
            </w:r>
            <w:r>
              <w:rPr>
                <w:noProof/>
              </w:rPr>
              <w:t>17</w:t>
            </w:r>
            <w:r>
              <w:rPr>
                <w:noProof/>
              </w:rPr>
              <w:fldChar w:fldCharType="end"/>
            </w:r>
          </w:hyperlink>
        </w:p>
        <w:p w14:paraId="5F5F4321" w14:textId="61C455A3"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70" w:history="1">
            <w:r w:rsidRPr="000A7552">
              <w:rPr>
                <w:rStyle w:val="Lienhypertexte"/>
                <w:noProof/>
              </w:rPr>
              <w:t>2.5 Horloge du bâtiment et mode rejeu</w:t>
            </w:r>
            <w:r>
              <w:rPr>
                <w:noProof/>
              </w:rPr>
              <w:tab/>
            </w:r>
            <w:r>
              <w:rPr>
                <w:noProof/>
              </w:rPr>
              <w:fldChar w:fldCharType="begin"/>
            </w:r>
            <w:r>
              <w:rPr>
                <w:noProof/>
              </w:rPr>
              <w:instrText xml:space="preserve"> PAGEREF _Toc242865070 \h </w:instrText>
            </w:r>
            <w:r>
              <w:rPr>
                <w:noProof/>
              </w:rPr>
            </w:r>
            <w:r>
              <w:rPr>
                <w:noProof/>
              </w:rPr>
              <w:fldChar w:fldCharType="separate"/>
            </w:r>
            <w:r>
              <w:rPr>
                <w:noProof/>
              </w:rPr>
              <w:t>17</w:t>
            </w:r>
            <w:r>
              <w:rPr>
                <w:noProof/>
              </w:rPr>
              <w:fldChar w:fldCharType="end"/>
            </w:r>
          </w:hyperlink>
        </w:p>
        <w:p w14:paraId="649F2333" w14:textId="24B1A8BB"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71" w:history="1">
            <w:r w:rsidRPr="000A7552">
              <w:rPr>
                <w:rStyle w:val="Lienhypertexte"/>
                <w:noProof/>
              </w:rPr>
              <w:t>2.6 Le capteur virtuel (Ghost Sensor ML)</w:t>
            </w:r>
            <w:r>
              <w:rPr>
                <w:noProof/>
              </w:rPr>
              <w:tab/>
            </w:r>
            <w:r>
              <w:rPr>
                <w:noProof/>
              </w:rPr>
              <w:fldChar w:fldCharType="begin"/>
            </w:r>
            <w:r>
              <w:rPr>
                <w:noProof/>
              </w:rPr>
              <w:instrText xml:space="preserve"> PAGEREF _Toc242865071 \h </w:instrText>
            </w:r>
            <w:r>
              <w:rPr>
                <w:noProof/>
              </w:rPr>
            </w:r>
            <w:r>
              <w:rPr>
                <w:noProof/>
              </w:rPr>
              <w:fldChar w:fldCharType="separate"/>
            </w:r>
            <w:r>
              <w:rPr>
                <w:noProof/>
              </w:rPr>
              <w:t>17</w:t>
            </w:r>
            <w:r>
              <w:rPr>
                <w:noProof/>
              </w:rPr>
              <w:fldChar w:fldCharType="end"/>
            </w:r>
          </w:hyperlink>
        </w:p>
        <w:p w14:paraId="4816500A" w14:textId="5552C5C6"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2" w:history="1">
            <w:r w:rsidRPr="000A7552">
              <w:rPr>
                <w:rStyle w:val="Lienhypertexte"/>
                <w:noProof/>
              </w:rPr>
              <w:t>2.6.1 Principe</w:t>
            </w:r>
            <w:r>
              <w:rPr>
                <w:noProof/>
              </w:rPr>
              <w:tab/>
            </w:r>
            <w:r>
              <w:rPr>
                <w:noProof/>
              </w:rPr>
              <w:fldChar w:fldCharType="begin"/>
            </w:r>
            <w:r>
              <w:rPr>
                <w:noProof/>
              </w:rPr>
              <w:instrText xml:space="preserve"> PAGEREF _Toc242865072 \h </w:instrText>
            </w:r>
            <w:r>
              <w:rPr>
                <w:noProof/>
              </w:rPr>
            </w:r>
            <w:r>
              <w:rPr>
                <w:noProof/>
              </w:rPr>
              <w:fldChar w:fldCharType="separate"/>
            </w:r>
            <w:r>
              <w:rPr>
                <w:noProof/>
              </w:rPr>
              <w:t>17</w:t>
            </w:r>
            <w:r>
              <w:rPr>
                <w:noProof/>
              </w:rPr>
              <w:fldChar w:fldCharType="end"/>
            </w:r>
          </w:hyperlink>
        </w:p>
        <w:p w14:paraId="1B097AC8" w14:textId="5CA0428F"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3" w:history="1">
            <w:r w:rsidRPr="000A7552">
              <w:rPr>
                <w:rStyle w:val="Lienhypertexte"/>
                <w:noProof/>
              </w:rPr>
              <w:t>2.6.2 Variables d’entrée</w:t>
            </w:r>
            <w:r>
              <w:rPr>
                <w:noProof/>
              </w:rPr>
              <w:tab/>
            </w:r>
            <w:r>
              <w:rPr>
                <w:noProof/>
              </w:rPr>
              <w:fldChar w:fldCharType="begin"/>
            </w:r>
            <w:r>
              <w:rPr>
                <w:noProof/>
              </w:rPr>
              <w:instrText xml:space="preserve"> PAGEREF _Toc242865073 \h </w:instrText>
            </w:r>
            <w:r>
              <w:rPr>
                <w:noProof/>
              </w:rPr>
            </w:r>
            <w:r>
              <w:rPr>
                <w:noProof/>
              </w:rPr>
              <w:fldChar w:fldCharType="separate"/>
            </w:r>
            <w:r>
              <w:rPr>
                <w:noProof/>
              </w:rPr>
              <w:t>18</w:t>
            </w:r>
            <w:r>
              <w:rPr>
                <w:noProof/>
              </w:rPr>
              <w:fldChar w:fldCharType="end"/>
            </w:r>
          </w:hyperlink>
        </w:p>
        <w:p w14:paraId="55B81AC1" w14:textId="56045090"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4" w:history="1">
            <w:r w:rsidRPr="000A7552">
              <w:rPr>
                <w:rStyle w:val="Lienhypertexte"/>
                <w:noProof/>
              </w:rPr>
              <w:t>2.6.3 Protocole d’évaluation</w:t>
            </w:r>
            <w:r>
              <w:rPr>
                <w:noProof/>
              </w:rPr>
              <w:tab/>
            </w:r>
            <w:r>
              <w:rPr>
                <w:noProof/>
              </w:rPr>
              <w:fldChar w:fldCharType="begin"/>
            </w:r>
            <w:r>
              <w:rPr>
                <w:noProof/>
              </w:rPr>
              <w:instrText xml:space="preserve"> PAGEREF _Toc242865074 \h </w:instrText>
            </w:r>
            <w:r>
              <w:rPr>
                <w:noProof/>
              </w:rPr>
            </w:r>
            <w:r>
              <w:rPr>
                <w:noProof/>
              </w:rPr>
              <w:fldChar w:fldCharType="separate"/>
            </w:r>
            <w:r>
              <w:rPr>
                <w:noProof/>
              </w:rPr>
              <w:t>18</w:t>
            </w:r>
            <w:r>
              <w:rPr>
                <w:noProof/>
              </w:rPr>
              <w:fldChar w:fldCharType="end"/>
            </w:r>
          </w:hyperlink>
        </w:p>
        <w:p w14:paraId="12E73EA0" w14:textId="7BDCCA04"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5" w:history="1">
            <w:r w:rsidRPr="000A7552">
              <w:rPr>
                <w:rStyle w:val="Lienhypertexte"/>
                <w:noProof/>
              </w:rPr>
              <w:t>2.6.4 Incertitude et qualité</w:t>
            </w:r>
            <w:r>
              <w:rPr>
                <w:noProof/>
              </w:rPr>
              <w:tab/>
            </w:r>
            <w:r>
              <w:rPr>
                <w:noProof/>
              </w:rPr>
              <w:fldChar w:fldCharType="begin"/>
            </w:r>
            <w:r>
              <w:rPr>
                <w:noProof/>
              </w:rPr>
              <w:instrText xml:space="preserve"> PAGEREF _Toc242865075 \h </w:instrText>
            </w:r>
            <w:r>
              <w:rPr>
                <w:noProof/>
              </w:rPr>
            </w:r>
            <w:r>
              <w:rPr>
                <w:noProof/>
              </w:rPr>
              <w:fldChar w:fldCharType="separate"/>
            </w:r>
            <w:r>
              <w:rPr>
                <w:noProof/>
              </w:rPr>
              <w:t>19</w:t>
            </w:r>
            <w:r>
              <w:rPr>
                <w:noProof/>
              </w:rPr>
              <w:fldChar w:fldCharType="end"/>
            </w:r>
          </w:hyperlink>
        </w:p>
        <w:p w14:paraId="4C5A31CD" w14:textId="6C2F236E"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76" w:history="1">
            <w:r w:rsidRPr="000A7552">
              <w:rPr>
                <w:rStyle w:val="Lienhypertexte"/>
                <w:noProof/>
              </w:rPr>
              <w:t>2.7 La chaîne des quatre agents</w:t>
            </w:r>
            <w:r>
              <w:rPr>
                <w:noProof/>
              </w:rPr>
              <w:tab/>
            </w:r>
            <w:r>
              <w:rPr>
                <w:noProof/>
              </w:rPr>
              <w:fldChar w:fldCharType="begin"/>
            </w:r>
            <w:r>
              <w:rPr>
                <w:noProof/>
              </w:rPr>
              <w:instrText xml:space="preserve"> PAGEREF _Toc242865076 \h </w:instrText>
            </w:r>
            <w:r>
              <w:rPr>
                <w:noProof/>
              </w:rPr>
            </w:r>
            <w:r>
              <w:rPr>
                <w:noProof/>
              </w:rPr>
              <w:fldChar w:fldCharType="separate"/>
            </w:r>
            <w:r>
              <w:rPr>
                <w:noProof/>
              </w:rPr>
              <w:t>19</w:t>
            </w:r>
            <w:r>
              <w:rPr>
                <w:noProof/>
              </w:rPr>
              <w:fldChar w:fldCharType="end"/>
            </w:r>
          </w:hyperlink>
        </w:p>
        <w:p w14:paraId="3B356FB9" w14:textId="2D9AE025"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7" w:history="1">
            <w:r w:rsidRPr="000A7552">
              <w:rPr>
                <w:rStyle w:val="Lienhypertexte"/>
                <w:noProof/>
              </w:rPr>
              <w:t>2.7.1 Agent 1 : détection et classification</w:t>
            </w:r>
            <w:r>
              <w:rPr>
                <w:noProof/>
              </w:rPr>
              <w:tab/>
            </w:r>
            <w:r>
              <w:rPr>
                <w:noProof/>
              </w:rPr>
              <w:fldChar w:fldCharType="begin"/>
            </w:r>
            <w:r>
              <w:rPr>
                <w:noProof/>
              </w:rPr>
              <w:instrText xml:space="preserve"> PAGEREF _Toc242865077 \h </w:instrText>
            </w:r>
            <w:r>
              <w:rPr>
                <w:noProof/>
              </w:rPr>
            </w:r>
            <w:r>
              <w:rPr>
                <w:noProof/>
              </w:rPr>
              <w:fldChar w:fldCharType="separate"/>
            </w:r>
            <w:r>
              <w:rPr>
                <w:noProof/>
              </w:rPr>
              <w:t>19</w:t>
            </w:r>
            <w:r>
              <w:rPr>
                <w:noProof/>
              </w:rPr>
              <w:fldChar w:fldCharType="end"/>
            </w:r>
          </w:hyperlink>
        </w:p>
        <w:p w14:paraId="0C0BD56A" w14:textId="6FCCE333"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8" w:history="1">
            <w:r w:rsidRPr="000A7552">
              <w:rPr>
                <w:rStyle w:val="Lienhypertexte"/>
                <w:noProof/>
              </w:rPr>
              <w:t>2.7.2 Agent 2 : documentation</w:t>
            </w:r>
            <w:r>
              <w:rPr>
                <w:noProof/>
              </w:rPr>
              <w:tab/>
            </w:r>
            <w:r>
              <w:rPr>
                <w:noProof/>
              </w:rPr>
              <w:fldChar w:fldCharType="begin"/>
            </w:r>
            <w:r>
              <w:rPr>
                <w:noProof/>
              </w:rPr>
              <w:instrText xml:space="preserve"> PAGEREF _Toc242865078 \h </w:instrText>
            </w:r>
            <w:r>
              <w:rPr>
                <w:noProof/>
              </w:rPr>
            </w:r>
            <w:r>
              <w:rPr>
                <w:noProof/>
              </w:rPr>
              <w:fldChar w:fldCharType="separate"/>
            </w:r>
            <w:r>
              <w:rPr>
                <w:noProof/>
              </w:rPr>
              <w:t>19</w:t>
            </w:r>
            <w:r>
              <w:rPr>
                <w:noProof/>
              </w:rPr>
              <w:fldChar w:fldCharType="end"/>
            </w:r>
          </w:hyperlink>
        </w:p>
        <w:p w14:paraId="3D0708BE" w14:textId="680022ED"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79" w:history="1">
            <w:r w:rsidRPr="000A7552">
              <w:rPr>
                <w:rStyle w:val="Lienhypertexte"/>
                <w:noProof/>
              </w:rPr>
              <w:t>2.7.3 Agent 3 : cause racine, risque et recommandations</w:t>
            </w:r>
            <w:r>
              <w:rPr>
                <w:noProof/>
              </w:rPr>
              <w:tab/>
            </w:r>
            <w:r>
              <w:rPr>
                <w:noProof/>
              </w:rPr>
              <w:fldChar w:fldCharType="begin"/>
            </w:r>
            <w:r>
              <w:rPr>
                <w:noProof/>
              </w:rPr>
              <w:instrText xml:space="preserve"> PAGEREF _Toc242865079 \h </w:instrText>
            </w:r>
            <w:r>
              <w:rPr>
                <w:noProof/>
              </w:rPr>
            </w:r>
            <w:r>
              <w:rPr>
                <w:noProof/>
              </w:rPr>
              <w:fldChar w:fldCharType="separate"/>
            </w:r>
            <w:r>
              <w:rPr>
                <w:noProof/>
              </w:rPr>
              <w:t>20</w:t>
            </w:r>
            <w:r>
              <w:rPr>
                <w:noProof/>
              </w:rPr>
              <w:fldChar w:fldCharType="end"/>
            </w:r>
          </w:hyperlink>
        </w:p>
        <w:p w14:paraId="51E73491" w14:textId="4BB941D9"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80" w:history="1">
            <w:r w:rsidRPr="000A7552">
              <w:rPr>
                <w:rStyle w:val="Lienhypertexte"/>
                <w:noProof/>
              </w:rPr>
              <w:t>2.7.4 Agent 4 : alertes</w:t>
            </w:r>
            <w:r>
              <w:rPr>
                <w:noProof/>
              </w:rPr>
              <w:tab/>
            </w:r>
            <w:r>
              <w:rPr>
                <w:noProof/>
              </w:rPr>
              <w:fldChar w:fldCharType="begin"/>
            </w:r>
            <w:r>
              <w:rPr>
                <w:noProof/>
              </w:rPr>
              <w:instrText xml:space="preserve"> PAGEREF _Toc242865080 \h </w:instrText>
            </w:r>
            <w:r>
              <w:rPr>
                <w:noProof/>
              </w:rPr>
            </w:r>
            <w:r>
              <w:rPr>
                <w:noProof/>
              </w:rPr>
              <w:fldChar w:fldCharType="separate"/>
            </w:r>
            <w:r>
              <w:rPr>
                <w:noProof/>
              </w:rPr>
              <w:t>20</w:t>
            </w:r>
            <w:r>
              <w:rPr>
                <w:noProof/>
              </w:rPr>
              <w:fldChar w:fldCharType="end"/>
            </w:r>
          </w:hyperlink>
        </w:p>
        <w:p w14:paraId="2DD88CD2" w14:textId="6D82B89D"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81" w:history="1">
            <w:r w:rsidRPr="000A7552">
              <w:rPr>
                <w:rStyle w:val="Lienhypertexte"/>
                <w:noProof/>
              </w:rPr>
              <w:t>2.8 Orchestration avec n8n</w:t>
            </w:r>
            <w:r>
              <w:rPr>
                <w:noProof/>
              </w:rPr>
              <w:tab/>
            </w:r>
            <w:r>
              <w:rPr>
                <w:noProof/>
              </w:rPr>
              <w:fldChar w:fldCharType="begin"/>
            </w:r>
            <w:r>
              <w:rPr>
                <w:noProof/>
              </w:rPr>
              <w:instrText xml:space="preserve"> PAGEREF _Toc242865081 \h </w:instrText>
            </w:r>
            <w:r>
              <w:rPr>
                <w:noProof/>
              </w:rPr>
            </w:r>
            <w:r>
              <w:rPr>
                <w:noProof/>
              </w:rPr>
              <w:fldChar w:fldCharType="separate"/>
            </w:r>
            <w:r>
              <w:rPr>
                <w:noProof/>
              </w:rPr>
              <w:t>21</w:t>
            </w:r>
            <w:r>
              <w:rPr>
                <w:noProof/>
              </w:rPr>
              <w:fldChar w:fldCharType="end"/>
            </w:r>
          </w:hyperlink>
        </w:p>
        <w:p w14:paraId="679F2E93" w14:textId="25F13ABD"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82" w:history="1">
            <w:r w:rsidRPr="000A7552">
              <w:rPr>
                <w:rStyle w:val="Lienhypertexte"/>
                <w:noProof/>
              </w:rPr>
              <w:t>2.8.1 Les cinq workflows</w:t>
            </w:r>
            <w:r>
              <w:rPr>
                <w:noProof/>
              </w:rPr>
              <w:tab/>
            </w:r>
            <w:r>
              <w:rPr>
                <w:noProof/>
              </w:rPr>
              <w:fldChar w:fldCharType="begin"/>
            </w:r>
            <w:r>
              <w:rPr>
                <w:noProof/>
              </w:rPr>
              <w:instrText xml:space="preserve"> PAGEREF _Toc242865082 \h </w:instrText>
            </w:r>
            <w:r>
              <w:rPr>
                <w:noProof/>
              </w:rPr>
            </w:r>
            <w:r>
              <w:rPr>
                <w:noProof/>
              </w:rPr>
              <w:fldChar w:fldCharType="separate"/>
            </w:r>
            <w:r>
              <w:rPr>
                <w:noProof/>
              </w:rPr>
              <w:t>21</w:t>
            </w:r>
            <w:r>
              <w:rPr>
                <w:noProof/>
              </w:rPr>
              <w:fldChar w:fldCharType="end"/>
            </w:r>
          </w:hyperlink>
        </w:p>
        <w:p w14:paraId="60CAB8E2" w14:textId="3A51CEA7"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83" w:history="1">
            <w:r w:rsidRPr="000A7552">
              <w:rPr>
                <w:rStyle w:val="Lienhypertexte"/>
                <w:noProof/>
              </w:rPr>
              <w:t>2.8.2 Fiabilité de l’orchestration</w:t>
            </w:r>
            <w:r>
              <w:rPr>
                <w:noProof/>
              </w:rPr>
              <w:tab/>
            </w:r>
            <w:r>
              <w:rPr>
                <w:noProof/>
              </w:rPr>
              <w:fldChar w:fldCharType="begin"/>
            </w:r>
            <w:r>
              <w:rPr>
                <w:noProof/>
              </w:rPr>
              <w:instrText xml:space="preserve"> PAGEREF _Toc242865083 \h </w:instrText>
            </w:r>
            <w:r>
              <w:rPr>
                <w:noProof/>
              </w:rPr>
            </w:r>
            <w:r>
              <w:rPr>
                <w:noProof/>
              </w:rPr>
              <w:fldChar w:fldCharType="separate"/>
            </w:r>
            <w:r>
              <w:rPr>
                <w:noProof/>
              </w:rPr>
              <w:t>24</w:t>
            </w:r>
            <w:r>
              <w:rPr>
                <w:noProof/>
              </w:rPr>
              <w:fldChar w:fldCharType="end"/>
            </w:r>
          </w:hyperlink>
        </w:p>
        <w:p w14:paraId="5C239D20" w14:textId="763764A2"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84" w:history="1">
            <w:r w:rsidRPr="000A7552">
              <w:rPr>
                <w:rStyle w:val="Lienhypertexte"/>
                <w:noProof/>
              </w:rPr>
              <w:t>2.8.3 Réseau entre Windows et WSL</w:t>
            </w:r>
            <w:r>
              <w:rPr>
                <w:noProof/>
              </w:rPr>
              <w:tab/>
            </w:r>
            <w:r>
              <w:rPr>
                <w:noProof/>
              </w:rPr>
              <w:fldChar w:fldCharType="begin"/>
            </w:r>
            <w:r>
              <w:rPr>
                <w:noProof/>
              </w:rPr>
              <w:instrText xml:space="preserve"> PAGEREF _Toc242865084 \h </w:instrText>
            </w:r>
            <w:r>
              <w:rPr>
                <w:noProof/>
              </w:rPr>
            </w:r>
            <w:r>
              <w:rPr>
                <w:noProof/>
              </w:rPr>
              <w:fldChar w:fldCharType="separate"/>
            </w:r>
            <w:r>
              <w:rPr>
                <w:noProof/>
              </w:rPr>
              <w:t>25</w:t>
            </w:r>
            <w:r>
              <w:rPr>
                <w:noProof/>
              </w:rPr>
              <w:fldChar w:fldCharType="end"/>
            </w:r>
          </w:hyperlink>
        </w:p>
        <w:p w14:paraId="5D4FCB76" w14:textId="4ED1E3BC"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85" w:history="1">
            <w:r w:rsidRPr="000A7552">
              <w:rPr>
                <w:rStyle w:val="Lienhypertexte"/>
                <w:noProof/>
              </w:rPr>
              <w:t>2.9 Sécurité et résilience</w:t>
            </w:r>
            <w:r>
              <w:rPr>
                <w:noProof/>
              </w:rPr>
              <w:tab/>
            </w:r>
            <w:r>
              <w:rPr>
                <w:noProof/>
              </w:rPr>
              <w:fldChar w:fldCharType="begin"/>
            </w:r>
            <w:r>
              <w:rPr>
                <w:noProof/>
              </w:rPr>
              <w:instrText xml:space="preserve"> PAGEREF _Toc242865085 \h </w:instrText>
            </w:r>
            <w:r>
              <w:rPr>
                <w:noProof/>
              </w:rPr>
            </w:r>
            <w:r>
              <w:rPr>
                <w:noProof/>
              </w:rPr>
              <w:fldChar w:fldCharType="separate"/>
            </w:r>
            <w:r>
              <w:rPr>
                <w:noProof/>
              </w:rPr>
              <w:t>25</w:t>
            </w:r>
            <w:r>
              <w:rPr>
                <w:noProof/>
              </w:rPr>
              <w:fldChar w:fldCharType="end"/>
            </w:r>
          </w:hyperlink>
        </w:p>
        <w:p w14:paraId="593D4ADA" w14:textId="441A1B11"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86" w:history="1">
            <w:r w:rsidRPr="000A7552">
              <w:rPr>
                <w:rStyle w:val="Lienhypertexte"/>
                <w:noProof/>
              </w:rPr>
              <w:t>2.10 Assistant conversationnel et contrôle de fichiers CSV</w:t>
            </w:r>
            <w:r>
              <w:rPr>
                <w:noProof/>
              </w:rPr>
              <w:tab/>
            </w:r>
            <w:r>
              <w:rPr>
                <w:noProof/>
              </w:rPr>
              <w:fldChar w:fldCharType="begin"/>
            </w:r>
            <w:r>
              <w:rPr>
                <w:noProof/>
              </w:rPr>
              <w:instrText xml:space="preserve"> PAGEREF _Toc242865086 \h </w:instrText>
            </w:r>
            <w:r>
              <w:rPr>
                <w:noProof/>
              </w:rPr>
            </w:r>
            <w:r>
              <w:rPr>
                <w:noProof/>
              </w:rPr>
              <w:fldChar w:fldCharType="separate"/>
            </w:r>
            <w:r>
              <w:rPr>
                <w:noProof/>
              </w:rPr>
              <w:t>25</w:t>
            </w:r>
            <w:r>
              <w:rPr>
                <w:noProof/>
              </w:rPr>
              <w:fldChar w:fldCharType="end"/>
            </w:r>
          </w:hyperlink>
        </w:p>
        <w:p w14:paraId="1F6D76FF" w14:textId="1E6DF2A6"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087" w:history="1">
            <w:r w:rsidRPr="000A7552">
              <w:rPr>
                <w:rStyle w:val="Lienhypertexte"/>
                <w:noProof/>
              </w:rPr>
              <w:t>Chapitre 3 : Réalisation, tableau de bord et validation</w:t>
            </w:r>
            <w:r>
              <w:rPr>
                <w:noProof/>
              </w:rPr>
              <w:tab/>
            </w:r>
            <w:r>
              <w:rPr>
                <w:noProof/>
              </w:rPr>
              <w:fldChar w:fldCharType="begin"/>
            </w:r>
            <w:r>
              <w:rPr>
                <w:noProof/>
              </w:rPr>
              <w:instrText xml:space="preserve"> PAGEREF _Toc242865087 \h </w:instrText>
            </w:r>
            <w:r>
              <w:rPr>
                <w:noProof/>
              </w:rPr>
            </w:r>
            <w:r>
              <w:rPr>
                <w:noProof/>
              </w:rPr>
              <w:fldChar w:fldCharType="separate"/>
            </w:r>
            <w:r>
              <w:rPr>
                <w:noProof/>
              </w:rPr>
              <w:t>27</w:t>
            </w:r>
            <w:r>
              <w:rPr>
                <w:noProof/>
              </w:rPr>
              <w:fldChar w:fldCharType="end"/>
            </w:r>
          </w:hyperlink>
        </w:p>
        <w:p w14:paraId="457ADA65" w14:textId="2E601CA0"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88" w:history="1">
            <w:r w:rsidRPr="000A7552">
              <w:rPr>
                <w:rStyle w:val="Lienhypertexte"/>
                <w:noProof/>
              </w:rPr>
              <w:t>3.1 Environnement d’exécution</w:t>
            </w:r>
            <w:r>
              <w:rPr>
                <w:noProof/>
              </w:rPr>
              <w:tab/>
            </w:r>
            <w:r>
              <w:rPr>
                <w:noProof/>
              </w:rPr>
              <w:fldChar w:fldCharType="begin"/>
            </w:r>
            <w:r>
              <w:rPr>
                <w:noProof/>
              </w:rPr>
              <w:instrText xml:space="preserve"> PAGEREF _Toc242865088 \h </w:instrText>
            </w:r>
            <w:r>
              <w:rPr>
                <w:noProof/>
              </w:rPr>
            </w:r>
            <w:r>
              <w:rPr>
                <w:noProof/>
              </w:rPr>
              <w:fldChar w:fldCharType="separate"/>
            </w:r>
            <w:r>
              <w:rPr>
                <w:noProof/>
              </w:rPr>
              <w:t>27</w:t>
            </w:r>
            <w:r>
              <w:rPr>
                <w:noProof/>
              </w:rPr>
              <w:fldChar w:fldCharType="end"/>
            </w:r>
          </w:hyperlink>
        </w:p>
        <w:p w14:paraId="151932A8" w14:textId="2E715626"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089" w:history="1">
            <w:r w:rsidRPr="000A7552">
              <w:rPr>
                <w:rStyle w:val="Lienhypertexte"/>
                <w:noProof/>
              </w:rPr>
              <w:t>3.2 Présentation du tableau de bord</w:t>
            </w:r>
            <w:r>
              <w:rPr>
                <w:noProof/>
              </w:rPr>
              <w:tab/>
            </w:r>
            <w:r>
              <w:rPr>
                <w:noProof/>
              </w:rPr>
              <w:fldChar w:fldCharType="begin"/>
            </w:r>
            <w:r>
              <w:rPr>
                <w:noProof/>
              </w:rPr>
              <w:instrText xml:space="preserve"> PAGEREF _Toc242865089 \h </w:instrText>
            </w:r>
            <w:r>
              <w:rPr>
                <w:noProof/>
              </w:rPr>
            </w:r>
            <w:r>
              <w:rPr>
                <w:noProof/>
              </w:rPr>
              <w:fldChar w:fldCharType="separate"/>
            </w:r>
            <w:r>
              <w:rPr>
                <w:noProof/>
              </w:rPr>
              <w:t>27</w:t>
            </w:r>
            <w:r>
              <w:rPr>
                <w:noProof/>
              </w:rPr>
              <w:fldChar w:fldCharType="end"/>
            </w:r>
          </w:hyperlink>
        </w:p>
        <w:p w14:paraId="02B901F8" w14:textId="7D3E24C9"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0" w:history="1">
            <w:r w:rsidRPr="000A7552">
              <w:rPr>
                <w:rStyle w:val="Lienhypertexte"/>
                <w:noProof/>
              </w:rPr>
              <w:t>3.2.1 Vue d’ensemble</w:t>
            </w:r>
            <w:r>
              <w:rPr>
                <w:noProof/>
              </w:rPr>
              <w:tab/>
            </w:r>
            <w:r>
              <w:rPr>
                <w:noProof/>
              </w:rPr>
              <w:fldChar w:fldCharType="begin"/>
            </w:r>
            <w:r>
              <w:rPr>
                <w:noProof/>
              </w:rPr>
              <w:instrText xml:space="preserve"> PAGEREF _Toc242865090 \h </w:instrText>
            </w:r>
            <w:r>
              <w:rPr>
                <w:noProof/>
              </w:rPr>
            </w:r>
            <w:r>
              <w:rPr>
                <w:noProof/>
              </w:rPr>
              <w:fldChar w:fldCharType="separate"/>
            </w:r>
            <w:r>
              <w:rPr>
                <w:noProof/>
              </w:rPr>
              <w:t>28</w:t>
            </w:r>
            <w:r>
              <w:rPr>
                <w:noProof/>
              </w:rPr>
              <w:fldChar w:fldCharType="end"/>
            </w:r>
          </w:hyperlink>
        </w:p>
        <w:p w14:paraId="0E8D3DA5" w14:textId="71423443"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1" w:history="1">
            <w:r w:rsidRPr="000A7552">
              <w:rPr>
                <w:rStyle w:val="Lienhypertexte"/>
                <w:noProof/>
              </w:rPr>
              <w:t>3.2.2 Jumeau numérique</w:t>
            </w:r>
            <w:r>
              <w:rPr>
                <w:noProof/>
              </w:rPr>
              <w:tab/>
            </w:r>
            <w:r>
              <w:rPr>
                <w:noProof/>
              </w:rPr>
              <w:fldChar w:fldCharType="begin"/>
            </w:r>
            <w:r>
              <w:rPr>
                <w:noProof/>
              </w:rPr>
              <w:instrText xml:space="preserve"> PAGEREF _Toc242865091 \h </w:instrText>
            </w:r>
            <w:r>
              <w:rPr>
                <w:noProof/>
              </w:rPr>
            </w:r>
            <w:r>
              <w:rPr>
                <w:noProof/>
              </w:rPr>
              <w:fldChar w:fldCharType="separate"/>
            </w:r>
            <w:r>
              <w:rPr>
                <w:noProof/>
              </w:rPr>
              <w:t>29</w:t>
            </w:r>
            <w:r>
              <w:rPr>
                <w:noProof/>
              </w:rPr>
              <w:fldChar w:fldCharType="end"/>
            </w:r>
          </w:hyperlink>
        </w:p>
        <w:p w14:paraId="5B829F69" w14:textId="7821733E"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2" w:history="1">
            <w:r w:rsidRPr="000A7552">
              <w:rPr>
                <w:rStyle w:val="Lienhypertexte"/>
                <w:noProof/>
              </w:rPr>
              <w:t>3.2.3 Capteurs en direct</w:t>
            </w:r>
            <w:r>
              <w:rPr>
                <w:noProof/>
              </w:rPr>
              <w:tab/>
            </w:r>
            <w:r>
              <w:rPr>
                <w:noProof/>
              </w:rPr>
              <w:fldChar w:fldCharType="begin"/>
            </w:r>
            <w:r>
              <w:rPr>
                <w:noProof/>
              </w:rPr>
              <w:instrText xml:space="preserve"> PAGEREF _Toc242865092 \h </w:instrText>
            </w:r>
            <w:r>
              <w:rPr>
                <w:noProof/>
              </w:rPr>
            </w:r>
            <w:r>
              <w:rPr>
                <w:noProof/>
              </w:rPr>
              <w:fldChar w:fldCharType="separate"/>
            </w:r>
            <w:r>
              <w:rPr>
                <w:noProof/>
              </w:rPr>
              <w:t>31</w:t>
            </w:r>
            <w:r>
              <w:rPr>
                <w:noProof/>
              </w:rPr>
              <w:fldChar w:fldCharType="end"/>
            </w:r>
          </w:hyperlink>
        </w:p>
        <w:p w14:paraId="3D2A6007" w14:textId="0FF81A75"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3" w:history="1">
            <w:r w:rsidRPr="000A7552">
              <w:rPr>
                <w:rStyle w:val="Lienhypertexte"/>
                <w:noProof/>
              </w:rPr>
              <w:t>3.2.4 Capteurs fantômes</w:t>
            </w:r>
            <w:r>
              <w:rPr>
                <w:noProof/>
              </w:rPr>
              <w:tab/>
            </w:r>
            <w:r>
              <w:rPr>
                <w:noProof/>
              </w:rPr>
              <w:fldChar w:fldCharType="begin"/>
            </w:r>
            <w:r>
              <w:rPr>
                <w:noProof/>
              </w:rPr>
              <w:instrText xml:space="preserve"> PAGEREF _Toc242865093 \h </w:instrText>
            </w:r>
            <w:r>
              <w:rPr>
                <w:noProof/>
              </w:rPr>
            </w:r>
            <w:r>
              <w:rPr>
                <w:noProof/>
              </w:rPr>
              <w:fldChar w:fldCharType="separate"/>
            </w:r>
            <w:r>
              <w:rPr>
                <w:noProof/>
              </w:rPr>
              <w:t>31</w:t>
            </w:r>
            <w:r>
              <w:rPr>
                <w:noProof/>
              </w:rPr>
              <w:fldChar w:fldCharType="end"/>
            </w:r>
          </w:hyperlink>
        </w:p>
        <w:p w14:paraId="1DB2C111" w14:textId="10BCBC04"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4" w:history="1">
            <w:r w:rsidRPr="000A7552">
              <w:rPr>
                <w:rStyle w:val="Lienhypertexte"/>
                <w:noProof/>
              </w:rPr>
              <w:t>3.2.5 Incidents</w:t>
            </w:r>
            <w:r>
              <w:rPr>
                <w:noProof/>
              </w:rPr>
              <w:tab/>
            </w:r>
            <w:r>
              <w:rPr>
                <w:noProof/>
              </w:rPr>
              <w:fldChar w:fldCharType="begin"/>
            </w:r>
            <w:r>
              <w:rPr>
                <w:noProof/>
              </w:rPr>
              <w:instrText xml:space="preserve"> PAGEREF _Toc242865094 \h </w:instrText>
            </w:r>
            <w:r>
              <w:rPr>
                <w:noProof/>
              </w:rPr>
            </w:r>
            <w:r>
              <w:rPr>
                <w:noProof/>
              </w:rPr>
              <w:fldChar w:fldCharType="separate"/>
            </w:r>
            <w:r>
              <w:rPr>
                <w:noProof/>
              </w:rPr>
              <w:t>32</w:t>
            </w:r>
            <w:r>
              <w:rPr>
                <w:noProof/>
              </w:rPr>
              <w:fldChar w:fldCharType="end"/>
            </w:r>
          </w:hyperlink>
        </w:p>
        <w:p w14:paraId="6DA55874" w14:textId="2A92EE3E"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5" w:history="1">
            <w:r w:rsidRPr="000A7552">
              <w:rPr>
                <w:rStyle w:val="Lienhypertexte"/>
                <w:noProof/>
              </w:rPr>
              <w:t>3.2.6 Enquête IA</w:t>
            </w:r>
            <w:r>
              <w:rPr>
                <w:noProof/>
              </w:rPr>
              <w:tab/>
            </w:r>
            <w:r>
              <w:rPr>
                <w:noProof/>
              </w:rPr>
              <w:fldChar w:fldCharType="begin"/>
            </w:r>
            <w:r>
              <w:rPr>
                <w:noProof/>
              </w:rPr>
              <w:instrText xml:space="preserve"> PAGEREF _Toc242865095 \h </w:instrText>
            </w:r>
            <w:r>
              <w:rPr>
                <w:noProof/>
              </w:rPr>
            </w:r>
            <w:r>
              <w:rPr>
                <w:noProof/>
              </w:rPr>
              <w:fldChar w:fldCharType="separate"/>
            </w:r>
            <w:r>
              <w:rPr>
                <w:noProof/>
              </w:rPr>
              <w:t>37</w:t>
            </w:r>
            <w:r>
              <w:rPr>
                <w:noProof/>
              </w:rPr>
              <w:fldChar w:fldCharType="end"/>
            </w:r>
          </w:hyperlink>
        </w:p>
        <w:p w14:paraId="7B3F4B94" w14:textId="31C4F3A9"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6" w:history="1">
            <w:r w:rsidRPr="000A7552">
              <w:rPr>
                <w:rStyle w:val="Lienhypertexte"/>
                <w:noProof/>
              </w:rPr>
              <w:t>3.2.7 Rapports et analyses</w:t>
            </w:r>
            <w:r>
              <w:rPr>
                <w:noProof/>
              </w:rPr>
              <w:tab/>
            </w:r>
            <w:r>
              <w:rPr>
                <w:noProof/>
              </w:rPr>
              <w:fldChar w:fldCharType="begin"/>
            </w:r>
            <w:r>
              <w:rPr>
                <w:noProof/>
              </w:rPr>
              <w:instrText xml:space="preserve"> PAGEREF _Toc242865096 \h </w:instrText>
            </w:r>
            <w:r>
              <w:rPr>
                <w:noProof/>
              </w:rPr>
            </w:r>
            <w:r>
              <w:rPr>
                <w:noProof/>
              </w:rPr>
              <w:fldChar w:fldCharType="separate"/>
            </w:r>
            <w:r>
              <w:rPr>
                <w:noProof/>
              </w:rPr>
              <w:t>38</w:t>
            </w:r>
            <w:r>
              <w:rPr>
                <w:noProof/>
              </w:rPr>
              <w:fldChar w:fldCharType="end"/>
            </w:r>
          </w:hyperlink>
        </w:p>
        <w:p w14:paraId="46436D45" w14:textId="6927E4ED"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7" w:history="1">
            <w:r w:rsidRPr="000A7552">
              <w:rPr>
                <w:rStyle w:val="Lienhypertexte"/>
                <w:noProof/>
              </w:rPr>
              <w:t>3.2.8 Workflows et santé du système</w:t>
            </w:r>
            <w:r>
              <w:rPr>
                <w:noProof/>
              </w:rPr>
              <w:tab/>
            </w:r>
            <w:r>
              <w:rPr>
                <w:noProof/>
              </w:rPr>
              <w:fldChar w:fldCharType="begin"/>
            </w:r>
            <w:r>
              <w:rPr>
                <w:noProof/>
              </w:rPr>
              <w:instrText xml:space="preserve"> PAGEREF _Toc242865097 \h </w:instrText>
            </w:r>
            <w:r>
              <w:rPr>
                <w:noProof/>
              </w:rPr>
            </w:r>
            <w:r>
              <w:rPr>
                <w:noProof/>
              </w:rPr>
              <w:fldChar w:fldCharType="separate"/>
            </w:r>
            <w:r>
              <w:rPr>
                <w:noProof/>
              </w:rPr>
              <w:t>39</w:t>
            </w:r>
            <w:r>
              <w:rPr>
                <w:noProof/>
              </w:rPr>
              <w:fldChar w:fldCharType="end"/>
            </w:r>
          </w:hyperlink>
        </w:p>
        <w:p w14:paraId="23C3B753" w14:textId="4C0AF545"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8" w:history="1">
            <w:r w:rsidRPr="000A7552">
              <w:rPr>
                <w:rStyle w:val="Lienhypertexte"/>
                <w:noProof/>
              </w:rPr>
              <w:t>3.2.9 Contrôle de données (CSV)</w:t>
            </w:r>
            <w:r>
              <w:rPr>
                <w:noProof/>
              </w:rPr>
              <w:tab/>
            </w:r>
            <w:r>
              <w:rPr>
                <w:noProof/>
              </w:rPr>
              <w:fldChar w:fldCharType="begin"/>
            </w:r>
            <w:r>
              <w:rPr>
                <w:noProof/>
              </w:rPr>
              <w:instrText xml:space="preserve"> PAGEREF _Toc242865098 \h </w:instrText>
            </w:r>
            <w:r>
              <w:rPr>
                <w:noProof/>
              </w:rPr>
            </w:r>
            <w:r>
              <w:rPr>
                <w:noProof/>
              </w:rPr>
              <w:fldChar w:fldCharType="separate"/>
            </w:r>
            <w:r>
              <w:rPr>
                <w:noProof/>
              </w:rPr>
              <w:t>40</w:t>
            </w:r>
            <w:r>
              <w:rPr>
                <w:noProof/>
              </w:rPr>
              <w:fldChar w:fldCharType="end"/>
            </w:r>
          </w:hyperlink>
        </w:p>
        <w:p w14:paraId="265CBB07" w14:textId="79BEA862" w:rsidR="00884D4C" w:rsidRDefault="00884D4C">
          <w:pPr>
            <w:pStyle w:val="TM3"/>
            <w:tabs>
              <w:tab w:val="right" w:leader="dot" w:pos="9060"/>
            </w:tabs>
            <w:rPr>
              <w:rFonts w:asciiTheme="minorHAnsi" w:eastAsiaTheme="minorEastAsia" w:hAnsiTheme="minorHAnsi" w:cstheme="minorBidi"/>
              <w:noProof/>
              <w:kern w:val="2"/>
              <w:sz w:val="24"/>
              <w:szCs w:val="24"/>
              <w14:ligatures w14:val="standardContextual"/>
            </w:rPr>
          </w:pPr>
          <w:hyperlink w:anchor="_Toc242865099" w:history="1">
            <w:r w:rsidRPr="000A7552">
              <w:rPr>
                <w:rStyle w:val="Lienhypertexte"/>
                <w:noProof/>
              </w:rPr>
              <w:t>3.2.10 Guide</w:t>
            </w:r>
            <w:r>
              <w:rPr>
                <w:noProof/>
              </w:rPr>
              <w:tab/>
            </w:r>
            <w:r>
              <w:rPr>
                <w:noProof/>
              </w:rPr>
              <w:fldChar w:fldCharType="begin"/>
            </w:r>
            <w:r>
              <w:rPr>
                <w:noProof/>
              </w:rPr>
              <w:instrText xml:space="preserve"> PAGEREF _Toc242865099 \h </w:instrText>
            </w:r>
            <w:r>
              <w:rPr>
                <w:noProof/>
              </w:rPr>
            </w:r>
            <w:r>
              <w:rPr>
                <w:noProof/>
              </w:rPr>
              <w:fldChar w:fldCharType="separate"/>
            </w:r>
            <w:r>
              <w:rPr>
                <w:noProof/>
              </w:rPr>
              <w:t>41</w:t>
            </w:r>
            <w:r>
              <w:rPr>
                <w:noProof/>
              </w:rPr>
              <w:fldChar w:fldCharType="end"/>
            </w:r>
          </w:hyperlink>
        </w:p>
        <w:p w14:paraId="4E7FC725" w14:textId="3E0E4CB1"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0" w:history="1">
            <w:r w:rsidRPr="000A7552">
              <w:rPr>
                <w:rStyle w:val="Lienhypertexte"/>
                <w:noProof/>
              </w:rPr>
              <w:t>3.3 Scénario de démonstration</w:t>
            </w:r>
            <w:r>
              <w:rPr>
                <w:noProof/>
              </w:rPr>
              <w:tab/>
            </w:r>
            <w:r>
              <w:rPr>
                <w:noProof/>
              </w:rPr>
              <w:fldChar w:fldCharType="begin"/>
            </w:r>
            <w:r>
              <w:rPr>
                <w:noProof/>
              </w:rPr>
              <w:instrText xml:space="preserve"> PAGEREF _Toc242865100 \h </w:instrText>
            </w:r>
            <w:r>
              <w:rPr>
                <w:noProof/>
              </w:rPr>
            </w:r>
            <w:r>
              <w:rPr>
                <w:noProof/>
              </w:rPr>
              <w:fldChar w:fldCharType="separate"/>
            </w:r>
            <w:r>
              <w:rPr>
                <w:noProof/>
              </w:rPr>
              <w:t>41</w:t>
            </w:r>
            <w:r>
              <w:rPr>
                <w:noProof/>
              </w:rPr>
              <w:fldChar w:fldCharType="end"/>
            </w:r>
          </w:hyperlink>
        </w:p>
        <w:p w14:paraId="1707BAD9" w14:textId="4A0FF89B"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1" w:history="1">
            <w:r w:rsidRPr="000A7552">
              <w:rPr>
                <w:rStyle w:val="Lienhypertexte"/>
                <w:noProof/>
              </w:rPr>
              <w:t>3.4 Tests et validation</w:t>
            </w:r>
            <w:r>
              <w:rPr>
                <w:noProof/>
              </w:rPr>
              <w:tab/>
            </w:r>
            <w:r>
              <w:rPr>
                <w:noProof/>
              </w:rPr>
              <w:fldChar w:fldCharType="begin"/>
            </w:r>
            <w:r>
              <w:rPr>
                <w:noProof/>
              </w:rPr>
              <w:instrText xml:space="preserve"> PAGEREF _Toc242865101 \h </w:instrText>
            </w:r>
            <w:r>
              <w:rPr>
                <w:noProof/>
              </w:rPr>
            </w:r>
            <w:r>
              <w:rPr>
                <w:noProof/>
              </w:rPr>
              <w:fldChar w:fldCharType="separate"/>
            </w:r>
            <w:r>
              <w:rPr>
                <w:noProof/>
              </w:rPr>
              <w:t>42</w:t>
            </w:r>
            <w:r>
              <w:rPr>
                <w:noProof/>
              </w:rPr>
              <w:fldChar w:fldCharType="end"/>
            </w:r>
          </w:hyperlink>
        </w:p>
        <w:p w14:paraId="1E97D998" w14:textId="4B995609"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2" w:history="1">
            <w:r w:rsidRPr="000A7552">
              <w:rPr>
                <w:rStyle w:val="Lienhypertexte"/>
                <w:noProof/>
              </w:rPr>
              <w:t>3.5 Résultats obtenus</w:t>
            </w:r>
            <w:r>
              <w:rPr>
                <w:noProof/>
              </w:rPr>
              <w:tab/>
            </w:r>
            <w:r>
              <w:rPr>
                <w:noProof/>
              </w:rPr>
              <w:fldChar w:fldCharType="begin"/>
            </w:r>
            <w:r>
              <w:rPr>
                <w:noProof/>
              </w:rPr>
              <w:instrText xml:space="preserve"> PAGEREF _Toc242865102 \h </w:instrText>
            </w:r>
            <w:r>
              <w:rPr>
                <w:noProof/>
              </w:rPr>
            </w:r>
            <w:r>
              <w:rPr>
                <w:noProof/>
              </w:rPr>
              <w:fldChar w:fldCharType="separate"/>
            </w:r>
            <w:r>
              <w:rPr>
                <w:noProof/>
              </w:rPr>
              <w:t>42</w:t>
            </w:r>
            <w:r>
              <w:rPr>
                <w:noProof/>
              </w:rPr>
              <w:fldChar w:fldCharType="end"/>
            </w:r>
          </w:hyperlink>
        </w:p>
        <w:p w14:paraId="42836FFD" w14:textId="4585A725"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3" w:history="1">
            <w:r w:rsidRPr="000A7552">
              <w:rPr>
                <w:rStyle w:val="Lienhypertexte"/>
                <w:noProof/>
              </w:rPr>
              <w:t>3.6 Difficultés rencontrées et solutions</w:t>
            </w:r>
            <w:r>
              <w:rPr>
                <w:noProof/>
              </w:rPr>
              <w:tab/>
            </w:r>
            <w:r>
              <w:rPr>
                <w:noProof/>
              </w:rPr>
              <w:fldChar w:fldCharType="begin"/>
            </w:r>
            <w:r>
              <w:rPr>
                <w:noProof/>
              </w:rPr>
              <w:instrText xml:space="preserve"> PAGEREF _Toc242865103 \h </w:instrText>
            </w:r>
            <w:r>
              <w:rPr>
                <w:noProof/>
              </w:rPr>
            </w:r>
            <w:r>
              <w:rPr>
                <w:noProof/>
              </w:rPr>
              <w:fldChar w:fldCharType="separate"/>
            </w:r>
            <w:r>
              <w:rPr>
                <w:noProof/>
              </w:rPr>
              <w:t>43</w:t>
            </w:r>
            <w:r>
              <w:rPr>
                <w:noProof/>
              </w:rPr>
              <w:fldChar w:fldCharType="end"/>
            </w:r>
          </w:hyperlink>
        </w:p>
        <w:p w14:paraId="476C1999" w14:textId="069AD05C"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4" w:history="1">
            <w:r w:rsidRPr="000A7552">
              <w:rPr>
                <w:rStyle w:val="Lienhypertexte"/>
                <w:noProof/>
              </w:rPr>
              <w:t>3.7 Limites</w:t>
            </w:r>
            <w:r>
              <w:rPr>
                <w:noProof/>
              </w:rPr>
              <w:tab/>
            </w:r>
            <w:r>
              <w:rPr>
                <w:noProof/>
              </w:rPr>
              <w:fldChar w:fldCharType="begin"/>
            </w:r>
            <w:r>
              <w:rPr>
                <w:noProof/>
              </w:rPr>
              <w:instrText xml:space="preserve"> PAGEREF _Toc242865104 \h </w:instrText>
            </w:r>
            <w:r>
              <w:rPr>
                <w:noProof/>
              </w:rPr>
            </w:r>
            <w:r>
              <w:rPr>
                <w:noProof/>
              </w:rPr>
              <w:fldChar w:fldCharType="separate"/>
            </w:r>
            <w:r>
              <w:rPr>
                <w:noProof/>
              </w:rPr>
              <w:t>44</w:t>
            </w:r>
            <w:r>
              <w:rPr>
                <w:noProof/>
              </w:rPr>
              <w:fldChar w:fldCharType="end"/>
            </w:r>
          </w:hyperlink>
        </w:p>
        <w:p w14:paraId="191ED083" w14:textId="0BE0D5EA"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105" w:history="1">
            <w:r w:rsidRPr="000A7552">
              <w:rPr>
                <w:rStyle w:val="Lienhypertexte"/>
                <w:noProof/>
              </w:rPr>
              <w:t>Conclusion générale et perspectives</w:t>
            </w:r>
            <w:r>
              <w:rPr>
                <w:noProof/>
              </w:rPr>
              <w:tab/>
            </w:r>
            <w:r>
              <w:rPr>
                <w:noProof/>
              </w:rPr>
              <w:fldChar w:fldCharType="begin"/>
            </w:r>
            <w:r>
              <w:rPr>
                <w:noProof/>
              </w:rPr>
              <w:instrText xml:space="preserve"> PAGEREF _Toc242865105 \h </w:instrText>
            </w:r>
            <w:r>
              <w:rPr>
                <w:noProof/>
              </w:rPr>
            </w:r>
            <w:r>
              <w:rPr>
                <w:noProof/>
              </w:rPr>
              <w:fldChar w:fldCharType="separate"/>
            </w:r>
            <w:r>
              <w:rPr>
                <w:noProof/>
              </w:rPr>
              <w:t>45</w:t>
            </w:r>
            <w:r>
              <w:rPr>
                <w:noProof/>
              </w:rPr>
              <w:fldChar w:fldCharType="end"/>
            </w:r>
          </w:hyperlink>
        </w:p>
        <w:p w14:paraId="4E31E178" w14:textId="4D79A1CE"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6" w:history="1">
            <w:r w:rsidRPr="000A7552">
              <w:rPr>
                <w:rStyle w:val="Lienhypertexte"/>
                <w:noProof/>
              </w:rPr>
              <w:t>Perspectives</w:t>
            </w:r>
            <w:r>
              <w:rPr>
                <w:noProof/>
              </w:rPr>
              <w:tab/>
            </w:r>
            <w:r>
              <w:rPr>
                <w:noProof/>
              </w:rPr>
              <w:fldChar w:fldCharType="begin"/>
            </w:r>
            <w:r>
              <w:rPr>
                <w:noProof/>
              </w:rPr>
              <w:instrText xml:space="preserve"> PAGEREF _Toc242865106 \h </w:instrText>
            </w:r>
            <w:r>
              <w:rPr>
                <w:noProof/>
              </w:rPr>
            </w:r>
            <w:r>
              <w:rPr>
                <w:noProof/>
              </w:rPr>
              <w:fldChar w:fldCharType="separate"/>
            </w:r>
            <w:r>
              <w:rPr>
                <w:noProof/>
              </w:rPr>
              <w:t>45</w:t>
            </w:r>
            <w:r>
              <w:rPr>
                <w:noProof/>
              </w:rPr>
              <w:fldChar w:fldCharType="end"/>
            </w:r>
          </w:hyperlink>
        </w:p>
        <w:p w14:paraId="6AA3950E" w14:textId="38D16735"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107" w:history="1">
            <w:r w:rsidRPr="000A7552">
              <w:rPr>
                <w:rStyle w:val="Lienhypertexte"/>
                <w:noProof/>
              </w:rPr>
              <w:t>Bibliographie et webographie</w:t>
            </w:r>
            <w:r>
              <w:rPr>
                <w:noProof/>
              </w:rPr>
              <w:tab/>
            </w:r>
            <w:r>
              <w:rPr>
                <w:noProof/>
              </w:rPr>
              <w:fldChar w:fldCharType="begin"/>
            </w:r>
            <w:r>
              <w:rPr>
                <w:noProof/>
              </w:rPr>
              <w:instrText xml:space="preserve"> PAGEREF _Toc242865107 \h </w:instrText>
            </w:r>
            <w:r>
              <w:rPr>
                <w:noProof/>
              </w:rPr>
            </w:r>
            <w:r>
              <w:rPr>
                <w:noProof/>
              </w:rPr>
              <w:fldChar w:fldCharType="separate"/>
            </w:r>
            <w:r>
              <w:rPr>
                <w:noProof/>
              </w:rPr>
              <w:t>46</w:t>
            </w:r>
            <w:r>
              <w:rPr>
                <w:noProof/>
              </w:rPr>
              <w:fldChar w:fldCharType="end"/>
            </w:r>
          </w:hyperlink>
        </w:p>
        <w:p w14:paraId="209A1979" w14:textId="1504561A" w:rsidR="00884D4C" w:rsidRDefault="00884D4C">
          <w:pPr>
            <w:pStyle w:val="TM1"/>
            <w:tabs>
              <w:tab w:val="right" w:leader="dot" w:pos="9060"/>
            </w:tabs>
            <w:rPr>
              <w:rFonts w:asciiTheme="minorHAnsi" w:eastAsiaTheme="minorEastAsia" w:hAnsiTheme="minorHAnsi" w:cstheme="minorBidi"/>
              <w:noProof/>
              <w:kern w:val="2"/>
              <w:sz w:val="24"/>
              <w:szCs w:val="24"/>
              <w14:ligatures w14:val="standardContextual"/>
            </w:rPr>
          </w:pPr>
          <w:hyperlink w:anchor="_Toc242865108" w:history="1">
            <w:r w:rsidRPr="000A7552">
              <w:rPr>
                <w:rStyle w:val="Lienhypertexte"/>
                <w:noProof/>
              </w:rPr>
              <w:t>Annexes</w:t>
            </w:r>
            <w:r>
              <w:rPr>
                <w:noProof/>
              </w:rPr>
              <w:tab/>
            </w:r>
            <w:r>
              <w:rPr>
                <w:noProof/>
              </w:rPr>
              <w:fldChar w:fldCharType="begin"/>
            </w:r>
            <w:r>
              <w:rPr>
                <w:noProof/>
              </w:rPr>
              <w:instrText xml:space="preserve"> PAGEREF _Toc242865108 \h </w:instrText>
            </w:r>
            <w:r>
              <w:rPr>
                <w:noProof/>
              </w:rPr>
            </w:r>
            <w:r>
              <w:rPr>
                <w:noProof/>
              </w:rPr>
              <w:fldChar w:fldCharType="separate"/>
            </w:r>
            <w:r>
              <w:rPr>
                <w:noProof/>
              </w:rPr>
              <w:t>47</w:t>
            </w:r>
            <w:r>
              <w:rPr>
                <w:noProof/>
              </w:rPr>
              <w:fldChar w:fldCharType="end"/>
            </w:r>
          </w:hyperlink>
        </w:p>
        <w:p w14:paraId="52CFF333" w14:textId="46D4D493"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09" w:history="1">
            <w:r w:rsidRPr="000A7552">
              <w:rPr>
                <w:rStyle w:val="Lienhypertexte"/>
                <w:noProof/>
              </w:rPr>
              <w:t>Annexe A : Guide d’installation</w:t>
            </w:r>
            <w:r>
              <w:rPr>
                <w:noProof/>
              </w:rPr>
              <w:tab/>
            </w:r>
            <w:r>
              <w:rPr>
                <w:noProof/>
              </w:rPr>
              <w:fldChar w:fldCharType="begin"/>
            </w:r>
            <w:r>
              <w:rPr>
                <w:noProof/>
              </w:rPr>
              <w:instrText xml:space="preserve"> PAGEREF _Toc242865109 \h </w:instrText>
            </w:r>
            <w:r>
              <w:rPr>
                <w:noProof/>
              </w:rPr>
            </w:r>
            <w:r>
              <w:rPr>
                <w:noProof/>
              </w:rPr>
              <w:fldChar w:fldCharType="separate"/>
            </w:r>
            <w:r>
              <w:rPr>
                <w:noProof/>
              </w:rPr>
              <w:t>47</w:t>
            </w:r>
            <w:r>
              <w:rPr>
                <w:noProof/>
              </w:rPr>
              <w:fldChar w:fldCharType="end"/>
            </w:r>
          </w:hyperlink>
        </w:p>
        <w:p w14:paraId="0EB1C6DE" w14:textId="0FDCF525"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10" w:history="1">
            <w:r w:rsidRPr="000A7552">
              <w:rPr>
                <w:rStyle w:val="Lienhypertexte"/>
                <w:noProof/>
              </w:rPr>
              <w:t>Annexe B : Principaux points d’entrée de l’API</w:t>
            </w:r>
            <w:r>
              <w:rPr>
                <w:noProof/>
              </w:rPr>
              <w:tab/>
            </w:r>
            <w:r>
              <w:rPr>
                <w:noProof/>
              </w:rPr>
              <w:fldChar w:fldCharType="begin"/>
            </w:r>
            <w:r>
              <w:rPr>
                <w:noProof/>
              </w:rPr>
              <w:instrText xml:space="preserve"> PAGEREF _Toc242865110 \h </w:instrText>
            </w:r>
            <w:r>
              <w:rPr>
                <w:noProof/>
              </w:rPr>
            </w:r>
            <w:r>
              <w:rPr>
                <w:noProof/>
              </w:rPr>
              <w:fldChar w:fldCharType="separate"/>
            </w:r>
            <w:r>
              <w:rPr>
                <w:noProof/>
              </w:rPr>
              <w:t>47</w:t>
            </w:r>
            <w:r>
              <w:rPr>
                <w:noProof/>
              </w:rPr>
              <w:fldChar w:fldCharType="end"/>
            </w:r>
          </w:hyperlink>
        </w:p>
        <w:p w14:paraId="5526F63C" w14:textId="066D6B88"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11" w:history="1">
            <w:r w:rsidRPr="000A7552">
              <w:rPr>
                <w:rStyle w:val="Lienhypertexte"/>
                <w:noProof/>
              </w:rPr>
              <w:t>Annexe C : Variables de configuration</w:t>
            </w:r>
            <w:r>
              <w:rPr>
                <w:noProof/>
              </w:rPr>
              <w:tab/>
            </w:r>
            <w:r>
              <w:rPr>
                <w:noProof/>
              </w:rPr>
              <w:fldChar w:fldCharType="begin"/>
            </w:r>
            <w:r>
              <w:rPr>
                <w:noProof/>
              </w:rPr>
              <w:instrText xml:space="preserve"> PAGEREF _Toc242865111 \h </w:instrText>
            </w:r>
            <w:r>
              <w:rPr>
                <w:noProof/>
              </w:rPr>
            </w:r>
            <w:r>
              <w:rPr>
                <w:noProof/>
              </w:rPr>
              <w:fldChar w:fldCharType="separate"/>
            </w:r>
            <w:r>
              <w:rPr>
                <w:noProof/>
              </w:rPr>
              <w:t>48</w:t>
            </w:r>
            <w:r>
              <w:rPr>
                <w:noProof/>
              </w:rPr>
              <w:fldChar w:fldCharType="end"/>
            </w:r>
          </w:hyperlink>
        </w:p>
        <w:p w14:paraId="52C12F7E" w14:textId="05895401" w:rsidR="00884D4C" w:rsidRDefault="00884D4C">
          <w:pPr>
            <w:pStyle w:val="TM2"/>
            <w:tabs>
              <w:tab w:val="right" w:leader="dot" w:pos="9060"/>
            </w:tabs>
            <w:rPr>
              <w:rFonts w:asciiTheme="minorHAnsi" w:eastAsiaTheme="minorEastAsia" w:hAnsiTheme="minorHAnsi" w:cstheme="minorBidi"/>
              <w:noProof/>
              <w:kern w:val="2"/>
              <w:sz w:val="24"/>
              <w:szCs w:val="24"/>
              <w14:ligatures w14:val="standardContextual"/>
            </w:rPr>
          </w:pPr>
          <w:hyperlink w:anchor="_Toc242865112" w:history="1">
            <w:r w:rsidRPr="000A7552">
              <w:rPr>
                <w:rStyle w:val="Lienhypertexte"/>
                <w:noProof/>
              </w:rPr>
              <w:t>Annexe D : Arborescence du projet</w:t>
            </w:r>
            <w:r>
              <w:rPr>
                <w:noProof/>
              </w:rPr>
              <w:tab/>
            </w:r>
            <w:r>
              <w:rPr>
                <w:noProof/>
              </w:rPr>
              <w:fldChar w:fldCharType="begin"/>
            </w:r>
            <w:r>
              <w:rPr>
                <w:noProof/>
              </w:rPr>
              <w:instrText xml:space="preserve"> PAGEREF _Toc242865112 \h </w:instrText>
            </w:r>
            <w:r>
              <w:rPr>
                <w:noProof/>
              </w:rPr>
            </w:r>
            <w:r>
              <w:rPr>
                <w:noProof/>
              </w:rPr>
              <w:fldChar w:fldCharType="separate"/>
            </w:r>
            <w:r>
              <w:rPr>
                <w:noProof/>
              </w:rPr>
              <w:t>48</w:t>
            </w:r>
            <w:r>
              <w:rPr>
                <w:noProof/>
              </w:rPr>
              <w:fldChar w:fldCharType="end"/>
            </w:r>
          </w:hyperlink>
        </w:p>
        <w:p w14:paraId="0BC938E5" w14:textId="5847CA7E" w:rsidR="009C665F" w:rsidRDefault="0002556A">
          <w:r>
            <w:fldChar w:fldCharType="end"/>
          </w:r>
        </w:p>
      </w:sdtContent>
    </w:sdt>
    <w:p w14:paraId="419865F5" w14:textId="77777777" w:rsidR="009C665F" w:rsidRDefault="0002556A">
      <w:pPr>
        <w:pageBreakBefore/>
        <w:spacing w:after="200"/>
      </w:pPr>
      <w:r>
        <w:rPr>
          <w:b/>
          <w:bCs/>
          <w:color w:val="1F3A5F"/>
          <w:sz w:val="36"/>
          <w:szCs w:val="36"/>
        </w:rPr>
        <w:lastRenderedPageBreak/>
        <w:t>Liste des figures</w:t>
      </w:r>
    </w:p>
    <w:sdt>
      <w:sdtPr>
        <w:alias w:val="Liste des figures"/>
        <w:id w:val="1604447184"/>
      </w:sdtPr>
      <w:sdtEndPr/>
      <w:sdtContent>
        <w:p w14:paraId="0E8C4DC3" w14:textId="5DCC7823" w:rsidR="00884D4C" w:rsidRDefault="0002556A">
          <w:pPr>
            <w:pStyle w:val="Tabledesillustrations"/>
            <w:tabs>
              <w:tab w:val="right" w:leader="dot" w:pos="9060"/>
            </w:tabs>
            <w:rPr>
              <w:noProof/>
            </w:rPr>
          </w:pPr>
          <w:r>
            <w:fldChar w:fldCharType="begin"/>
          </w:r>
          <w:r>
            <w:instrText>TOC \c "Figure" \h</w:instrText>
          </w:r>
          <w:r>
            <w:fldChar w:fldCharType="separate"/>
          </w:r>
          <w:hyperlink w:anchor="_Toc242864998" w:history="1">
            <w:r w:rsidR="00884D4C" w:rsidRPr="00851267">
              <w:rPr>
                <w:rStyle w:val="Lienhypertexte"/>
                <w:noProof/>
              </w:rPr>
              <w:t>Figure  – Architecture générale de la plateforme Ghost Sensor</w:t>
            </w:r>
            <w:r w:rsidR="00884D4C">
              <w:rPr>
                <w:noProof/>
              </w:rPr>
              <w:tab/>
            </w:r>
            <w:r w:rsidR="00884D4C">
              <w:rPr>
                <w:noProof/>
              </w:rPr>
              <w:fldChar w:fldCharType="begin"/>
            </w:r>
            <w:r w:rsidR="00884D4C">
              <w:rPr>
                <w:noProof/>
              </w:rPr>
              <w:instrText xml:space="preserve"> PAGEREF _Toc242864998 \h </w:instrText>
            </w:r>
            <w:r w:rsidR="00884D4C">
              <w:rPr>
                <w:noProof/>
              </w:rPr>
            </w:r>
            <w:r w:rsidR="00884D4C">
              <w:rPr>
                <w:noProof/>
              </w:rPr>
              <w:fldChar w:fldCharType="separate"/>
            </w:r>
            <w:r w:rsidR="00884D4C">
              <w:rPr>
                <w:noProof/>
              </w:rPr>
              <w:t>15</w:t>
            </w:r>
            <w:r w:rsidR="00884D4C">
              <w:rPr>
                <w:noProof/>
              </w:rPr>
              <w:fldChar w:fldCharType="end"/>
            </w:r>
          </w:hyperlink>
        </w:p>
        <w:p w14:paraId="378FD894" w14:textId="441915BB" w:rsidR="00884D4C" w:rsidRDefault="00884D4C">
          <w:pPr>
            <w:pStyle w:val="Tabledesillustrations"/>
            <w:tabs>
              <w:tab w:val="right" w:leader="dot" w:pos="9060"/>
            </w:tabs>
            <w:rPr>
              <w:noProof/>
            </w:rPr>
          </w:pPr>
          <w:hyperlink w:anchor="_Toc242864999" w:history="1">
            <w:r w:rsidRPr="00851267">
              <w:rPr>
                <w:rStyle w:val="Lienhypertexte"/>
                <w:noProof/>
              </w:rPr>
              <w:t>Figure  – Chaîne des quatre agents et workflows n8n associés</w:t>
            </w:r>
            <w:r>
              <w:rPr>
                <w:noProof/>
              </w:rPr>
              <w:tab/>
            </w:r>
            <w:r>
              <w:rPr>
                <w:noProof/>
              </w:rPr>
              <w:fldChar w:fldCharType="begin"/>
            </w:r>
            <w:r>
              <w:rPr>
                <w:noProof/>
              </w:rPr>
              <w:instrText xml:space="preserve"> PAGEREF _Toc242864999 \h </w:instrText>
            </w:r>
            <w:r>
              <w:rPr>
                <w:noProof/>
              </w:rPr>
            </w:r>
            <w:r>
              <w:rPr>
                <w:noProof/>
              </w:rPr>
              <w:fldChar w:fldCharType="separate"/>
            </w:r>
            <w:r>
              <w:rPr>
                <w:noProof/>
              </w:rPr>
              <w:t>19</w:t>
            </w:r>
            <w:r>
              <w:rPr>
                <w:noProof/>
              </w:rPr>
              <w:fldChar w:fldCharType="end"/>
            </w:r>
          </w:hyperlink>
        </w:p>
        <w:p w14:paraId="24747C16" w14:textId="2FF9ECFE" w:rsidR="00884D4C" w:rsidRDefault="00884D4C">
          <w:pPr>
            <w:pStyle w:val="Tabledesillustrations"/>
            <w:tabs>
              <w:tab w:val="right" w:leader="dot" w:pos="9060"/>
            </w:tabs>
            <w:rPr>
              <w:noProof/>
            </w:rPr>
          </w:pPr>
          <w:hyperlink w:anchor="_Toc242865000" w:history="1">
            <w:r w:rsidRPr="00851267">
              <w:rPr>
                <w:rStyle w:val="Lienhypertexte"/>
                <w:noProof/>
              </w:rPr>
              <w:t>Figure  – Les cinq workflows Ghost Sensor dans l’instance n8n</w:t>
            </w:r>
            <w:r>
              <w:rPr>
                <w:noProof/>
              </w:rPr>
              <w:tab/>
            </w:r>
            <w:r>
              <w:rPr>
                <w:noProof/>
              </w:rPr>
              <w:fldChar w:fldCharType="begin"/>
            </w:r>
            <w:r>
              <w:rPr>
                <w:noProof/>
              </w:rPr>
              <w:instrText xml:space="preserve"> PAGEREF _Toc242865000 \h </w:instrText>
            </w:r>
            <w:r>
              <w:rPr>
                <w:noProof/>
              </w:rPr>
            </w:r>
            <w:r>
              <w:rPr>
                <w:noProof/>
              </w:rPr>
              <w:fldChar w:fldCharType="separate"/>
            </w:r>
            <w:r>
              <w:rPr>
                <w:noProof/>
              </w:rPr>
              <w:t>21</w:t>
            </w:r>
            <w:r>
              <w:rPr>
                <w:noProof/>
              </w:rPr>
              <w:fldChar w:fldCharType="end"/>
            </w:r>
          </w:hyperlink>
        </w:p>
        <w:p w14:paraId="23C91510" w14:textId="4C722756" w:rsidR="00884D4C" w:rsidRDefault="00884D4C">
          <w:pPr>
            <w:pStyle w:val="Tabledesillustrations"/>
            <w:tabs>
              <w:tab w:val="right" w:leader="dot" w:pos="9060"/>
            </w:tabs>
            <w:rPr>
              <w:noProof/>
            </w:rPr>
          </w:pPr>
          <w:hyperlink w:anchor="_Toc242865001" w:history="1">
            <w:r w:rsidRPr="00851267">
              <w:rPr>
                <w:rStyle w:val="Lienhypertexte"/>
                <w:noProof/>
              </w:rPr>
              <w:t>Figure  – Workflow A : surveillance des capteurs et détection (agent 1)</w:t>
            </w:r>
            <w:r>
              <w:rPr>
                <w:noProof/>
              </w:rPr>
              <w:tab/>
            </w:r>
            <w:r>
              <w:rPr>
                <w:noProof/>
              </w:rPr>
              <w:fldChar w:fldCharType="begin"/>
            </w:r>
            <w:r>
              <w:rPr>
                <w:noProof/>
              </w:rPr>
              <w:instrText xml:space="preserve"> PAGEREF _Toc242865001 \h </w:instrText>
            </w:r>
            <w:r>
              <w:rPr>
                <w:noProof/>
              </w:rPr>
            </w:r>
            <w:r>
              <w:rPr>
                <w:noProof/>
              </w:rPr>
              <w:fldChar w:fldCharType="separate"/>
            </w:r>
            <w:r>
              <w:rPr>
                <w:noProof/>
              </w:rPr>
              <w:t>22</w:t>
            </w:r>
            <w:r>
              <w:rPr>
                <w:noProof/>
              </w:rPr>
              <w:fldChar w:fldCharType="end"/>
            </w:r>
          </w:hyperlink>
        </w:p>
        <w:p w14:paraId="7439BBB6" w14:textId="2E167A72" w:rsidR="00884D4C" w:rsidRDefault="00884D4C">
          <w:pPr>
            <w:pStyle w:val="Tabledesillustrations"/>
            <w:tabs>
              <w:tab w:val="right" w:leader="dot" w:pos="9060"/>
            </w:tabs>
            <w:rPr>
              <w:noProof/>
            </w:rPr>
          </w:pPr>
          <w:hyperlink w:anchor="_Toc242865002" w:history="1">
            <w:r w:rsidRPr="00851267">
              <w:rPr>
                <w:rStyle w:val="Lienhypertexte"/>
                <w:noProof/>
              </w:rPr>
              <w:t>Figure  – Workflow B : documentation de l’incident (agent 2)</w:t>
            </w:r>
            <w:r>
              <w:rPr>
                <w:noProof/>
              </w:rPr>
              <w:tab/>
            </w:r>
            <w:r>
              <w:rPr>
                <w:noProof/>
              </w:rPr>
              <w:fldChar w:fldCharType="begin"/>
            </w:r>
            <w:r>
              <w:rPr>
                <w:noProof/>
              </w:rPr>
              <w:instrText xml:space="preserve"> PAGEREF _Toc242865002 \h </w:instrText>
            </w:r>
            <w:r>
              <w:rPr>
                <w:noProof/>
              </w:rPr>
            </w:r>
            <w:r>
              <w:rPr>
                <w:noProof/>
              </w:rPr>
              <w:fldChar w:fldCharType="separate"/>
            </w:r>
            <w:r>
              <w:rPr>
                <w:noProof/>
              </w:rPr>
              <w:t>22</w:t>
            </w:r>
            <w:r>
              <w:rPr>
                <w:noProof/>
              </w:rPr>
              <w:fldChar w:fldCharType="end"/>
            </w:r>
          </w:hyperlink>
        </w:p>
        <w:p w14:paraId="65E31818" w14:textId="308D75CD" w:rsidR="00884D4C" w:rsidRDefault="00884D4C">
          <w:pPr>
            <w:pStyle w:val="Tabledesillustrations"/>
            <w:tabs>
              <w:tab w:val="right" w:leader="dot" w:pos="9060"/>
            </w:tabs>
            <w:rPr>
              <w:noProof/>
            </w:rPr>
          </w:pPr>
          <w:hyperlink w:anchor="_Toc242865003" w:history="1">
            <w:r w:rsidRPr="00851267">
              <w:rPr>
                <w:rStyle w:val="Lienhypertexte"/>
                <w:noProof/>
              </w:rPr>
              <w:t>Figure  – Workflow C : analyse de cause racine (agent 3)</w:t>
            </w:r>
            <w:r>
              <w:rPr>
                <w:noProof/>
              </w:rPr>
              <w:tab/>
            </w:r>
            <w:r>
              <w:rPr>
                <w:noProof/>
              </w:rPr>
              <w:fldChar w:fldCharType="begin"/>
            </w:r>
            <w:r>
              <w:rPr>
                <w:noProof/>
              </w:rPr>
              <w:instrText xml:space="preserve"> PAGEREF _Toc242865003 \h </w:instrText>
            </w:r>
            <w:r>
              <w:rPr>
                <w:noProof/>
              </w:rPr>
            </w:r>
            <w:r>
              <w:rPr>
                <w:noProof/>
              </w:rPr>
              <w:fldChar w:fldCharType="separate"/>
            </w:r>
            <w:r>
              <w:rPr>
                <w:noProof/>
              </w:rPr>
              <w:t>23</w:t>
            </w:r>
            <w:r>
              <w:rPr>
                <w:noProof/>
              </w:rPr>
              <w:fldChar w:fldCharType="end"/>
            </w:r>
          </w:hyperlink>
        </w:p>
        <w:p w14:paraId="54204EF9" w14:textId="47FFB8C8" w:rsidR="00884D4C" w:rsidRDefault="00884D4C">
          <w:pPr>
            <w:pStyle w:val="Tabledesillustrations"/>
            <w:tabs>
              <w:tab w:val="right" w:leader="dot" w:pos="9060"/>
            </w:tabs>
            <w:rPr>
              <w:noProof/>
            </w:rPr>
          </w:pPr>
          <w:hyperlink w:anchor="_Toc242865004" w:history="1">
            <w:r w:rsidRPr="00851267">
              <w:rPr>
                <w:rStyle w:val="Lienhypertexte"/>
                <w:noProof/>
              </w:rPr>
              <w:t>Figure  – Workflow D : alertes par e-mail (agent 4)</w:t>
            </w:r>
            <w:r>
              <w:rPr>
                <w:noProof/>
              </w:rPr>
              <w:tab/>
            </w:r>
            <w:r>
              <w:rPr>
                <w:noProof/>
              </w:rPr>
              <w:fldChar w:fldCharType="begin"/>
            </w:r>
            <w:r>
              <w:rPr>
                <w:noProof/>
              </w:rPr>
              <w:instrText xml:space="preserve"> PAGEREF _Toc242865004 \h </w:instrText>
            </w:r>
            <w:r>
              <w:rPr>
                <w:noProof/>
              </w:rPr>
            </w:r>
            <w:r>
              <w:rPr>
                <w:noProof/>
              </w:rPr>
              <w:fldChar w:fldCharType="separate"/>
            </w:r>
            <w:r>
              <w:rPr>
                <w:noProof/>
              </w:rPr>
              <w:t>23</w:t>
            </w:r>
            <w:r>
              <w:rPr>
                <w:noProof/>
              </w:rPr>
              <w:fldChar w:fldCharType="end"/>
            </w:r>
          </w:hyperlink>
        </w:p>
        <w:p w14:paraId="768282C4" w14:textId="700C3536" w:rsidR="00884D4C" w:rsidRDefault="00884D4C">
          <w:pPr>
            <w:pStyle w:val="Tabledesillustrations"/>
            <w:tabs>
              <w:tab w:val="right" w:leader="dot" w:pos="9060"/>
            </w:tabs>
            <w:rPr>
              <w:noProof/>
            </w:rPr>
          </w:pPr>
          <w:hyperlink w:anchor="_Toc242865005" w:history="1">
            <w:r w:rsidRPr="00851267">
              <w:rPr>
                <w:rStyle w:val="Lienhypertexte"/>
                <w:noProof/>
              </w:rPr>
              <w:t>Figure  – Workflow E : gestion des erreurs</w:t>
            </w:r>
            <w:r>
              <w:rPr>
                <w:noProof/>
              </w:rPr>
              <w:tab/>
            </w:r>
            <w:r>
              <w:rPr>
                <w:noProof/>
              </w:rPr>
              <w:fldChar w:fldCharType="begin"/>
            </w:r>
            <w:r>
              <w:rPr>
                <w:noProof/>
              </w:rPr>
              <w:instrText xml:space="preserve"> PAGEREF _Toc242865005 \h </w:instrText>
            </w:r>
            <w:r>
              <w:rPr>
                <w:noProof/>
              </w:rPr>
            </w:r>
            <w:r>
              <w:rPr>
                <w:noProof/>
              </w:rPr>
              <w:fldChar w:fldCharType="separate"/>
            </w:r>
            <w:r>
              <w:rPr>
                <w:noProof/>
              </w:rPr>
              <w:t>24</w:t>
            </w:r>
            <w:r>
              <w:rPr>
                <w:noProof/>
              </w:rPr>
              <w:fldChar w:fldCharType="end"/>
            </w:r>
          </w:hyperlink>
        </w:p>
        <w:p w14:paraId="07DF9104" w14:textId="1824C26D" w:rsidR="00884D4C" w:rsidRDefault="00884D4C">
          <w:pPr>
            <w:pStyle w:val="Tabledesillustrations"/>
            <w:tabs>
              <w:tab w:val="right" w:leader="dot" w:pos="9060"/>
            </w:tabs>
            <w:rPr>
              <w:noProof/>
            </w:rPr>
          </w:pPr>
          <w:hyperlink w:anchor="_Toc242865006" w:history="1">
            <w:r w:rsidRPr="00851267">
              <w:rPr>
                <w:rStyle w:val="Lienhypertexte"/>
                <w:noProof/>
              </w:rPr>
              <w:t>Figure  – Historique des exécutions n8n : enchaînements B → C → D réussis</w:t>
            </w:r>
            <w:r>
              <w:rPr>
                <w:noProof/>
              </w:rPr>
              <w:tab/>
            </w:r>
            <w:r>
              <w:rPr>
                <w:noProof/>
              </w:rPr>
              <w:fldChar w:fldCharType="begin"/>
            </w:r>
            <w:r>
              <w:rPr>
                <w:noProof/>
              </w:rPr>
              <w:instrText xml:space="preserve"> PAGEREF _Toc242865006 \h </w:instrText>
            </w:r>
            <w:r>
              <w:rPr>
                <w:noProof/>
              </w:rPr>
            </w:r>
            <w:r>
              <w:rPr>
                <w:noProof/>
              </w:rPr>
              <w:fldChar w:fldCharType="separate"/>
            </w:r>
            <w:r>
              <w:rPr>
                <w:noProof/>
              </w:rPr>
              <w:t>24</w:t>
            </w:r>
            <w:r>
              <w:rPr>
                <w:noProof/>
              </w:rPr>
              <w:fldChar w:fldCharType="end"/>
            </w:r>
          </w:hyperlink>
        </w:p>
        <w:p w14:paraId="26CB0B04" w14:textId="19C064CF" w:rsidR="00884D4C" w:rsidRDefault="00884D4C">
          <w:pPr>
            <w:pStyle w:val="Tabledesillustrations"/>
            <w:tabs>
              <w:tab w:val="right" w:leader="dot" w:pos="9060"/>
            </w:tabs>
            <w:rPr>
              <w:noProof/>
            </w:rPr>
          </w:pPr>
          <w:hyperlink w:anchor="_Toc242865007" w:history="1">
            <w:r w:rsidRPr="00851267">
              <w:rPr>
                <w:rStyle w:val="Lienhypertexte"/>
                <w:noProof/>
              </w:rPr>
              <w:t>Figure  – Page « Vue d’ensemble » : résumé en clair et indicateurs clés</w:t>
            </w:r>
            <w:r>
              <w:rPr>
                <w:noProof/>
              </w:rPr>
              <w:tab/>
            </w:r>
            <w:r>
              <w:rPr>
                <w:noProof/>
              </w:rPr>
              <w:fldChar w:fldCharType="begin"/>
            </w:r>
            <w:r>
              <w:rPr>
                <w:noProof/>
              </w:rPr>
              <w:instrText xml:space="preserve"> PAGEREF _Toc242865007 \h </w:instrText>
            </w:r>
            <w:r>
              <w:rPr>
                <w:noProof/>
              </w:rPr>
            </w:r>
            <w:r>
              <w:rPr>
                <w:noProof/>
              </w:rPr>
              <w:fldChar w:fldCharType="separate"/>
            </w:r>
            <w:r>
              <w:rPr>
                <w:noProof/>
              </w:rPr>
              <w:t>28</w:t>
            </w:r>
            <w:r>
              <w:rPr>
                <w:noProof/>
              </w:rPr>
              <w:fldChar w:fldCharType="end"/>
            </w:r>
          </w:hyperlink>
        </w:p>
        <w:p w14:paraId="567253A5" w14:textId="591ACDE7" w:rsidR="00884D4C" w:rsidRDefault="00884D4C">
          <w:pPr>
            <w:pStyle w:val="Tabledesillustrations"/>
            <w:tabs>
              <w:tab w:val="right" w:leader="dot" w:pos="9060"/>
            </w:tabs>
            <w:rPr>
              <w:noProof/>
            </w:rPr>
          </w:pPr>
          <w:hyperlink w:anchor="_Toc242865008" w:history="1">
            <w:r w:rsidRPr="00851267">
              <w:rPr>
                <w:rStyle w:val="Lienhypertexte"/>
                <w:noProof/>
              </w:rPr>
              <w:t>Figure  – Tendances : température du bâtiment, mesures physiques et déduites</w:t>
            </w:r>
            <w:r>
              <w:rPr>
                <w:noProof/>
              </w:rPr>
              <w:tab/>
            </w:r>
            <w:r>
              <w:rPr>
                <w:noProof/>
              </w:rPr>
              <w:fldChar w:fldCharType="begin"/>
            </w:r>
            <w:r>
              <w:rPr>
                <w:noProof/>
              </w:rPr>
              <w:instrText xml:space="preserve"> PAGEREF _Toc242865008 \h </w:instrText>
            </w:r>
            <w:r>
              <w:rPr>
                <w:noProof/>
              </w:rPr>
            </w:r>
            <w:r>
              <w:rPr>
                <w:noProof/>
              </w:rPr>
              <w:fldChar w:fldCharType="separate"/>
            </w:r>
            <w:r>
              <w:rPr>
                <w:noProof/>
              </w:rPr>
              <w:t>28</w:t>
            </w:r>
            <w:r>
              <w:rPr>
                <w:noProof/>
              </w:rPr>
              <w:fldChar w:fldCharType="end"/>
            </w:r>
          </w:hyperlink>
        </w:p>
        <w:p w14:paraId="7AFFCDCF" w14:textId="390BB8EF" w:rsidR="00884D4C" w:rsidRDefault="00884D4C">
          <w:pPr>
            <w:pStyle w:val="Tabledesillustrations"/>
            <w:tabs>
              <w:tab w:val="right" w:leader="dot" w:pos="9060"/>
            </w:tabs>
            <w:rPr>
              <w:noProof/>
            </w:rPr>
          </w:pPr>
          <w:hyperlink w:anchor="_Toc242865009" w:history="1">
            <w:r w:rsidRPr="00851267">
              <w:rPr>
                <w:rStyle w:val="Lienhypertexte"/>
                <w:noProof/>
              </w:rPr>
              <w:t>Figure  – Page « Jumeau numérique » : plan de l’étage N1 et liens d’adjacence</w:t>
            </w:r>
            <w:r>
              <w:rPr>
                <w:noProof/>
              </w:rPr>
              <w:tab/>
            </w:r>
            <w:r>
              <w:rPr>
                <w:noProof/>
              </w:rPr>
              <w:fldChar w:fldCharType="begin"/>
            </w:r>
            <w:r>
              <w:rPr>
                <w:noProof/>
              </w:rPr>
              <w:instrText xml:space="preserve"> PAGEREF _Toc242865009 \h </w:instrText>
            </w:r>
            <w:r>
              <w:rPr>
                <w:noProof/>
              </w:rPr>
            </w:r>
            <w:r>
              <w:rPr>
                <w:noProof/>
              </w:rPr>
              <w:fldChar w:fldCharType="separate"/>
            </w:r>
            <w:r>
              <w:rPr>
                <w:noProof/>
              </w:rPr>
              <w:t>29</w:t>
            </w:r>
            <w:r>
              <w:rPr>
                <w:noProof/>
              </w:rPr>
              <w:fldChar w:fldCharType="end"/>
            </w:r>
          </w:hyperlink>
        </w:p>
        <w:p w14:paraId="42877B7B" w14:textId="6DE7C7C1" w:rsidR="00884D4C" w:rsidRDefault="00884D4C">
          <w:pPr>
            <w:pStyle w:val="Tabledesillustrations"/>
            <w:tabs>
              <w:tab w:val="right" w:leader="dot" w:pos="9060"/>
            </w:tabs>
            <w:rPr>
              <w:noProof/>
            </w:rPr>
          </w:pPr>
          <w:hyperlink w:anchor="_Toc242865010" w:history="1">
            <w:r w:rsidRPr="00851267">
              <w:rPr>
                <w:rStyle w:val="Lienhypertexte"/>
                <w:noProof/>
              </w:rPr>
              <w:t>Figure  – Fiche de la salle 02-14-N : capteurs, voisines et incidents</w:t>
            </w:r>
            <w:r>
              <w:rPr>
                <w:noProof/>
              </w:rPr>
              <w:tab/>
            </w:r>
            <w:r>
              <w:rPr>
                <w:noProof/>
              </w:rPr>
              <w:fldChar w:fldCharType="begin"/>
            </w:r>
            <w:r>
              <w:rPr>
                <w:noProof/>
              </w:rPr>
              <w:instrText xml:space="preserve"> PAGEREF _Toc242865010 \h </w:instrText>
            </w:r>
            <w:r>
              <w:rPr>
                <w:noProof/>
              </w:rPr>
            </w:r>
            <w:r>
              <w:rPr>
                <w:noProof/>
              </w:rPr>
              <w:fldChar w:fldCharType="separate"/>
            </w:r>
            <w:r>
              <w:rPr>
                <w:noProof/>
              </w:rPr>
              <w:t>30</w:t>
            </w:r>
            <w:r>
              <w:rPr>
                <w:noProof/>
              </w:rPr>
              <w:fldChar w:fldCharType="end"/>
            </w:r>
          </w:hyperlink>
        </w:p>
        <w:p w14:paraId="6298EC22" w14:textId="13CEF559" w:rsidR="00884D4C" w:rsidRDefault="00884D4C">
          <w:pPr>
            <w:pStyle w:val="Tabledesillustrations"/>
            <w:tabs>
              <w:tab w:val="right" w:leader="dot" w:pos="9060"/>
            </w:tabs>
            <w:rPr>
              <w:noProof/>
            </w:rPr>
          </w:pPr>
          <w:hyperlink w:anchor="_Toc242865011" w:history="1">
            <w:r w:rsidRPr="00851267">
              <w:rPr>
                <w:rStyle w:val="Lienhypertexte"/>
                <w:noProof/>
              </w:rPr>
              <w:t>Figure  – Page « Capteurs en direct » : liste filtrable des 618 capteurs</w:t>
            </w:r>
            <w:r>
              <w:rPr>
                <w:noProof/>
              </w:rPr>
              <w:tab/>
            </w:r>
            <w:r>
              <w:rPr>
                <w:noProof/>
              </w:rPr>
              <w:fldChar w:fldCharType="begin"/>
            </w:r>
            <w:r>
              <w:rPr>
                <w:noProof/>
              </w:rPr>
              <w:instrText xml:space="preserve"> PAGEREF _Toc242865011 \h </w:instrText>
            </w:r>
            <w:r>
              <w:rPr>
                <w:noProof/>
              </w:rPr>
            </w:r>
            <w:r>
              <w:rPr>
                <w:noProof/>
              </w:rPr>
              <w:fldChar w:fldCharType="separate"/>
            </w:r>
            <w:r>
              <w:rPr>
                <w:noProof/>
              </w:rPr>
              <w:t>31</w:t>
            </w:r>
            <w:r>
              <w:rPr>
                <w:noProof/>
              </w:rPr>
              <w:fldChar w:fldCharType="end"/>
            </w:r>
          </w:hyperlink>
        </w:p>
        <w:p w14:paraId="1FA7B503" w14:textId="770859D4" w:rsidR="00884D4C" w:rsidRDefault="00884D4C">
          <w:pPr>
            <w:pStyle w:val="Tabledesillustrations"/>
            <w:tabs>
              <w:tab w:val="right" w:leader="dot" w:pos="9060"/>
            </w:tabs>
            <w:rPr>
              <w:noProof/>
            </w:rPr>
          </w:pPr>
          <w:hyperlink w:anchor="_Toc242865012" w:history="1">
            <w:r w:rsidRPr="00851267">
              <w:rPr>
                <w:rStyle w:val="Lienhypertexte"/>
                <w:noProof/>
              </w:rPr>
              <w:t>Figure  – Page « Capteurs fantômes » : estimations, intervalles et qualité</w:t>
            </w:r>
            <w:r>
              <w:rPr>
                <w:noProof/>
              </w:rPr>
              <w:tab/>
            </w:r>
            <w:r>
              <w:rPr>
                <w:noProof/>
              </w:rPr>
              <w:fldChar w:fldCharType="begin"/>
            </w:r>
            <w:r>
              <w:rPr>
                <w:noProof/>
              </w:rPr>
              <w:instrText xml:space="preserve"> PAGEREF _Toc242865012 \h </w:instrText>
            </w:r>
            <w:r>
              <w:rPr>
                <w:noProof/>
              </w:rPr>
            </w:r>
            <w:r>
              <w:rPr>
                <w:noProof/>
              </w:rPr>
              <w:fldChar w:fldCharType="separate"/>
            </w:r>
            <w:r>
              <w:rPr>
                <w:noProof/>
              </w:rPr>
              <w:t>31</w:t>
            </w:r>
            <w:r>
              <w:rPr>
                <w:noProof/>
              </w:rPr>
              <w:fldChar w:fldCharType="end"/>
            </w:r>
          </w:hyperlink>
        </w:p>
        <w:p w14:paraId="7FD7F3B3" w14:textId="270A5A62" w:rsidR="00884D4C" w:rsidRDefault="00884D4C">
          <w:pPr>
            <w:pStyle w:val="Tabledesillustrations"/>
            <w:tabs>
              <w:tab w:val="right" w:leader="dot" w:pos="9060"/>
            </w:tabs>
            <w:rPr>
              <w:noProof/>
            </w:rPr>
          </w:pPr>
          <w:hyperlink w:anchor="_Toc242865013" w:history="1">
            <w:r w:rsidRPr="00851267">
              <w:rPr>
                <w:rStyle w:val="Lienhypertexte"/>
                <w:noProof/>
              </w:rPr>
              <w:t>Figure  – Page « Incidents » : liste filtrable par gravité, état et catégorie</w:t>
            </w:r>
            <w:r>
              <w:rPr>
                <w:noProof/>
              </w:rPr>
              <w:tab/>
            </w:r>
            <w:r>
              <w:rPr>
                <w:noProof/>
              </w:rPr>
              <w:fldChar w:fldCharType="begin"/>
            </w:r>
            <w:r>
              <w:rPr>
                <w:noProof/>
              </w:rPr>
              <w:instrText xml:space="preserve"> PAGEREF _Toc242865013 \h </w:instrText>
            </w:r>
            <w:r>
              <w:rPr>
                <w:noProof/>
              </w:rPr>
            </w:r>
            <w:r>
              <w:rPr>
                <w:noProof/>
              </w:rPr>
              <w:fldChar w:fldCharType="separate"/>
            </w:r>
            <w:r>
              <w:rPr>
                <w:noProof/>
              </w:rPr>
              <w:t>32</w:t>
            </w:r>
            <w:r>
              <w:rPr>
                <w:noProof/>
              </w:rPr>
              <w:fldChar w:fldCharType="end"/>
            </w:r>
          </w:hyperlink>
        </w:p>
        <w:p w14:paraId="1AAD2266" w14:textId="7AC81E13" w:rsidR="00884D4C" w:rsidRDefault="00884D4C">
          <w:pPr>
            <w:pStyle w:val="Tabledesillustrations"/>
            <w:tabs>
              <w:tab w:val="right" w:leader="dot" w:pos="9060"/>
            </w:tabs>
            <w:rPr>
              <w:noProof/>
            </w:rPr>
          </w:pPr>
          <w:hyperlink w:anchor="_Toc242865014" w:history="1">
            <w:r w:rsidRPr="00851267">
              <w:rPr>
                <w:rStyle w:val="Lienhypertexte"/>
                <w:noProof/>
              </w:rPr>
              <w:t>Figure  – Détail de l’incident INC-20260618-9AFD41 : 32 capteurs hors ligne derrière OnDijon_Hub_03</w:t>
            </w:r>
            <w:r>
              <w:rPr>
                <w:noProof/>
              </w:rPr>
              <w:tab/>
            </w:r>
            <w:r>
              <w:rPr>
                <w:noProof/>
              </w:rPr>
              <w:fldChar w:fldCharType="begin"/>
            </w:r>
            <w:r>
              <w:rPr>
                <w:noProof/>
              </w:rPr>
              <w:instrText xml:space="preserve"> PAGEREF _Toc242865014 \h </w:instrText>
            </w:r>
            <w:r>
              <w:rPr>
                <w:noProof/>
              </w:rPr>
            </w:r>
            <w:r>
              <w:rPr>
                <w:noProof/>
              </w:rPr>
              <w:fldChar w:fldCharType="separate"/>
            </w:r>
            <w:r>
              <w:rPr>
                <w:noProof/>
              </w:rPr>
              <w:t>33</w:t>
            </w:r>
            <w:r>
              <w:rPr>
                <w:noProof/>
              </w:rPr>
              <w:fldChar w:fldCharType="end"/>
            </w:r>
          </w:hyperlink>
        </w:p>
        <w:p w14:paraId="7F0D6D01" w14:textId="50CCE673" w:rsidR="00884D4C" w:rsidRDefault="00884D4C">
          <w:pPr>
            <w:pStyle w:val="Tabledesillustrations"/>
            <w:tabs>
              <w:tab w:val="right" w:leader="dot" w:pos="9060"/>
            </w:tabs>
            <w:rPr>
              <w:noProof/>
            </w:rPr>
          </w:pPr>
          <w:hyperlink w:anchor="_Toc242865015" w:history="1">
            <w:r w:rsidRPr="00851267">
              <w:rPr>
                <w:rStyle w:val="Lienhypertexte"/>
                <w:noProof/>
              </w:rPr>
              <w:t>Figure  – Onglet « Rapport technique » produit par l’agent 2</w:t>
            </w:r>
            <w:r>
              <w:rPr>
                <w:noProof/>
              </w:rPr>
              <w:tab/>
            </w:r>
            <w:r>
              <w:rPr>
                <w:noProof/>
              </w:rPr>
              <w:fldChar w:fldCharType="begin"/>
            </w:r>
            <w:r>
              <w:rPr>
                <w:noProof/>
              </w:rPr>
              <w:instrText xml:space="preserve"> PAGEREF _Toc242865015 \h </w:instrText>
            </w:r>
            <w:r>
              <w:rPr>
                <w:noProof/>
              </w:rPr>
            </w:r>
            <w:r>
              <w:rPr>
                <w:noProof/>
              </w:rPr>
              <w:fldChar w:fldCharType="separate"/>
            </w:r>
            <w:r>
              <w:rPr>
                <w:noProof/>
              </w:rPr>
              <w:t>34</w:t>
            </w:r>
            <w:r>
              <w:rPr>
                <w:noProof/>
              </w:rPr>
              <w:fldChar w:fldCharType="end"/>
            </w:r>
          </w:hyperlink>
        </w:p>
        <w:p w14:paraId="411BCA48" w14:textId="3DEFC9C9" w:rsidR="00884D4C" w:rsidRDefault="00884D4C">
          <w:pPr>
            <w:pStyle w:val="Tabledesillustrations"/>
            <w:tabs>
              <w:tab w:val="right" w:leader="dot" w:pos="9060"/>
            </w:tabs>
            <w:rPr>
              <w:noProof/>
            </w:rPr>
          </w:pPr>
          <w:hyperlink w:anchor="_Toc242865016" w:history="1">
            <w:r w:rsidRPr="00851267">
              <w:rPr>
                <w:rStyle w:val="Lienhypertexte"/>
                <w:noProof/>
              </w:rPr>
              <w:t>Figure  – Onglet « Cause et actions » produit par l’agent 3</w:t>
            </w:r>
            <w:r>
              <w:rPr>
                <w:noProof/>
              </w:rPr>
              <w:tab/>
            </w:r>
            <w:r>
              <w:rPr>
                <w:noProof/>
              </w:rPr>
              <w:fldChar w:fldCharType="begin"/>
            </w:r>
            <w:r>
              <w:rPr>
                <w:noProof/>
              </w:rPr>
              <w:instrText xml:space="preserve"> PAGEREF _Toc242865016 \h </w:instrText>
            </w:r>
            <w:r>
              <w:rPr>
                <w:noProof/>
              </w:rPr>
            </w:r>
            <w:r>
              <w:rPr>
                <w:noProof/>
              </w:rPr>
              <w:fldChar w:fldCharType="separate"/>
            </w:r>
            <w:r>
              <w:rPr>
                <w:noProof/>
              </w:rPr>
              <w:t>35</w:t>
            </w:r>
            <w:r>
              <w:rPr>
                <w:noProof/>
              </w:rPr>
              <w:fldChar w:fldCharType="end"/>
            </w:r>
          </w:hyperlink>
        </w:p>
        <w:p w14:paraId="622BFD01" w14:textId="7904A0F2" w:rsidR="00884D4C" w:rsidRDefault="00884D4C">
          <w:pPr>
            <w:pStyle w:val="Tabledesillustrations"/>
            <w:tabs>
              <w:tab w:val="right" w:leader="dot" w:pos="9060"/>
            </w:tabs>
            <w:rPr>
              <w:noProof/>
            </w:rPr>
          </w:pPr>
          <w:hyperlink w:anchor="_Toc242865017" w:history="1">
            <w:r w:rsidRPr="00851267">
              <w:rPr>
                <w:rStyle w:val="Lienhypertexte"/>
                <w:noProof/>
              </w:rPr>
              <w:t>Figure  – Onglet « Notifications » : historique des alertes de l’agent 4</w:t>
            </w:r>
            <w:r>
              <w:rPr>
                <w:noProof/>
              </w:rPr>
              <w:tab/>
            </w:r>
            <w:r>
              <w:rPr>
                <w:noProof/>
              </w:rPr>
              <w:fldChar w:fldCharType="begin"/>
            </w:r>
            <w:r>
              <w:rPr>
                <w:noProof/>
              </w:rPr>
              <w:instrText xml:space="preserve"> PAGEREF _Toc242865017 \h </w:instrText>
            </w:r>
            <w:r>
              <w:rPr>
                <w:noProof/>
              </w:rPr>
            </w:r>
            <w:r>
              <w:rPr>
                <w:noProof/>
              </w:rPr>
              <w:fldChar w:fldCharType="separate"/>
            </w:r>
            <w:r>
              <w:rPr>
                <w:noProof/>
              </w:rPr>
              <w:t>36</w:t>
            </w:r>
            <w:r>
              <w:rPr>
                <w:noProof/>
              </w:rPr>
              <w:fldChar w:fldCharType="end"/>
            </w:r>
          </w:hyperlink>
        </w:p>
        <w:p w14:paraId="4C95E8D4" w14:textId="1A4F4A8B" w:rsidR="00884D4C" w:rsidRDefault="00884D4C">
          <w:pPr>
            <w:pStyle w:val="Tabledesillustrations"/>
            <w:tabs>
              <w:tab w:val="right" w:leader="dot" w:pos="9060"/>
            </w:tabs>
            <w:rPr>
              <w:noProof/>
            </w:rPr>
          </w:pPr>
          <w:hyperlink w:anchor="_Toc242865018" w:history="1">
            <w:r w:rsidRPr="00851267">
              <w:rPr>
                <w:rStyle w:val="Lienhypertexte"/>
                <w:noProof/>
              </w:rPr>
              <w:t>Figure  – Page « Enquête IA » : contribution de chacun des quatre agents</w:t>
            </w:r>
            <w:r>
              <w:rPr>
                <w:noProof/>
              </w:rPr>
              <w:tab/>
            </w:r>
            <w:r>
              <w:rPr>
                <w:noProof/>
              </w:rPr>
              <w:fldChar w:fldCharType="begin"/>
            </w:r>
            <w:r>
              <w:rPr>
                <w:noProof/>
              </w:rPr>
              <w:instrText xml:space="preserve"> PAGEREF _Toc242865018 \h </w:instrText>
            </w:r>
            <w:r>
              <w:rPr>
                <w:noProof/>
              </w:rPr>
            </w:r>
            <w:r>
              <w:rPr>
                <w:noProof/>
              </w:rPr>
              <w:fldChar w:fldCharType="separate"/>
            </w:r>
            <w:r>
              <w:rPr>
                <w:noProof/>
              </w:rPr>
              <w:t>37</w:t>
            </w:r>
            <w:r>
              <w:rPr>
                <w:noProof/>
              </w:rPr>
              <w:fldChar w:fldCharType="end"/>
            </w:r>
          </w:hyperlink>
        </w:p>
        <w:p w14:paraId="2E11E236" w14:textId="595E5AD7" w:rsidR="00884D4C" w:rsidRDefault="00884D4C">
          <w:pPr>
            <w:pStyle w:val="Tabledesillustrations"/>
            <w:tabs>
              <w:tab w:val="right" w:leader="dot" w:pos="9060"/>
            </w:tabs>
            <w:rPr>
              <w:noProof/>
            </w:rPr>
          </w:pPr>
          <w:hyperlink w:anchor="_Toc242865019" w:history="1">
            <w:r w:rsidRPr="00851267">
              <w:rPr>
                <w:rStyle w:val="Lienhypertexte"/>
                <w:noProof/>
              </w:rPr>
              <w:t>Figure  – Page « Rapports et analyses » : statistiques d’exploitation</w:t>
            </w:r>
            <w:r>
              <w:rPr>
                <w:noProof/>
              </w:rPr>
              <w:tab/>
            </w:r>
            <w:r>
              <w:rPr>
                <w:noProof/>
              </w:rPr>
              <w:fldChar w:fldCharType="begin"/>
            </w:r>
            <w:r>
              <w:rPr>
                <w:noProof/>
              </w:rPr>
              <w:instrText xml:space="preserve"> PAGEREF _Toc242865019 \h </w:instrText>
            </w:r>
            <w:r>
              <w:rPr>
                <w:noProof/>
              </w:rPr>
            </w:r>
            <w:r>
              <w:rPr>
                <w:noProof/>
              </w:rPr>
              <w:fldChar w:fldCharType="separate"/>
            </w:r>
            <w:r>
              <w:rPr>
                <w:noProof/>
              </w:rPr>
              <w:t>38</w:t>
            </w:r>
            <w:r>
              <w:rPr>
                <w:noProof/>
              </w:rPr>
              <w:fldChar w:fldCharType="end"/>
            </w:r>
          </w:hyperlink>
        </w:p>
        <w:p w14:paraId="7F1FF93F" w14:textId="29207899" w:rsidR="00884D4C" w:rsidRDefault="00884D4C">
          <w:pPr>
            <w:pStyle w:val="Tabledesillustrations"/>
            <w:tabs>
              <w:tab w:val="right" w:leader="dot" w:pos="9060"/>
            </w:tabs>
            <w:rPr>
              <w:noProof/>
            </w:rPr>
          </w:pPr>
          <w:hyperlink w:anchor="_Toc242865020" w:history="1">
            <w:r w:rsidRPr="00851267">
              <w:rPr>
                <w:rStyle w:val="Lienhypertexte"/>
                <w:noProof/>
              </w:rPr>
              <w:t>Figure  – Page « Workflows et santé » : composants, orchestration n8n et agents</w:t>
            </w:r>
            <w:r>
              <w:rPr>
                <w:noProof/>
              </w:rPr>
              <w:tab/>
            </w:r>
            <w:r>
              <w:rPr>
                <w:noProof/>
              </w:rPr>
              <w:fldChar w:fldCharType="begin"/>
            </w:r>
            <w:r>
              <w:rPr>
                <w:noProof/>
              </w:rPr>
              <w:instrText xml:space="preserve"> PAGEREF _Toc242865020 \h </w:instrText>
            </w:r>
            <w:r>
              <w:rPr>
                <w:noProof/>
              </w:rPr>
            </w:r>
            <w:r>
              <w:rPr>
                <w:noProof/>
              </w:rPr>
              <w:fldChar w:fldCharType="separate"/>
            </w:r>
            <w:r>
              <w:rPr>
                <w:noProof/>
              </w:rPr>
              <w:t>39</w:t>
            </w:r>
            <w:r>
              <w:rPr>
                <w:noProof/>
              </w:rPr>
              <w:fldChar w:fldCharType="end"/>
            </w:r>
          </w:hyperlink>
        </w:p>
        <w:p w14:paraId="08A9D89B" w14:textId="109D10D8" w:rsidR="00884D4C" w:rsidRDefault="00884D4C">
          <w:pPr>
            <w:pStyle w:val="Tabledesillustrations"/>
            <w:tabs>
              <w:tab w:val="right" w:leader="dot" w:pos="9060"/>
            </w:tabs>
            <w:rPr>
              <w:noProof/>
            </w:rPr>
          </w:pPr>
          <w:hyperlink w:anchor="_Toc242865021" w:history="1">
            <w:r w:rsidRPr="00851267">
              <w:rPr>
                <w:rStyle w:val="Lienhypertexte"/>
                <w:noProof/>
              </w:rPr>
              <w:t>Figure  – Contrôle de l’horloge de rejeu et injection de pannes simulées</w:t>
            </w:r>
            <w:r>
              <w:rPr>
                <w:noProof/>
              </w:rPr>
              <w:tab/>
            </w:r>
            <w:r>
              <w:rPr>
                <w:noProof/>
              </w:rPr>
              <w:fldChar w:fldCharType="begin"/>
            </w:r>
            <w:r>
              <w:rPr>
                <w:noProof/>
              </w:rPr>
              <w:instrText xml:space="preserve"> PAGEREF _Toc242865021 \h </w:instrText>
            </w:r>
            <w:r>
              <w:rPr>
                <w:noProof/>
              </w:rPr>
            </w:r>
            <w:r>
              <w:rPr>
                <w:noProof/>
              </w:rPr>
              <w:fldChar w:fldCharType="separate"/>
            </w:r>
            <w:r>
              <w:rPr>
                <w:noProof/>
              </w:rPr>
              <w:t>39</w:t>
            </w:r>
            <w:r>
              <w:rPr>
                <w:noProof/>
              </w:rPr>
              <w:fldChar w:fldCharType="end"/>
            </w:r>
          </w:hyperlink>
        </w:p>
        <w:p w14:paraId="76E76961" w14:textId="19AB246F" w:rsidR="00884D4C" w:rsidRDefault="00884D4C">
          <w:pPr>
            <w:pStyle w:val="Tabledesillustrations"/>
            <w:tabs>
              <w:tab w:val="right" w:leader="dot" w:pos="9060"/>
            </w:tabs>
            <w:rPr>
              <w:noProof/>
            </w:rPr>
          </w:pPr>
          <w:hyperlink w:anchor="_Toc242865022" w:history="1">
            <w:r w:rsidRPr="00851267">
              <w:rPr>
                <w:rStyle w:val="Lienhypertexte"/>
                <w:noProof/>
              </w:rPr>
              <w:t>Figure  – Page « Contrôle de données » : dépôt d’un fichier et fichiers analysés</w:t>
            </w:r>
            <w:r>
              <w:rPr>
                <w:noProof/>
              </w:rPr>
              <w:tab/>
            </w:r>
            <w:r>
              <w:rPr>
                <w:noProof/>
              </w:rPr>
              <w:fldChar w:fldCharType="begin"/>
            </w:r>
            <w:r>
              <w:rPr>
                <w:noProof/>
              </w:rPr>
              <w:instrText xml:space="preserve"> PAGEREF _Toc242865022 \h </w:instrText>
            </w:r>
            <w:r>
              <w:rPr>
                <w:noProof/>
              </w:rPr>
            </w:r>
            <w:r>
              <w:rPr>
                <w:noProof/>
              </w:rPr>
              <w:fldChar w:fldCharType="separate"/>
            </w:r>
            <w:r>
              <w:rPr>
                <w:noProof/>
              </w:rPr>
              <w:t>40</w:t>
            </w:r>
            <w:r>
              <w:rPr>
                <w:noProof/>
              </w:rPr>
              <w:fldChar w:fldCharType="end"/>
            </w:r>
          </w:hyperlink>
        </w:p>
        <w:p w14:paraId="26C29B7C" w14:textId="31107959" w:rsidR="00884D4C" w:rsidRDefault="00884D4C">
          <w:pPr>
            <w:pStyle w:val="Tabledesillustrations"/>
            <w:tabs>
              <w:tab w:val="right" w:leader="dot" w:pos="9060"/>
            </w:tabs>
            <w:rPr>
              <w:noProof/>
            </w:rPr>
          </w:pPr>
          <w:hyperlink w:anchor="_Toc242865023" w:history="1">
            <w:r w:rsidRPr="00851267">
              <w:rPr>
                <w:rStyle w:val="Lienhypertexte"/>
                <w:noProof/>
              </w:rPr>
              <w:t>Figure  – Rapport de qualité de l’export CO₂ de janvier 2026</w:t>
            </w:r>
            <w:r>
              <w:rPr>
                <w:noProof/>
              </w:rPr>
              <w:tab/>
            </w:r>
            <w:r>
              <w:rPr>
                <w:noProof/>
              </w:rPr>
              <w:fldChar w:fldCharType="begin"/>
            </w:r>
            <w:r>
              <w:rPr>
                <w:noProof/>
              </w:rPr>
              <w:instrText xml:space="preserve"> PAGEREF _Toc242865023 \h </w:instrText>
            </w:r>
            <w:r>
              <w:rPr>
                <w:noProof/>
              </w:rPr>
            </w:r>
            <w:r>
              <w:rPr>
                <w:noProof/>
              </w:rPr>
              <w:fldChar w:fldCharType="separate"/>
            </w:r>
            <w:r>
              <w:rPr>
                <w:noProof/>
              </w:rPr>
              <w:t>40</w:t>
            </w:r>
            <w:r>
              <w:rPr>
                <w:noProof/>
              </w:rPr>
              <w:fldChar w:fldCharType="end"/>
            </w:r>
          </w:hyperlink>
        </w:p>
        <w:p w14:paraId="12D3B798" w14:textId="48F5C8F4" w:rsidR="00884D4C" w:rsidRDefault="00884D4C">
          <w:pPr>
            <w:pStyle w:val="Tabledesillustrations"/>
            <w:tabs>
              <w:tab w:val="right" w:leader="dot" w:pos="9060"/>
            </w:tabs>
            <w:rPr>
              <w:noProof/>
            </w:rPr>
          </w:pPr>
          <w:hyperlink w:anchor="_Toc242865024" w:history="1">
            <w:r w:rsidRPr="00851267">
              <w:rPr>
                <w:rStyle w:val="Lienhypertexte"/>
                <w:noProof/>
              </w:rPr>
              <w:t>Figure  – Page « Guide » : vidéo de présentation sous-titrée</w:t>
            </w:r>
            <w:r>
              <w:rPr>
                <w:noProof/>
              </w:rPr>
              <w:tab/>
            </w:r>
            <w:r>
              <w:rPr>
                <w:noProof/>
              </w:rPr>
              <w:fldChar w:fldCharType="begin"/>
            </w:r>
            <w:r>
              <w:rPr>
                <w:noProof/>
              </w:rPr>
              <w:instrText xml:space="preserve"> PAGEREF _Toc242865024 \h </w:instrText>
            </w:r>
            <w:r>
              <w:rPr>
                <w:noProof/>
              </w:rPr>
            </w:r>
            <w:r>
              <w:rPr>
                <w:noProof/>
              </w:rPr>
              <w:fldChar w:fldCharType="separate"/>
            </w:r>
            <w:r>
              <w:rPr>
                <w:noProof/>
              </w:rPr>
              <w:t>41</w:t>
            </w:r>
            <w:r>
              <w:rPr>
                <w:noProof/>
              </w:rPr>
              <w:fldChar w:fldCharType="end"/>
            </w:r>
          </w:hyperlink>
        </w:p>
        <w:p w14:paraId="5F370A00" w14:textId="77777777" w:rsidR="009C665F" w:rsidRDefault="0002556A">
          <w:r>
            <w:fldChar w:fldCharType="end"/>
          </w:r>
        </w:p>
      </w:sdtContent>
    </w:sdt>
    <w:p w14:paraId="5D877C4A" w14:textId="77777777" w:rsidR="009C665F" w:rsidRDefault="0002556A">
      <w:pPr>
        <w:pageBreakBefore/>
        <w:spacing w:after="200"/>
      </w:pPr>
      <w:r>
        <w:rPr>
          <w:b/>
          <w:bCs/>
          <w:color w:val="1F3A5F"/>
          <w:sz w:val="36"/>
          <w:szCs w:val="36"/>
        </w:rPr>
        <w:lastRenderedPageBreak/>
        <w:t>Liste des tableaux</w:t>
      </w:r>
    </w:p>
    <w:sdt>
      <w:sdtPr>
        <w:alias w:val="Liste des tableaux"/>
        <w:id w:val="143554518"/>
      </w:sdtPr>
      <w:sdtEndPr/>
      <w:sdtContent>
        <w:p w14:paraId="31B7F801" w14:textId="0FCD1C36" w:rsidR="00884D4C" w:rsidRDefault="0002556A">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\c "Tableau" \h</w:instrText>
          </w:r>
          <w:r>
            <w:fldChar w:fldCharType="separate"/>
          </w:r>
          <w:hyperlink w:anchor="_Toc242865025" w:history="1">
            <w:r w:rsidR="00884D4C" w:rsidRPr="00A83841">
              <w:rPr>
                <w:rStyle w:val="Lienhypertexte"/>
                <w:noProof/>
              </w:rPr>
              <w:t>Tableau  – Sources de données réelles exploitées</w:t>
            </w:r>
            <w:r w:rsidR="00884D4C">
              <w:rPr>
                <w:noProof/>
              </w:rPr>
              <w:tab/>
            </w:r>
            <w:r w:rsidR="00884D4C">
              <w:rPr>
                <w:noProof/>
              </w:rPr>
              <w:fldChar w:fldCharType="begin"/>
            </w:r>
            <w:r w:rsidR="00884D4C">
              <w:rPr>
                <w:noProof/>
              </w:rPr>
              <w:instrText xml:space="preserve"> PAGEREF _Toc242865025 \h </w:instrText>
            </w:r>
            <w:r w:rsidR="00884D4C">
              <w:rPr>
                <w:noProof/>
              </w:rPr>
            </w:r>
            <w:r w:rsidR="00884D4C">
              <w:rPr>
                <w:noProof/>
              </w:rPr>
              <w:fldChar w:fldCharType="separate"/>
            </w:r>
            <w:r w:rsidR="00884D4C">
              <w:rPr>
                <w:noProof/>
              </w:rPr>
              <w:t>9</w:t>
            </w:r>
            <w:r w:rsidR="00884D4C">
              <w:rPr>
                <w:noProof/>
              </w:rPr>
              <w:fldChar w:fldCharType="end"/>
            </w:r>
          </w:hyperlink>
        </w:p>
        <w:p w14:paraId="79B1FF06" w14:textId="40CAAD2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26" w:history="1">
            <w:r w:rsidRPr="00A83841">
              <w:rPr>
                <w:rStyle w:val="Lienhypertexte"/>
                <w:noProof/>
              </w:rPr>
              <w:t>Tableau  – Répartition des 618 capteurs par famille</w:t>
            </w:r>
            <w:r>
              <w:rPr>
                <w:noProof/>
              </w:rPr>
              <w:tab/>
            </w:r>
            <w:r>
              <w:rPr>
                <w:noProof/>
              </w:rPr>
              <w:fldChar w:fldCharType="begin"/>
            </w:r>
            <w:r>
              <w:rPr>
                <w:noProof/>
              </w:rPr>
              <w:instrText xml:space="preserve"> PAGEREF _Toc242865026 \h </w:instrText>
            </w:r>
            <w:r>
              <w:rPr>
                <w:noProof/>
              </w:rPr>
            </w:r>
            <w:r>
              <w:rPr>
                <w:noProof/>
              </w:rPr>
              <w:fldChar w:fldCharType="separate"/>
            </w:r>
            <w:r>
              <w:rPr>
                <w:noProof/>
              </w:rPr>
              <w:t>10</w:t>
            </w:r>
            <w:r>
              <w:rPr>
                <w:noProof/>
              </w:rPr>
              <w:fldChar w:fldCharType="end"/>
            </w:r>
          </w:hyperlink>
        </w:p>
        <w:p w14:paraId="3C918004" w14:textId="47DD02E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27" w:history="1">
            <w:r w:rsidRPr="00A83841">
              <w:rPr>
                <w:rStyle w:val="Lienhypertexte"/>
                <w:noProof/>
              </w:rPr>
              <w:t>Tableau  – Besoins fonctionnels</w:t>
            </w:r>
            <w:r>
              <w:rPr>
                <w:noProof/>
              </w:rPr>
              <w:tab/>
            </w:r>
            <w:r>
              <w:rPr>
                <w:noProof/>
              </w:rPr>
              <w:fldChar w:fldCharType="begin"/>
            </w:r>
            <w:r>
              <w:rPr>
                <w:noProof/>
              </w:rPr>
              <w:instrText xml:space="preserve"> PAGEREF _Toc242865027 \h </w:instrText>
            </w:r>
            <w:r>
              <w:rPr>
                <w:noProof/>
              </w:rPr>
            </w:r>
            <w:r>
              <w:rPr>
                <w:noProof/>
              </w:rPr>
              <w:fldChar w:fldCharType="separate"/>
            </w:r>
            <w:r>
              <w:rPr>
                <w:noProof/>
              </w:rPr>
              <w:t>12</w:t>
            </w:r>
            <w:r>
              <w:rPr>
                <w:noProof/>
              </w:rPr>
              <w:fldChar w:fldCharType="end"/>
            </w:r>
          </w:hyperlink>
        </w:p>
        <w:p w14:paraId="34E8F697" w14:textId="1CE1A7D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28" w:history="1">
            <w:r w:rsidRPr="00A83841">
              <w:rPr>
                <w:rStyle w:val="Lienhypertexte"/>
                <w:noProof/>
              </w:rPr>
              <w:t>Tableau  – Choix technologiques par couche</w:t>
            </w:r>
            <w:r>
              <w:rPr>
                <w:noProof/>
              </w:rPr>
              <w:tab/>
            </w:r>
            <w:r>
              <w:rPr>
                <w:noProof/>
              </w:rPr>
              <w:fldChar w:fldCharType="begin"/>
            </w:r>
            <w:r>
              <w:rPr>
                <w:noProof/>
              </w:rPr>
              <w:instrText xml:space="preserve"> PAGEREF _Toc242865028 \h </w:instrText>
            </w:r>
            <w:r>
              <w:rPr>
                <w:noProof/>
              </w:rPr>
            </w:r>
            <w:r>
              <w:rPr>
                <w:noProof/>
              </w:rPr>
              <w:fldChar w:fldCharType="separate"/>
            </w:r>
            <w:r>
              <w:rPr>
                <w:noProof/>
              </w:rPr>
              <w:t>15</w:t>
            </w:r>
            <w:r>
              <w:rPr>
                <w:noProof/>
              </w:rPr>
              <w:fldChar w:fldCharType="end"/>
            </w:r>
          </w:hyperlink>
        </w:p>
        <w:p w14:paraId="6848D03A" w14:textId="054352FE"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29" w:history="1">
            <w:r w:rsidRPr="00A83841">
              <w:rPr>
                <w:rStyle w:val="Lienhypertexte"/>
                <w:noProof/>
              </w:rPr>
              <w:t>Tableau  – Principales tables du modèle de données</w:t>
            </w:r>
            <w:r>
              <w:rPr>
                <w:noProof/>
              </w:rPr>
              <w:tab/>
            </w:r>
            <w:r>
              <w:rPr>
                <w:noProof/>
              </w:rPr>
              <w:fldChar w:fldCharType="begin"/>
            </w:r>
            <w:r>
              <w:rPr>
                <w:noProof/>
              </w:rPr>
              <w:instrText xml:space="preserve"> PAGEREF _Toc242865029 \h </w:instrText>
            </w:r>
            <w:r>
              <w:rPr>
                <w:noProof/>
              </w:rPr>
            </w:r>
            <w:r>
              <w:rPr>
                <w:noProof/>
              </w:rPr>
              <w:fldChar w:fldCharType="separate"/>
            </w:r>
            <w:r>
              <w:rPr>
                <w:noProof/>
              </w:rPr>
              <w:t>17</w:t>
            </w:r>
            <w:r>
              <w:rPr>
                <w:noProof/>
              </w:rPr>
              <w:fldChar w:fldCharType="end"/>
            </w:r>
          </w:hyperlink>
        </w:p>
        <w:p w14:paraId="4C6924F3" w14:textId="09144EE0"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0" w:history="1">
            <w:r w:rsidRPr="00A83841">
              <w:rPr>
                <w:rStyle w:val="Lienhypertexte"/>
                <w:noProof/>
              </w:rPr>
              <w:t>Tableau  – Comparaison du modèle aux méthodes de référence (période de test mai–juin 2026)</w:t>
            </w:r>
            <w:r>
              <w:rPr>
                <w:noProof/>
              </w:rPr>
              <w:tab/>
            </w:r>
            <w:r>
              <w:rPr>
                <w:noProof/>
              </w:rPr>
              <w:fldChar w:fldCharType="begin"/>
            </w:r>
            <w:r>
              <w:rPr>
                <w:noProof/>
              </w:rPr>
              <w:instrText xml:space="preserve"> PAGEREF _Toc242865030 \h </w:instrText>
            </w:r>
            <w:r>
              <w:rPr>
                <w:noProof/>
              </w:rPr>
            </w:r>
            <w:r>
              <w:rPr>
                <w:noProof/>
              </w:rPr>
              <w:fldChar w:fldCharType="separate"/>
            </w:r>
            <w:r>
              <w:rPr>
                <w:noProof/>
              </w:rPr>
              <w:t>18</w:t>
            </w:r>
            <w:r>
              <w:rPr>
                <w:noProof/>
              </w:rPr>
              <w:fldChar w:fldCharType="end"/>
            </w:r>
          </w:hyperlink>
        </w:p>
        <w:p w14:paraId="78BB5CFC" w14:textId="27E0D9C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1" w:history="1">
            <w:r w:rsidRPr="00A83841">
              <w:rPr>
                <w:rStyle w:val="Lienhypertexte"/>
                <w:noProof/>
              </w:rPr>
              <w:t>Tableau  – Performance selon la durée de la panne (°C)</w:t>
            </w:r>
            <w:r>
              <w:rPr>
                <w:noProof/>
              </w:rPr>
              <w:tab/>
            </w:r>
            <w:r>
              <w:rPr>
                <w:noProof/>
              </w:rPr>
              <w:fldChar w:fldCharType="begin"/>
            </w:r>
            <w:r>
              <w:rPr>
                <w:noProof/>
              </w:rPr>
              <w:instrText xml:space="preserve"> PAGEREF _Toc242865031 \h </w:instrText>
            </w:r>
            <w:r>
              <w:rPr>
                <w:noProof/>
              </w:rPr>
            </w:r>
            <w:r>
              <w:rPr>
                <w:noProof/>
              </w:rPr>
              <w:fldChar w:fldCharType="separate"/>
            </w:r>
            <w:r>
              <w:rPr>
                <w:noProof/>
              </w:rPr>
              <w:t>18</w:t>
            </w:r>
            <w:r>
              <w:rPr>
                <w:noProof/>
              </w:rPr>
              <w:fldChar w:fldCharType="end"/>
            </w:r>
          </w:hyperlink>
        </w:p>
        <w:p w14:paraId="46EB202A" w14:textId="05444DC1"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2" w:history="1">
            <w:r w:rsidRPr="00A83841">
              <w:rPr>
                <w:rStyle w:val="Lienhypertexte"/>
                <w:noProof/>
              </w:rPr>
              <w:t>Tableau  – Politique de notification selon la gravité</w:t>
            </w:r>
            <w:r>
              <w:rPr>
                <w:noProof/>
              </w:rPr>
              <w:tab/>
            </w:r>
            <w:r>
              <w:rPr>
                <w:noProof/>
              </w:rPr>
              <w:fldChar w:fldCharType="begin"/>
            </w:r>
            <w:r>
              <w:rPr>
                <w:noProof/>
              </w:rPr>
              <w:instrText xml:space="preserve"> PAGEREF _Toc242865032 \h </w:instrText>
            </w:r>
            <w:r>
              <w:rPr>
                <w:noProof/>
              </w:rPr>
            </w:r>
            <w:r>
              <w:rPr>
                <w:noProof/>
              </w:rPr>
              <w:fldChar w:fldCharType="separate"/>
            </w:r>
            <w:r>
              <w:rPr>
                <w:noProof/>
              </w:rPr>
              <w:t>20</w:t>
            </w:r>
            <w:r>
              <w:rPr>
                <w:noProof/>
              </w:rPr>
              <w:fldChar w:fldCharType="end"/>
            </w:r>
          </w:hyperlink>
        </w:p>
        <w:p w14:paraId="453DC566" w14:textId="26E8C67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3" w:history="1">
            <w:r w:rsidRPr="00A83841">
              <w:rPr>
                <w:rStyle w:val="Lienhypertexte"/>
                <w:noProof/>
              </w:rPr>
              <w:t>Tableau  – Les cinq workflows n8n</w:t>
            </w:r>
            <w:r>
              <w:rPr>
                <w:noProof/>
              </w:rPr>
              <w:tab/>
            </w:r>
            <w:r>
              <w:rPr>
                <w:noProof/>
              </w:rPr>
              <w:fldChar w:fldCharType="begin"/>
            </w:r>
            <w:r>
              <w:rPr>
                <w:noProof/>
              </w:rPr>
              <w:instrText xml:space="preserve"> PAGEREF _Toc242865033 \h </w:instrText>
            </w:r>
            <w:r>
              <w:rPr>
                <w:noProof/>
              </w:rPr>
            </w:r>
            <w:r>
              <w:rPr>
                <w:noProof/>
              </w:rPr>
              <w:fldChar w:fldCharType="separate"/>
            </w:r>
            <w:r>
              <w:rPr>
                <w:noProof/>
              </w:rPr>
              <w:t>21</w:t>
            </w:r>
            <w:r>
              <w:rPr>
                <w:noProof/>
              </w:rPr>
              <w:fldChar w:fldCharType="end"/>
            </w:r>
          </w:hyperlink>
        </w:p>
        <w:p w14:paraId="6DCAA13C" w14:textId="1F7A82C1"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4" w:history="1">
            <w:r w:rsidRPr="00A83841">
              <w:rPr>
                <w:rStyle w:val="Lienhypertexte"/>
                <w:noProof/>
              </w:rPr>
              <w:t>Tableau  – Dégradation contrôlée en cas d’indisponibilité</w:t>
            </w:r>
            <w:r>
              <w:rPr>
                <w:noProof/>
              </w:rPr>
              <w:tab/>
            </w:r>
            <w:r>
              <w:rPr>
                <w:noProof/>
              </w:rPr>
              <w:fldChar w:fldCharType="begin"/>
            </w:r>
            <w:r>
              <w:rPr>
                <w:noProof/>
              </w:rPr>
              <w:instrText xml:space="preserve"> PAGEREF _Toc242865034 \h </w:instrText>
            </w:r>
            <w:r>
              <w:rPr>
                <w:noProof/>
              </w:rPr>
            </w:r>
            <w:r>
              <w:rPr>
                <w:noProof/>
              </w:rPr>
              <w:fldChar w:fldCharType="separate"/>
            </w:r>
            <w:r>
              <w:rPr>
                <w:noProof/>
              </w:rPr>
              <w:t>25</w:t>
            </w:r>
            <w:r>
              <w:rPr>
                <w:noProof/>
              </w:rPr>
              <w:fldChar w:fldCharType="end"/>
            </w:r>
          </w:hyperlink>
        </w:p>
        <w:p w14:paraId="11986A12" w14:textId="50ACA901"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5" w:history="1">
            <w:r w:rsidRPr="00A83841">
              <w:rPr>
                <w:rStyle w:val="Lienhypertexte"/>
                <w:noProof/>
              </w:rPr>
              <w:t>Tableau  – Scénarios d’acceptation couverts par les tests backend</w:t>
            </w:r>
            <w:r>
              <w:rPr>
                <w:noProof/>
              </w:rPr>
              <w:tab/>
            </w:r>
            <w:r>
              <w:rPr>
                <w:noProof/>
              </w:rPr>
              <w:fldChar w:fldCharType="begin"/>
            </w:r>
            <w:r>
              <w:rPr>
                <w:noProof/>
              </w:rPr>
              <w:instrText xml:space="preserve"> PAGEREF _Toc242865035 \h </w:instrText>
            </w:r>
            <w:r>
              <w:rPr>
                <w:noProof/>
              </w:rPr>
            </w:r>
            <w:r>
              <w:rPr>
                <w:noProof/>
              </w:rPr>
              <w:fldChar w:fldCharType="separate"/>
            </w:r>
            <w:r>
              <w:rPr>
                <w:noProof/>
              </w:rPr>
              <w:t>42</w:t>
            </w:r>
            <w:r>
              <w:rPr>
                <w:noProof/>
              </w:rPr>
              <w:fldChar w:fldCharType="end"/>
            </w:r>
          </w:hyperlink>
        </w:p>
        <w:p w14:paraId="1F29DDFA" w14:textId="47CC6367"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6" w:history="1">
            <w:r w:rsidRPr="00A83841">
              <w:rPr>
                <w:rStyle w:val="Lienhypertexte"/>
                <w:noProof/>
              </w:rPr>
              <w:t>Tableau  – Résultats mesurés sur l’instance en fonctionnement</w:t>
            </w:r>
            <w:r>
              <w:rPr>
                <w:noProof/>
              </w:rPr>
              <w:tab/>
            </w:r>
            <w:r>
              <w:rPr>
                <w:noProof/>
              </w:rPr>
              <w:fldChar w:fldCharType="begin"/>
            </w:r>
            <w:r>
              <w:rPr>
                <w:noProof/>
              </w:rPr>
              <w:instrText xml:space="preserve"> PAGEREF _Toc242865036 \h </w:instrText>
            </w:r>
            <w:r>
              <w:rPr>
                <w:noProof/>
              </w:rPr>
            </w:r>
            <w:r>
              <w:rPr>
                <w:noProof/>
              </w:rPr>
              <w:fldChar w:fldCharType="separate"/>
            </w:r>
            <w:r>
              <w:rPr>
                <w:noProof/>
              </w:rPr>
              <w:t>43</w:t>
            </w:r>
            <w:r>
              <w:rPr>
                <w:noProof/>
              </w:rPr>
              <w:fldChar w:fldCharType="end"/>
            </w:r>
          </w:hyperlink>
        </w:p>
        <w:p w14:paraId="24358475" w14:textId="4895F7B8"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7" w:history="1">
            <w:r w:rsidRPr="00A83841">
              <w:rPr>
                <w:rStyle w:val="Lienhypertexte"/>
                <w:noProof/>
              </w:rPr>
              <w:t>Tableau  – Principales difficultés et solutions</w:t>
            </w:r>
            <w:r>
              <w:rPr>
                <w:noProof/>
              </w:rPr>
              <w:tab/>
            </w:r>
            <w:r>
              <w:rPr>
                <w:noProof/>
              </w:rPr>
              <w:fldChar w:fldCharType="begin"/>
            </w:r>
            <w:r>
              <w:rPr>
                <w:noProof/>
              </w:rPr>
              <w:instrText xml:space="preserve"> PAGEREF _Toc242865037 \h </w:instrText>
            </w:r>
            <w:r>
              <w:rPr>
                <w:noProof/>
              </w:rPr>
            </w:r>
            <w:r>
              <w:rPr>
                <w:noProof/>
              </w:rPr>
              <w:fldChar w:fldCharType="separate"/>
            </w:r>
            <w:r>
              <w:rPr>
                <w:noProof/>
              </w:rPr>
              <w:t>43</w:t>
            </w:r>
            <w:r>
              <w:rPr>
                <w:noProof/>
              </w:rPr>
              <w:fldChar w:fldCharType="end"/>
            </w:r>
          </w:hyperlink>
        </w:p>
        <w:p w14:paraId="34273EAB" w14:textId="754909A4"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8" w:history="1">
            <w:r w:rsidRPr="00A83841">
              <w:rPr>
                <w:rStyle w:val="Lienhypertexte"/>
                <w:noProof/>
              </w:rPr>
              <w:t>Tableau  – Principaux points d’entrée de l’API REST</w:t>
            </w:r>
            <w:r>
              <w:rPr>
                <w:noProof/>
              </w:rPr>
              <w:tab/>
            </w:r>
            <w:r>
              <w:rPr>
                <w:noProof/>
              </w:rPr>
              <w:fldChar w:fldCharType="begin"/>
            </w:r>
            <w:r>
              <w:rPr>
                <w:noProof/>
              </w:rPr>
              <w:instrText xml:space="preserve"> PAGEREF _Toc242865038 \h </w:instrText>
            </w:r>
            <w:r>
              <w:rPr>
                <w:noProof/>
              </w:rPr>
            </w:r>
            <w:r>
              <w:rPr>
                <w:noProof/>
              </w:rPr>
              <w:fldChar w:fldCharType="separate"/>
            </w:r>
            <w:r>
              <w:rPr>
                <w:noProof/>
              </w:rPr>
              <w:t>47</w:t>
            </w:r>
            <w:r>
              <w:rPr>
                <w:noProof/>
              </w:rPr>
              <w:fldChar w:fldCharType="end"/>
            </w:r>
          </w:hyperlink>
        </w:p>
        <w:p w14:paraId="609BE882" w14:textId="4535BBAE"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39" w:history="1">
            <w:r w:rsidRPr="00A83841">
              <w:rPr>
                <w:rStyle w:val="Lienhypertexte"/>
                <w:noProof/>
              </w:rPr>
              <w:t>Tableau  – Principales variables d’environnement</w:t>
            </w:r>
            <w:r>
              <w:rPr>
                <w:noProof/>
              </w:rPr>
              <w:tab/>
            </w:r>
            <w:r>
              <w:rPr>
                <w:noProof/>
              </w:rPr>
              <w:fldChar w:fldCharType="begin"/>
            </w:r>
            <w:r>
              <w:rPr>
                <w:noProof/>
              </w:rPr>
              <w:instrText xml:space="preserve"> PAGEREF _Toc242865039 \h </w:instrText>
            </w:r>
            <w:r>
              <w:rPr>
                <w:noProof/>
              </w:rPr>
            </w:r>
            <w:r>
              <w:rPr>
                <w:noProof/>
              </w:rPr>
              <w:fldChar w:fldCharType="separate"/>
            </w:r>
            <w:r>
              <w:rPr>
                <w:noProof/>
              </w:rPr>
              <w:t>48</w:t>
            </w:r>
            <w:r>
              <w:rPr>
                <w:noProof/>
              </w:rPr>
              <w:fldChar w:fldCharType="end"/>
            </w:r>
          </w:hyperlink>
        </w:p>
        <w:p w14:paraId="58339A84" w14:textId="443B6BF1" w:rsidR="00884D4C" w:rsidRDefault="00884D4C">
          <w:pPr>
            <w:pStyle w:val="Tabledesillustrations"/>
            <w:tabs>
              <w:tab w:val="right" w:leader="dot" w:pos="9060"/>
            </w:tabs>
            <w:rPr>
              <w:rFonts w:asciiTheme="minorHAnsi" w:eastAsiaTheme="minorEastAsia" w:hAnsiTheme="minorHAnsi" w:cstheme="minorBidi"/>
              <w:noProof/>
              <w:kern w:val="2"/>
              <w:sz w:val="24"/>
              <w:szCs w:val="24"/>
              <w14:ligatures w14:val="standardContextual"/>
            </w:rPr>
          </w:pPr>
          <w:hyperlink w:anchor="_Toc242865040" w:history="1">
            <w:r w:rsidRPr="00A83841">
              <w:rPr>
                <w:rStyle w:val="Lienhypertexte"/>
                <w:noProof/>
              </w:rPr>
              <w:t>Tableau  – Organisation du dépôt</w:t>
            </w:r>
            <w:r>
              <w:rPr>
                <w:noProof/>
              </w:rPr>
              <w:tab/>
            </w:r>
            <w:r>
              <w:rPr>
                <w:noProof/>
              </w:rPr>
              <w:fldChar w:fldCharType="begin"/>
            </w:r>
            <w:r>
              <w:rPr>
                <w:noProof/>
              </w:rPr>
              <w:instrText xml:space="preserve"> PAGEREF _Toc242865040 \h </w:instrText>
            </w:r>
            <w:r>
              <w:rPr>
                <w:noProof/>
              </w:rPr>
            </w:r>
            <w:r>
              <w:rPr>
                <w:noProof/>
              </w:rPr>
              <w:fldChar w:fldCharType="separate"/>
            </w:r>
            <w:r>
              <w:rPr>
                <w:noProof/>
              </w:rPr>
              <w:t>48</w:t>
            </w:r>
            <w:r>
              <w:rPr>
                <w:noProof/>
              </w:rPr>
              <w:fldChar w:fldCharType="end"/>
            </w:r>
          </w:hyperlink>
        </w:p>
        <w:p w14:paraId="4EBBAB3E" w14:textId="77777777" w:rsidR="009C665F" w:rsidRDefault="0002556A">
          <w:r>
            <w:fldChar w:fldCharType="end"/>
          </w:r>
        </w:p>
      </w:sdtContent>
    </w:sdt>
    <w:p w14:paraId="10A55BF1" w14:textId="77777777" w:rsidR="009C665F" w:rsidRDefault="0002556A">
      <w:pPr>
        <w:pStyle w:val="Titre1"/>
        <w:pageBreakBefore/>
      </w:pPr>
      <w:bookmarkStart w:id="3" w:name="_Toc242865044"/>
      <w:r>
        <w:lastRenderedPageBreak/>
        <w:t>Liste des abréviations</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9C665F" w14:paraId="6175F6EC" w14:textId="77777777">
        <w:tblPrEx>
          <w:tblCellMar>
            <w:top w:w="0" w:type="dxa"/>
            <w:bottom w:w="0" w:type="dxa"/>
          </w:tblCellMar>
        </w:tblPrEx>
        <w:trPr>
          <w:tblHeader/>
        </w:trPr>
        <w:tc>
          <w:tcPr>
            <w:tcW w:w="199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2C4EE0A" w14:textId="77777777" w:rsidR="009C665F" w:rsidRDefault="0002556A">
            <w:pPr>
              <w:spacing w:line="260" w:lineRule="auto"/>
            </w:pPr>
            <w:r>
              <w:rPr>
                <w:b/>
                <w:bCs/>
                <w:sz w:val="19"/>
                <w:szCs w:val="19"/>
              </w:rPr>
              <w:t>Abréviation</w:t>
            </w:r>
          </w:p>
        </w:tc>
        <w:tc>
          <w:tcPr>
            <w:tcW w:w="707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7ECC608" w14:textId="77777777" w:rsidR="009C665F" w:rsidRDefault="0002556A">
            <w:pPr>
              <w:spacing w:line="260" w:lineRule="auto"/>
            </w:pPr>
            <w:r>
              <w:rPr>
                <w:b/>
                <w:bCs/>
                <w:sz w:val="19"/>
                <w:szCs w:val="19"/>
              </w:rPr>
              <w:t>Signification</w:t>
            </w:r>
          </w:p>
        </w:tc>
      </w:tr>
      <w:tr w:rsidR="009C665F" w14:paraId="60995EFD"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8EA9A8" w14:textId="77777777" w:rsidR="009C665F" w:rsidRDefault="0002556A">
            <w:pPr>
              <w:spacing w:line="260" w:lineRule="auto"/>
            </w:pPr>
            <w:r>
              <w:rPr>
                <w:sz w:val="19"/>
                <w:szCs w:val="19"/>
              </w:rPr>
              <w:t>API</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0F576A" w14:textId="77777777" w:rsidR="009C665F" w:rsidRDefault="0002556A">
            <w:pPr>
              <w:spacing w:line="260" w:lineRule="auto"/>
            </w:pPr>
            <w:r>
              <w:rPr>
                <w:sz w:val="19"/>
                <w:szCs w:val="19"/>
              </w:rPr>
              <w:t>Application Programming Interface (interface de programmation)</w:t>
            </w:r>
          </w:p>
        </w:tc>
      </w:tr>
      <w:tr w:rsidR="009C665F" w14:paraId="002C6D1A"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DDF5CF" w14:textId="77777777" w:rsidR="009C665F" w:rsidRDefault="0002556A">
            <w:pPr>
              <w:spacing w:line="260" w:lineRule="auto"/>
            </w:pPr>
            <w:r>
              <w:rPr>
                <w:sz w:val="19"/>
                <w:szCs w:val="19"/>
              </w:rPr>
              <w:t>BIM</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2C079A" w14:textId="77777777" w:rsidR="009C665F" w:rsidRDefault="0002556A">
            <w:pPr>
              <w:spacing w:line="260" w:lineRule="auto"/>
            </w:pPr>
            <w:r>
              <w:rPr>
                <w:sz w:val="19"/>
                <w:szCs w:val="19"/>
              </w:rPr>
              <w:t>Building Information Modeling (modélisation des informations du bâtiment)</w:t>
            </w:r>
          </w:p>
        </w:tc>
      </w:tr>
      <w:tr w:rsidR="009C665F" w14:paraId="0C92CE49"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621CDE" w14:textId="77777777" w:rsidR="009C665F" w:rsidRDefault="0002556A">
            <w:pPr>
              <w:spacing w:line="260" w:lineRule="auto"/>
            </w:pPr>
            <w:r>
              <w:rPr>
                <w:sz w:val="19"/>
                <w:szCs w:val="19"/>
              </w:rPr>
              <w:t>CO₂</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FA40C0" w14:textId="77777777" w:rsidR="009C665F" w:rsidRDefault="0002556A">
            <w:pPr>
              <w:spacing w:line="260" w:lineRule="auto"/>
            </w:pPr>
            <w:r>
              <w:rPr>
                <w:sz w:val="19"/>
                <w:szCs w:val="19"/>
              </w:rPr>
              <w:t>Dioxyde de carbone (indicateur de qualité de l’air)</w:t>
            </w:r>
          </w:p>
        </w:tc>
      </w:tr>
      <w:tr w:rsidR="009C665F" w14:paraId="375232DC"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007366" w14:textId="77777777" w:rsidR="009C665F" w:rsidRDefault="0002556A">
            <w:pPr>
              <w:spacing w:line="260" w:lineRule="auto"/>
            </w:pPr>
            <w:r>
              <w:rPr>
                <w:sz w:val="19"/>
                <w:szCs w:val="19"/>
              </w:rPr>
              <w:t>CSV</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5808B0" w14:textId="77777777" w:rsidR="009C665F" w:rsidRDefault="0002556A">
            <w:pPr>
              <w:spacing w:line="260" w:lineRule="auto"/>
            </w:pPr>
            <w:r>
              <w:rPr>
                <w:sz w:val="19"/>
                <w:szCs w:val="19"/>
              </w:rPr>
              <w:t>Comma-Separated Values (fichier de valeurs séparées)</w:t>
            </w:r>
          </w:p>
        </w:tc>
      </w:tr>
      <w:tr w:rsidR="009C665F" w14:paraId="3027CAB8"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76037A" w14:textId="77777777" w:rsidR="009C665F" w:rsidRDefault="0002556A">
            <w:pPr>
              <w:spacing w:line="260" w:lineRule="auto"/>
            </w:pPr>
            <w:r>
              <w:rPr>
                <w:sz w:val="19"/>
                <w:szCs w:val="19"/>
              </w:rPr>
              <w:t>CVC</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704C31" w14:textId="77777777" w:rsidR="009C665F" w:rsidRDefault="0002556A">
            <w:pPr>
              <w:spacing w:line="260" w:lineRule="auto"/>
            </w:pPr>
            <w:r>
              <w:rPr>
                <w:sz w:val="19"/>
                <w:szCs w:val="19"/>
              </w:rPr>
              <w:t>Chauffage, ventilation et climatisation</w:t>
            </w:r>
          </w:p>
        </w:tc>
      </w:tr>
      <w:tr w:rsidR="009C665F" w14:paraId="0D2827E6"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98C34C" w14:textId="77777777" w:rsidR="009C665F" w:rsidRDefault="0002556A">
            <w:pPr>
              <w:spacing w:line="260" w:lineRule="auto"/>
            </w:pPr>
            <w:r>
              <w:rPr>
                <w:sz w:val="19"/>
                <w:szCs w:val="19"/>
              </w:rPr>
              <w:t>EAM</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88F4E7" w14:textId="77777777" w:rsidR="009C665F" w:rsidRDefault="0002556A">
            <w:pPr>
              <w:spacing w:line="260" w:lineRule="auto"/>
            </w:pPr>
            <w:r>
              <w:rPr>
                <w:sz w:val="19"/>
                <w:szCs w:val="19"/>
              </w:rPr>
              <w:t>Erreur absolue moyenne (MAE en anglais)</w:t>
            </w:r>
          </w:p>
        </w:tc>
      </w:tr>
      <w:tr w:rsidR="009C665F" w14:paraId="64EB6082"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8F69A9" w14:textId="77777777" w:rsidR="009C665F" w:rsidRDefault="0002556A">
            <w:pPr>
              <w:spacing w:line="260" w:lineRule="auto"/>
            </w:pPr>
            <w:r>
              <w:rPr>
                <w:sz w:val="19"/>
                <w:szCs w:val="19"/>
              </w:rPr>
              <w:t>ETL</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D560B3" w14:textId="77777777" w:rsidR="009C665F" w:rsidRDefault="0002556A">
            <w:pPr>
              <w:spacing w:line="260" w:lineRule="auto"/>
            </w:pPr>
            <w:r>
              <w:rPr>
                <w:sz w:val="19"/>
                <w:szCs w:val="19"/>
              </w:rPr>
              <w:t>Extract, Transform, Load (extraction, transformation, chargement)</w:t>
            </w:r>
          </w:p>
        </w:tc>
      </w:tr>
      <w:tr w:rsidR="009C665F" w14:paraId="3754F3E6"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E23EE2" w14:textId="77777777" w:rsidR="009C665F" w:rsidRDefault="0002556A">
            <w:pPr>
              <w:spacing w:line="260" w:lineRule="auto"/>
            </w:pPr>
            <w:r>
              <w:rPr>
                <w:sz w:val="19"/>
                <w:szCs w:val="19"/>
              </w:rPr>
              <w:t>GTB</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932DE7" w14:textId="77777777" w:rsidR="009C665F" w:rsidRDefault="0002556A">
            <w:pPr>
              <w:spacing w:line="260" w:lineRule="auto"/>
            </w:pPr>
            <w:r>
              <w:rPr>
                <w:sz w:val="19"/>
                <w:szCs w:val="19"/>
              </w:rPr>
              <w:t>Gestion technique du bâtiment (BMS en anglais)</w:t>
            </w:r>
          </w:p>
        </w:tc>
      </w:tr>
      <w:tr w:rsidR="009C665F" w14:paraId="60A1CE7C"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1D977E" w14:textId="77777777" w:rsidR="009C665F" w:rsidRDefault="0002556A">
            <w:pPr>
              <w:spacing w:line="260" w:lineRule="auto"/>
            </w:pPr>
            <w:r>
              <w:rPr>
                <w:sz w:val="19"/>
                <w:szCs w:val="19"/>
              </w:rPr>
              <w:t>IFC</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49ADE9" w14:textId="77777777" w:rsidR="009C665F" w:rsidRDefault="0002556A">
            <w:pPr>
              <w:spacing w:line="260" w:lineRule="auto"/>
            </w:pPr>
            <w:r>
              <w:rPr>
                <w:sz w:val="19"/>
                <w:szCs w:val="19"/>
              </w:rPr>
              <w:t>Industry Foundation Classes (format ouvert de la maquette BIM)</w:t>
            </w:r>
          </w:p>
        </w:tc>
      </w:tr>
      <w:tr w:rsidR="009C665F" w14:paraId="74CD7D85"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7B5B37" w14:textId="77777777" w:rsidR="009C665F" w:rsidRDefault="0002556A">
            <w:pPr>
              <w:spacing w:line="260" w:lineRule="auto"/>
            </w:pPr>
            <w:r>
              <w:rPr>
                <w:sz w:val="19"/>
                <w:szCs w:val="19"/>
              </w:rPr>
              <w:t>LLM</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672399" w14:textId="77777777" w:rsidR="009C665F" w:rsidRDefault="0002556A">
            <w:pPr>
              <w:spacing w:line="260" w:lineRule="auto"/>
            </w:pPr>
            <w:r>
              <w:rPr>
                <w:sz w:val="19"/>
                <w:szCs w:val="19"/>
              </w:rPr>
              <w:t>Large Language Model (grand modèle de langage)</w:t>
            </w:r>
          </w:p>
        </w:tc>
      </w:tr>
      <w:tr w:rsidR="009C665F" w14:paraId="446B1105"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554876" w14:textId="77777777" w:rsidR="009C665F" w:rsidRDefault="0002556A">
            <w:pPr>
              <w:spacing w:line="260" w:lineRule="auto"/>
            </w:pPr>
            <w:r>
              <w:rPr>
                <w:sz w:val="19"/>
                <w:szCs w:val="19"/>
              </w:rPr>
              <w:t>ML</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C99523" w14:textId="77777777" w:rsidR="009C665F" w:rsidRDefault="0002556A">
            <w:pPr>
              <w:spacing w:line="260" w:lineRule="auto"/>
            </w:pPr>
            <w:r>
              <w:rPr>
                <w:sz w:val="19"/>
                <w:szCs w:val="19"/>
              </w:rPr>
              <w:t>Machine Learning (apprentissage automatique)</w:t>
            </w:r>
          </w:p>
        </w:tc>
      </w:tr>
      <w:tr w:rsidR="009C665F" w14:paraId="1100CDAE"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78B439" w14:textId="77777777" w:rsidR="009C665F" w:rsidRDefault="0002556A">
            <w:pPr>
              <w:spacing w:line="260" w:lineRule="auto"/>
            </w:pPr>
            <w:r>
              <w:rPr>
                <w:sz w:val="19"/>
                <w:szCs w:val="19"/>
              </w:rPr>
              <w:t>MSI</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A6CC84" w14:textId="77777777" w:rsidR="009C665F" w:rsidRDefault="0002556A">
            <w:pPr>
              <w:spacing w:line="260" w:lineRule="auto"/>
            </w:pPr>
            <w:r>
              <w:rPr>
                <w:sz w:val="19"/>
                <w:szCs w:val="19"/>
              </w:rPr>
              <w:t>Classeur de coordination des équipements du bâtiment</w:t>
            </w:r>
          </w:p>
        </w:tc>
      </w:tr>
      <w:tr w:rsidR="009C665F" w14:paraId="6CFAF38D"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DF4B00" w14:textId="77777777" w:rsidR="009C665F" w:rsidRDefault="0002556A">
            <w:pPr>
              <w:spacing w:line="260" w:lineRule="auto"/>
            </w:pPr>
            <w:r>
              <w:rPr>
                <w:sz w:val="19"/>
                <w:szCs w:val="19"/>
              </w:rPr>
              <w:t>NAT</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4D2115" w14:textId="77777777" w:rsidR="009C665F" w:rsidRDefault="0002556A">
            <w:pPr>
              <w:spacing w:line="260" w:lineRule="auto"/>
            </w:pPr>
            <w:r>
              <w:rPr>
                <w:sz w:val="19"/>
                <w:szCs w:val="19"/>
              </w:rPr>
              <w:t>Network Address Translation (traduction d’adresses réseau)</w:t>
            </w:r>
          </w:p>
        </w:tc>
      </w:tr>
      <w:tr w:rsidR="009C665F" w14:paraId="3AC381C3"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5E48A7" w14:textId="77777777" w:rsidR="009C665F" w:rsidRDefault="0002556A">
            <w:pPr>
              <w:spacing w:line="260" w:lineRule="auto"/>
            </w:pPr>
            <w:r>
              <w:rPr>
                <w:sz w:val="19"/>
                <w:szCs w:val="19"/>
              </w:rPr>
              <w:t>REQM</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16262E" w14:textId="77777777" w:rsidR="009C665F" w:rsidRDefault="0002556A">
            <w:pPr>
              <w:spacing w:line="260" w:lineRule="auto"/>
            </w:pPr>
            <w:r>
              <w:rPr>
                <w:sz w:val="19"/>
                <w:szCs w:val="19"/>
              </w:rPr>
              <w:t>Racine de l’erreur quadratique moyenne (RMSE en anglais)</w:t>
            </w:r>
          </w:p>
        </w:tc>
      </w:tr>
      <w:tr w:rsidR="009C665F" w14:paraId="5B17053B"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55E184" w14:textId="77777777" w:rsidR="009C665F" w:rsidRDefault="0002556A">
            <w:pPr>
              <w:spacing w:line="260" w:lineRule="auto"/>
            </w:pPr>
            <w:r>
              <w:rPr>
                <w:sz w:val="19"/>
                <w:szCs w:val="19"/>
              </w:rPr>
              <w:t>REST</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B97053" w14:textId="77777777" w:rsidR="009C665F" w:rsidRDefault="0002556A">
            <w:pPr>
              <w:spacing w:line="260" w:lineRule="auto"/>
            </w:pPr>
            <w:r>
              <w:rPr>
                <w:sz w:val="19"/>
                <w:szCs w:val="19"/>
              </w:rPr>
              <w:t>Representational State Transfer (style d’API web)</w:t>
            </w:r>
          </w:p>
        </w:tc>
      </w:tr>
      <w:tr w:rsidR="009C665F" w14:paraId="6245F5DD"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083A0" w14:textId="77777777" w:rsidR="009C665F" w:rsidRDefault="0002556A">
            <w:pPr>
              <w:spacing w:line="260" w:lineRule="auto"/>
            </w:pPr>
            <w:r>
              <w:rPr>
                <w:sz w:val="19"/>
                <w:szCs w:val="19"/>
              </w:rPr>
              <w:t>SMTP</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3646C5" w14:textId="77777777" w:rsidR="009C665F" w:rsidRDefault="0002556A">
            <w:pPr>
              <w:spacing w:line="260" w:lineRule="auto"/>
            </w:pPr>
            <w:r>
              <w:rPr>
                <w:sz w:val="19"/>
                <w:szCs w:val="19"/>
              </w:rPr>
              <w:t>Simple Mail Transfer Protocol (envoi d’e-mails)</w:t>
            </w:r>
          </w:p>
        </w:tc>
      </w:tr>
      <w:tr w:rsidR="009C665F" w14:paraId="6BB4AC1F"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F61A9E" w14:textId="77777777" w:rsidR="009C665F" w:rsidRDefault="0002556A">
            <w:pPr>
              <w:spacing w:line="260" w:lineRule="auto"/>
            </w:pPr>
            <w:r>
              <w:rPr>
                <w:sz w:val="19"/>
                <w:szCs w:val="19"/>
              </w:rPr>
              <w:t>SSE</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67F87C" w14:textId="77777777" w:rsidR="009C665F" w:rsidRDefault="0002556A">
            <w:pPr>
              <w:spacing w:line="260" w:lineRule="auto"/>
            </w:pPr>
            <w:r>
              <w:rPr>
                <w:sz w:val="19"/>
                <w:szCs w:val="19"/>
              </w:rPr>
              <w:t>Server-Sent Events (flux d’événements du serveur)</w:t>
            </w:r>
          </w:p>
        </w:tc>
      </w:tr>
      <w:tr w:rsidR="009C665F" w14:paraId="3258CAAE"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3C23DD" w14:textId="77777777" w:rsidR="009C665F" w:rsidRDefault="0002556A">
            <w:pPr>
              <w:spacing w:line="260" w:lineRule="auto"/>
            </w:pPr>
            <w:r>
              <w:rPr>
                <w:sz w:val="19"/>
                <w:szCs w:val="19"/>
              </w:rPr>
              <w:t>UTC</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389FD6" w14:textId="77777777" w:rsidR="009C665F" w:rsidRDefault="0002556A">
            <w:pPr>
              <w:spacing w:line="260" w:lineRule="auto"/>
            </w:pPr>
            <w:r>
              <w:rPr>
                <w:sz w:val="19"/>
                <w:szCs w:val="19"/>
              </w:rPr>
              <w:t>Temps universel coordonné</w:t>
            </w:r>
          </w:p>
        </w:tc>
      </w:tr>
      <w:tr w:rsidR="009C665F" w14:paraId="4FE5888C"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644B4E" w14:textId="77777777" w:rsidR="009C665F" w:rsidRDefault="0002556A">
            <w:pPr>
              <w:spacing w:line="260" w:lineRule="auto"/>
            </w:pPr>
            <w:r>
              <w:rPr>
                <w:sz w:val="19"/>
                <w:szCs w:val="19"/>
              </w:rPr>
              <w:t>WSL</w:t>
            </w:r>
          </w:p>
        </w:tc>
        <w:tc>
          <w:tcPr>
            <w:tcW w:w="70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A9BDDD" w14:textId="77777777" w:rsidR="009C665F" w:rsidRDefault="0002556A">
            <w:pPr>
              <w:spacing w:line="260" w:lineRule="auto"/>
            </w:pPr>
            <w:r>
              <w:rPr>
                <w:sz w:val="19"/>
                <w:szCs w:val="19"/>
              </w:rPr>
              <w:t>Windows Subsystem for Linux</w:t>
            </w:r>
          </w:p>
        </w:tc>
      </w:tr>
    </w:tbl>
    <w:p w14:paraId="33B444B8" w14:textId="77777777" w:rsidR="009C665F" w:rsidRDefault="009C665F">
      <w:pPr>
        <w:spacing w:after="120"/>
      </w:pPr>
    </w:p>
    <w:p w14:paraId="25BD02DD" w14:textId="77777777" w:rsidR="009C665F" w:rsidRDefault="0002556A">
      <w:pPr>
        <w:pStyle w:val="Titre1"/>
        <w:pageBreakBefore/>
      </w:pPr>
      <w:bookmarkStart w:id="4" w:name="_Toc242865045"/>
      <w:r>
        <w:lastRenderedPageBreak/>
        <w:t>Introduction générale</w:t>
      </w:r>
      <w:bookmarkEnd w:id="4"/>
    </w:p>
    <w:p w14:paraId="5F239EB7" w14:textId="77777777" w:rsidR="009C665F" w:rsidRDefault="0002556A">
      <w:pPr>
        <w:spacing w:after="120" w:line="300" w:lineRule="auto"/>
        <w:jc w:val="both"/>
      </w:pPr>
      <w:r>
        <w:t>Un bâtiment intelligent est un bâtiment qui se mesure lui-même. Des centaines de capteurs relèvent en continu la température, la qualité de l’air, l’occupation, l’éclairage ou la consommation d’énergie, et une gestion technique du bâtiment (GTB) centralise ces mesures pour piloter le chauffage, la ventilation et la climatisation. Cette vision repose cependant sur une hypothèse rarement vérifiée : que les capteurs fonctionnent. Dans la réalité, une pile s’épuise, une passerelle réseau se déconnecte, un autom</w:t>
      </w:r>
      <w:r>
        <w:t>ate redémarre ou une chaîne d’acquisition s’interrompt. Le bâtiment devient alors partiellement aveugle, souvent sans que personne ne s’en aperçoive immédiatement.</w:t>
      </w:r>
    </w:p>
    <w:p w14:paraId="748CC8CA" w14:textId="77777777" w:rsidR="009C665F" w:rsidRDefault="0002556A">
      <w:pPr>
        <w:spacing w:after="120" w:line="300" w:lineRule="auto"/>
        <w:jc w:val="both"/>
      </w:pPr>
      <w:r>
        <w:t xml:space="preserve">Le projet </w:t>
      </w:r>
      <w:r>
        <w:rPr>
          <w:b/>
          <w:bCs/>
        </w:rPr>
        <w:t>Ghost Sensor</w:t>
      </w:r>
      <w:r>
        <w:t xml:space="preserve"> est né de ce constat, dans le cadre du module </w:t>
      </w:r>
      <w:r>
        <w:rPr>
          <w:i/>
          <w:iCs/>
        </w:rPr>
        <w:t>Jumeaux numériques</w:t>
      </w:r>
      <w:r>
        <w:t xml:space="preserve"> de l’ESEO. Nous avons travaillé sur les données réelles du </w:t>
      </w:r>
      <w:r>
        <w:rPr>
          <w:b/>
          <w:bCs/>
        </w:rPr>
        <w:t>Campus Métropolitain de Dijon</w:t>
      </w:r>
      <w:r>
        <w:t xml:space="preserve">, un bâtiment partagé par l’ESEO et l’ESTP : sa maquette numérique IFC, le classeur de coordination des équipements (MSI) et six mois d’exports de la GTB, de janvier à juin 2026. L’analyse de cet historique a montré que les pannes de capteurs n’étaient pas une hypothèse d’école : le 3 mars 2026, toutes les sondes de température et de CO₂ du bâtiment se sont tues pendant environ six heures, les 31 salles du rez-de-chaussée sont devenues muettes ensemble à 75 reprises en soixante jours, et trois sondes n’ont </w:t>
      </w:r>
      <w:r>
        <w:t>jamais transmis une seule valeur valide.</w:t>
      </w:r>
    </w:p>
    <w:p w14:paraId="57FFE651" w14:textId="77777777" w:rsidR="009C665F" w:rsidRDefault="0002556A">
      <w:pPr>
        <w:spacing w:after="120" w:line="300" w:lineRule="auto"/>
        <w:jc w:val="both"/>
      </w:pPr>
      <w:r>
        <w:t xml:space="preserve">Notre problématique est donc la suivante : </w:t>
      </w:r>
      <w:r>
        <w:rPr>
          <w:b/>
          <w:bCs/>
        </w:rPr>
        <w:t>comment conserver la visibilité sur l’état d’un bâtiment lorsque ses capteurs se taisent, et comprendre rapidement l’origine de la panne ?</w:t>
      </w:r>
      <w:r>
        <w:t xml:space="preserve"> Pour y répondre, nous avons conçu une plateforme qui réunit quatre briques : un jumeau numérique qui reconstruit la topologie du bâtiment à partir de la maquette IFC ; des capteurs virtuels qui estiment par apprentissage automatique la valeur d’une sonde muette à partir des salles voisines ; une chaîne de quatre agents qui détectent, documentent, analysent et signalent chaque incident ; et une orchestration de ces agents par l’outil d’automatisation </w:t>
      </w:r>
      <w:r>
        <w:rPr>
          <w:b/>
          <w:bCs/>
        </w:rPr>
        <w:t>n8n</w:t>
      </w:r>
      <w:r>
        <w:t>. L’ensemble est restitué dans un tableau de bord web bilingue.</w:t>
      </w:r>
    </w:p>
    <w:p w14:paraId="0F3391DD" w14:textId="77777777" w:rsidR="009C665F" w:rsidRDefault="0002556A">
      <w:pPr>
        <w:spacing w:after="120" w:line="300" w:lineRule="auto"/>
        <w:jc w:val="both"/>
      </w:pPr>
      <w:r>
        <w:t xml:space="preserve">Un principe a guidé tout le projet : </w:t>
      </w:r>
      <w:r>
        <w:rPr>
          <w:b/>
          <w:bCs/>
        </w:rPr>
        <w:t>ne rien inventer</w:t>
      </w:r>
      <w:r>
        <w:t>. Chaque salle, chaque voisinage et chaque mesure affichés proviennent des fichiers du bâtiment. Une valeur estimée est toujours signalée comme telle, une panne simulée pour la démonstration est toujours marquée comme simulée, et un score de cause n’est jamais présenté comme une probabilité.</w:t>
      </w:r>
    </w:p>
    <w:p w14:paraId="486F75FE" w14:textId="77777777" w:rsidR="009C665F" w:rsidRDefault="0002556A">
      <w:pPr>
        <w:spacing w:after="120" w:line="300" w:lineRule="auto"/>
        <w:jc w:val="both"/>
      </w:pPr>
      <w:r>
        <w:t xml:space="preserve">Ce rapport documente la démarche et le résultat. Le </w:t>
      </w:r>
      <w:r>
        <w:rPr>
          <w:b/>
          <w:bCs/>
        </w:rPr>
        <w:t>premier chapitre</w:t>
      </w:r>
      <w:r>
        <w:t xml:space="preserve"> présente le contexte, les données disponibles, ce que leur analyse révèle et les besoins qui en découlent. Le </w:t>
      </w:r>
      <w:r>
        <w:rPr>
          <w:b/>
          <w:bCs/>
        </w:rPr>
        <w:t>deuxième chapitre</w:t>
      </w:r>
      <w:r>
        <w:t xml:space="preserve"> décrit la conception : l’architecture, la reconstruction topologique, le capteur virtuel, les quatre agents et leur orchestration par les workflows n8n. Le </w:t>
      </w:r>
      <w:r>
        <w:rPr>
          <w:b/>
          <w:bCs/>
        </w:rPr>
        <w:t>troisième chapitre</w:t>
      </w:r>
      <w:r>
        <w:t xml:space="preserve"> présente la réalisation à travers les écrans du tableau de bord, puis la validation : tests automatisés, résultats mesurés, difficultés rencontrées et limites. Une conclusion ouvre enfin sur les perspectives du projet.</w:t>
      </w:r>
    </w:p>
    <w:p w14:paraId="770E7FA4" w14:textId="77777777" w:rsidR="009C665F" w:rsidRDefault="0002556A">
      <w:pPr>
        <w:pStyle w:val="Titre1"/>
        <w:pageBreakBefore/>
      </w:pPr>
      <w:bookmarkStart w:id="5" w:name="_Toc242865046"/>
      <w:r>
        <w:lastRenderedPageBreak/>
        <w:t>Chapitre 1 : Contexte général et analyse du besoin</w:t>
      </w:r>
      <w:bookmarkEnd w:id="5"/>
    </w:p>
    <w:p w14:paraId="0243A5C7" w14:textId="77777777" w:rsidR="009C665F" w:rsidRDefault="0002556A">
      <w:pPr>
        <w:spacing w:after="120" w:line="300" w:lineRule="auto"/>
        <w:jc w:val="both"/>
      </w:pPr>
      <w:r>
        <w:rPr>
          <w:i/>
          <w:iCs/>
        </w:rPr>
        <w:t>Ce chapitre situe le projet : le cadre dans lequel il a été mené, le bâtiment étudié et les données mises à notre disposition. Nous présentons ensuite ce que l’analyse exploratoire de ces données a révélé, puis la problématique, les notions utiles et les besoins qui ont orienté la conception.</w:t>
      </w:r>
    </w:p>
    <w:p w14:paraId="783B65AF" w14:textId="77777777" w:rsidR="009C665F" w:rsidRDefault="0002556A">
      <w:pPr>
        <w:pStyle w:val="Titre2"/>
      </w:pPr>
      <w:bookmarkStart w:id="6" w:name="_Toc242865047"/>
      <w:r>
        <w:t>1.1 Cadre du projet</w:t>
      </w:r>
      <w:bookmarkEnd w:id="6"/>
    </w:p>
    <w:p w14:paraId="19B8D2BB" w14:textId="77777777" w:rsidR="009C665F" w:rsidRDefault="0002556A">
      <w:pPr>
        <w:spacing w:after="120" w:line="300" w:lineRule="auto"/>
        <w:jc w:val="both"/>
      </w:pPr>
      <w:r>
        <w:t xml:space="preserve">Le projet a été réalisé par </w:t>
      </w:r>
      <w:r>
        <w:rPr>
          <w:b/>
          <w:bCs/>
        </w:rPr>
        <w:t>Ghassen Kahia</w:t>
      </w:r>
      <w:r>
        <w:t xml:space="preserve"> et </w:t>
      </w:r>
      <w:r>
        <w:rPr>
          <w:b/>
          <w:bCs/>
        </w:rPr>
        <w:t>Nasrallah Belhaj Fraj</w:t>
      </w:r>
      <w:r>
        <w:t xml:space="preserve"> dans le cadre du module </w:t>
      </w:r>
      <w:r>
        <w:rPr>
          <w:i/>
          <w:iCs/>
        </w:rPr>
        <w:t>Jumeaux numériques</w:t>
      </w:r>
      <w:r>
        <w:t xml:space="preserve"> de l’ESEO (année 2026–2027), sous l’encadrement de </w:t>
      </w:r>
      <w:r>
        <w:rPr>
          <w:b/>
          <w:bCs/>
        </w:rPr>
        <w:t>M. Sébastien Gerin</w:t>
      </w:r>
      <w:r>
        <w:t>. L’objectif pédagogique était de concevoir un jumeau numérique exploitant des données réelles de bâtiment, en couvrant toute la chaîne : acquisition et préparation des données, modélisation, intelligence artificielle, automatisation et restitution à l’utilisateur.</w:t>
      </w:r>
    </w:p>
    <w:p w14:paraId="6279068E" w14:textId="77777777" w:rsidR="009C665F" w:rsidRDefault="0002556A">
      <w:pPr>
        <w:spacing w:after="120" w:line="300" w:lineRule="auto"/>
        <w:jc w:val="both"/>
      </w:pPr>
      <w:r>
        <w:t xml:space="preserve">Nous avons choisi un sujet centré sur la </w:t>
      </w:r>
      <w:r>
        <w:rPr>
          <w:b/>
          <w:bCs/>
        </w:rPr>
        <w:t>fiabilité des capteurs</w:t>
      </w:r>
      <w:r>
        <w:t>, car c’est la condition de tout le reste : un jumeau numérique n’a de valeur que si les données qui l’alimentent sont présentes et justes. Le projet se situe ainsi à la croisée de trois domaines : le BIM (modélisation des informations du bâtiment), l’apprentissage automatique et l’orchestration de processus.</w:t>
      </w:r>
    </w:p>
    <w:p w14:paraId="57FD5F62" w14:textId="77777777" w:rsidR="009C665F" w:rsidRDefault="0002556A">
      <w:pPr>
        <w:pStyle w:val="Titre2"/>
      </w:pPr>
      <w:bookmarkStart w:id="7" w:name="_Toc242865048"/>
      <w:r>
        <w:t>1.2 Le bâtiment étudié : le Campus Métropolitain de Dijon</w:t>
      </w:r>
      <w:bookmarkEnd w:id="7"/>
    </w:p>
    <w:p w14:paraId="2E411EB9" w14:textId="77777777" w:rsidR="009C665F" w:rsidRDefault="0002556A">
      <w:pPr>
        <w:spacing w:after="120" w:line="300" w:lineRule="auto"/>
        <w:jc w:val="both"/>
      </w:pPr>
      <w:r>
        <w:t>Le Campus Métropolitain de Dijon accueille l’ESEO et l’ESTP. Il compte neuf niveaux, du sous-sol (S1) au cinquième étage (N5), et regroupe salles de cours, laboratoires, bureaux, circulations et locaux techniques. Sa GTB, désignée « OnDijon » dans les exports, relève en continu des mesures issues de plusieurs familles de capteurs : sondes de température d’ambiance, sondes de CO₂, capteurs d’humidité, d’éclairage et d’occupation, ainsi que des compteurs d’énergie électrique et d’eau.</w:t>
      </w:r>
    </w:p>
    <w:p w14:paraId="13447D2C" w14:textId="77777777" w:rsidR="009C665F" w:rsidRDefault="0002556A">
      <w:pPr>
        <w:spacing w:after="120" w:line="300" w:lineRule="auto"/>
        <w:jc w:val="both"/>
      </w:pPr>
      <w:r>
        <w:t xml:space="preserve">Les mesures transitent par des </w:t>
      </w:r>
      <w:r>
        <w:rPr>
          <w:b/>
          <w:bCs/>
        </w:rPr>
        <w:t>stations d’acquisition</w:t>
      </w:r>
      <w:r>
        <w:t xml:space="preserve"> (passerelles « OnDijon_Hub_xx » et « OnDijon_Center_01 ») avant d’être historisées. Ce détail a une importance majeure pour le diagnostic : lorsque tous les capteurs reliés à une même passerelle se taisent en même temps, la cause probable n’est pas le capteur lui-même, mais la passerelle ou le réseau qui la dessert.</w:t>
      </w:r>
    </w:p>
    <w:p w14:paraId="4582ABEB" w14:textId="77777777" w:rsidR="009C665F" w:rsidRDefault="0002556A">
      <w:pPr>
        <w:pStyle w:val="Titre2"/>
      </w:pPr>
      <w:bookmarkStart w:id="8" w:name="_Toc242865049"/>
      <w:r>
        <w:t>1.3 Les données disponibles</w:t>
      </w:r>
      <w:bookmarkEnd w:id="8"/>
    </w:p>
    <w:p w14:paraId="410A3348" w14:textId="77777777" w:rsidR="009C665F" w:rsidRDefault="0002556A">
      <w:pPr>
        <w:spacing w:after="120" w:line="300" w:lineRule="auto"/>
        <w:jc w:val="both"/>
      </w:pPr>
      <w:r>
        <w:t>Trois sources réelles ont été fournies. Elles sont complémentaires : la maquette IFC décrit l’espace, le classeur MSI décrit les équipements et leur raccordement, et les exports CSV décrivent le comportement des capteurs dans le temps.</w:t>
      </w:r>
    </w:p>
    <w:p w14:paraId="3F5E33FD" w14:textId="4D9840E0" w:rsidR="009C665F" w:rsidRDefault="0002556A">
      <w:pPr>
        <w:pStyle w:val="Lgende"/>
        <w:keepNext/>
        <w:spacing w:before="200" w:after="80"/>
        <w:jc w:val="center"/>
      </w:pPr>
      <w:bookmarkStart w:id="9" w:name="_Toc242865025"/>
      <w:r>
        <w:t xml:space="preserve">Tableau </w:t>
      </w:r>
      <w:r>
        <w:fldChar w:fldCharType="begin"/>
      </w:r>
      <w:r>
        <w:instrText>SEQ Tableau</w:instrText>
      </w:r>
      <w:r>
        <w:fldChar w:fldCharType="separate"/>
      </w:r>
      <w:r w:rsidR="00884D4C">
        <w:rPr>
          <w:noProof/>
        </w:rPr>
        <w:t>1</w:t>
      </w:r>
      <w:r>
        <w:fldChar w:fldCharType="end"/>
      </w:r>
      <w:r>
        <w:t xml:space="preserve"> – Sources de données réelles exploitées</w:t>
      </w:r>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3447"/>
        <w:gridCol w:w="3446"/>
      </w:tblGrid>
      <w:tr w:rsidR="009C665F" w14:paraId="2246F62A" w14:textId="77777777">
        <w:tblPrEx>
          <w:tblCellMar>
            <w:top w:w="0" w:type="dxa"/>
            <w:bottom w:w="0" w:type="dxa"/>
          </w:tblCellMar>
        </w:tblPrEx>
        <w:trPr>
          <w:tblHeader/>
        </w:trPr>
        <w:tc>
          <w:tcPr>
            <w:tcW w:w="217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BFD3ACB" w14:textId="77777777" w:rsidR="009C665F" w:rsidRDefault="0002556A">
            <w:pPr>
              <w:spacing w:line="260" w:lineRule="auto"/>
            </w:pPr>
            <w:r>
              <w:rPr>
                <w:b/>
                <w:bCs/>
                <w:sz w:val="19"/>
                <w:szCs w:val="19"/>
              </w:rPr>
              <w:t>Source</w:t>
            </w:r>
          </w:p>
        </w:tc>
        <w:tc>
          <w:tcPr>
            <w:tcW w:w="344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CC534F8" w14:textId="77777777" w:rsidR="009C665F" w:rsidRDefault="0002556A">
            <w:pPr>
              <w:spacing w:line="260" w:lineRule="auto"/>
            </w:pPr>
            <w:r>
              <w:rPr>
                <w:b/>
                <w:bCs/>
                <w:sz w:val="19"/>
                <w:szCs w:val="19"/>
              </w:rPr>
              <w:t>Contenu</w:t>
            </w:r>
          </w:p>
        </w:tc>
        <w:tc>
          <w:tcPr>
            <w:tcW w:w="3446"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48DE2EA" w14:textId="77777777" w:rsidR="009C665F" w:rsidRDefault="0002556A">
            <w:pPr>
              <w:spacing w:line="260" w:lineRule="auto"/>
            </w:pPr>
            <w:r>
              <w:rPr>
                <w:b/>
                <w:bCs/>
                <w:sz w:val="19"/>
                <w:szCs w:val="19"/>
              </w:rPr>
              <w:t>Usage dans Ghost Sensor</w:t>
            </w:r>
          </w:p>
        </w:tc>
      </w:tr>
      <w:tr w:rsidR="009C665F" w14:paraId="36DD943D"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5E63DB" w14:textId="77777777" w:rsidR="009C665F" w:rsidRDefault="0002556A">
            <w:pPr>
              <w:spacing w:line="260" w:lineRule="auto"/>
            </w:pPr>
            <w:r>
              <w:rPr>
                <w:sz w:val="19"/>
                <w:szCs w:val="19"/>
              </w:rPr>
              <w:t>Maquette IFC</w:t>
            </w:r>
          </w:p>
          <w:p w14:paraId="1B297DAF" w14:textId="77777777" w:rsidR="009C665F" w:rsidRDefault="0002556A">
            <w:pPr>
              <w:spacing w:line="260" w:lineRule="auto"/>
            </w:pPr>
            <w:r>
              <w:rPr>
                <w:rFonts w:ascii="Consolas" w:eastAsia="Consolas" w:hAnsi="Consolas" w:cs="Consolas"/>
                <w:color w:val="374151"/>
                <w:sz w:val="19"/>
                <w:szCs w:val="19"/>
              </w:rPr>
              <w:t>V7-CAMPUS-DIJON-BATIMENT.ifc</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C77419" w14:textId="77777777" w:rsidR="009C665F" w:rsidRDefault="0002556A">
            <w:pPr>
              <w:spacing w:line="260" w:lineRule="auto"/>
            </w:pPr>
            <w:r>
              <w:rPr>
                <w:sz w:val="19"/>
                <w:szCs w:val="19"/>
              </w:rPr>
              <w:t xml:space="preserve">387 </w:t>
            </w:r>
            <w:r>
              <w:rPr>
                <w:rFonts w:ascii="Consolas" w:eastAsia="Consolas" w:hAnsi="Consolas" w:cs="Consolas"/>
                <w:color w:val="374151"/>
                <w:sz w:val="19"/>
                <w:szCs w:val="19"/>
              </w:rPr>
              <w:t>IfcSpace</w:t>
            </w:r>
            <w:r>
              <w:rPr>
                <w:sz w:val="19"/>
                <w:szCs w:val="19"/>
              </w:rPr>
              <w:t xml:space="preserve"> (368 noms uniques), 9 niveaux, 498 portes ; aucune relation de limite d’espace (</w:t>
            </w:r>
            <w:r>
              <w:rPr>
                <w:i/>
                <w:iCs/>
                <w:sz w:val="19"/>
                <w:szCs w:val="19"/>
              </w:rPr>
              <w:t>space boundaries</w:t>
            </w:r>
            <w:r>
              <w:rPr>
                <w:sz w:val="19"/>
                <w:szCs w:val="19"/>
              </w:rPr>
              <w:t>)</w:t>
            </w:r>
          </w:p>
        </w:tc>
        <w:tc>
          <w:tcPr>
            <w:tcW w:w="34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BDAE88" w14:textId="77777777" w:rsidR="009C665F" w:rsidRDefault="0002556A">
            <w:pPr>
              <w:spacing w:line="260" w:lineRule="auto"/>
            </w:pPr>
            <w:r>
              <w:rPr>
                <w:sz w:val="19"/>
                <w:szCs w:val="19"/>
              </w:rPr>
              <w:t>Emprise réelle des salles ; voisinages calculés à partir de la géométrie</w:t>
            </w:r>
          </w:p>
        </w:tc>
      </w:tr>
      <w:tr w:rsidR="009C665F" w14:paraId="3BB4A028"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8CB350" w14:textId="77777777" w:rsidR="009C665F" w:rsidRDefault="0002556A">
            <w:pPr>
              <w:spacing w:line="260" w:lineRule="auto"/>
            </w:pPr>
            <w:r>
              <w:rPr>
                <w:sz w:val="19"/>
                <w:szCs w:val="19"/>
              </w:rPr>
              <w:lastRenderedPageBreak/>
              <w:t>Classeur MSI</w:t>
            </w:r>
          </w:p>
          <w:p w14:paraId="49C7E505" w14:textId="77777777" w:rsidR="009C665F" w:rsidRDefault="0002556A">
            <w:pPr>
              <w:spacing w:line="260" w:lineRule="auto"/>
            </w:pPr>
            <w:r>
              <w:rPr>
                <w:rFonts w:ascii="Consolas" w:eastAsia="Consolas" w:hAnsi="Consolas" w:cs="Consolas"/>
                <w:color w:val="374151"/>
                <w:sz w:val="19"/>
                <w:szCs w:val="19"/>
              </w:rPr>
              <w:t>Coordination MSI.xlsx</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A9CC75" w14:textId="77777777" w:rsidR="009C665F" w:rsidRDefault="0002556A">
            <w:pPr>
              <w:spacing w:line="260" w:lineRule="auto"/>
            </w:pPr>
            <w:r>
              <w:rPr>
                <w:sz w:val="19"/>
                <w:szCs w:val="19"/>
              </w:rPr>
              <w:t>Équipements par salle, station d’acquisition de chaque point, départs électriques</w:t>
            </w:r>
          </w:p>
        </w:tc>
        <w:tc>
          <w:tcPr>
            <w:tcW w:w="34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155D99" w14:textId="77777777" w:rsidR="009C665F" w:rsidRDefault="0002556A">
            <w:pPr>
              <w:spacing w:line="260" w:lineRule="auto"/>
            </w:pPr>
            <w:r>
              <w:rPr>
                <w:sz w:val="19"/>
                <w:szCs w:val="19"/>
              </w:rPr>
              <w:t>Preuves pour l’analyse de cause (passerelle commune, équipements de la salle)</w:t>
            </w:r>
          </w:p>
        </w:tc>
      </w:tr>
      <w:tr w:rsidR="009C665F" w14:paraId="36DFDB58"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70F5C0" w14:textId="77777777" w:rsidR="009C665F" w:rsidRDefault="0002556A">
            <w:pPr>
              <w:spacing w:line="260" w:lineRule="auto"/>
            </w:pPr>
            <w:r>
              <w:rPr>
                <w:sz w:val="19"/>
                <w:szCs w:val="19"/>
              </w:rPr>
              <w:t>Exports CSV de la GTB</w:t>
            </w:r>
          </w:p>
          <w:p w14:paraId="57908AB5" w14:textId="77777777" w:rsidR="009C665F" w:rsidRDefault="0002556A">
            <w:pPr>
              <w:spacing w:line="260" w:lineRule="auto"/>
            </w:pPr>
            <w:r>
              <w:rPr>
                <w:sz w:val="19"/>
                <w:szCs w:val="19"/>
              </w:rPr>
              <w:t xml:space="preserve">7 dossiers </w:t>
            </w:r>
            <w:r>
              <w:rPr>
                <w:rFonts w:ascii="Consolas" w:eastAsia="Consolas" w:hAnsi="Consolas" w:cs="Consolas"/>
                <w:color w:val="374151"/>
                <w:sz w:val="19"/>
                <w:szCs w:val="19"/>
              </w:rPr>
              <w:t>*_csv</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26384A" w14:textId="77777777" w:rsidR="009C665F" w:rsidRDefault="0002556A">
            <w:pPr>
              <w:spacing w:line="260" w:lineRule="auto"/>
            </w:pPr>
            <w:r>
              <w:rPr>
                <w:sz w:val="19"/>
                <w:szCs w:val="19"/>
              </w:rPr>
              <w:t>Janvier à juin 2026, un point toutes les 5 à 10 minutes, horodatage UTC, chaque ligne dupliquée</w:t>
            </w:r>
          </w:p>
        </w:tc>
        <w:tc>
          <w:tcPr>
            <w:tcW w:w="34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4A565C" w14:textId="77777777" w:rsidR="009C665F" w:rsidRDefault="0002556A">
            <w:pPr>
              <w:spacing w:line="260" w:lineRule="auto"/>
            </w:pPr>
            <w:r>
              <w:rPr>
                <w:sz w:val="19"/>
                <w:szCs w:val="19"/>
              </w:rPr>
              <w:t>Historique dédoublonné et agrégé par pas de 15 min (1 h pour les compteurs)</w:t>
            </w:r>
          </w:p>
        </w:tc>
      </w:tr>
    </w:tbl>
    <w:p w14:paraId="44EE833A" w14:textId="77777777" w:rsidR="009C665F" w:rsidRDefault="009C665F">
      <w:pPr>
        <w:spacing w:after="120"/>
      </w:pPr>
    </w:p>
    <w:p w14:paraId="0D2D341F" w14:textId="77777777" w:rsidR="009C665F" w:rsidRDefault="0002556A">
      <w:pPr>
        <w:spacing w:after="120" w:line="300" w:lineRule="auto"/>
        <w:jc w:val="both"/>
      </w:pPr>
      <w:r>
        <w:t xml:space="preserve">Après préparation, la base contient </w:t>
      </w:r>
      <w:r>
        <w:rPr>
          <w:b/>
          <w:bCs/>
        </w:rPr>
        <w:t>332 salles réelles</w:t>
      </w:r>
      <w:r>
        <w:t xml:space="preserve"> (les zones de façade, zones d’occupation agrégées et vides ont été écartées), </w:t>
      </w:r>
      <w:r>
        <w:rPr>
          <w:b/>
          <w:bCs/>
        </w:rPr>
        <w:t>618 capteurs</w:t>
      </w:r>
      <w:r>
        <w:t xml:space="preserve"> répartis en sept familles et environ </w:t>
      </w:r>
      <w:r>
        <w:rPr>
          <w:b/>
          <w:bCs/>
        </w:rPr>
        <w:t>4,9 millions</w:t>
      </w:r>
      <w:r>
        <w:t xml:space="preserve"> de mesures agrégées. La répartition des capteurs est donnée ci-dessous.</w:t>
      </w:r>
    </w:p>
    <w:p w14:paraId="1A3539E5" w14:textId="63AF2C22" w:rsidR="009C665F" w:rsidRDefault="0002556A">
      <w:pPr>
        <w:pStyle w:val="Lgende"/>
        <w:keepNext/>
        <w:spacing w:before="200" w:after="80"/>
        <w:jc w:val="center"/>
      </w:pPr>
      <w:bookmarkStart w:id="10" w:name="_Toc242865026"/>
      <w:r>
        <w:t xml:space="preserve">Tableau </w:t>
      </w:r>
      <w:r>
        <w:fldChar w:fldCharType="begin"/>
      </w:r>
      <w:r>
        <w:instrText>SEQ Tableau</w:instrText>
      </w:r>
      <w:r>
        <w:fldChar w:fldCharType="separate"/>
      </w:r>
      <w:r w:rsidR="00884D4C">
        <w:rPr>
          <w:noProof/>
        </w:rPr>
        <w:t>2</w:t>
      </w:r>
      <w:r>
        <w:fldChar w:fldCharType="end"/>
      </w:r>
      <w:r>
        <w:t xml:space="preserve"> – Répartition des 618 capteurs par famille</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1633"/>
        <w:gridCol w:w="3627"/>
      </w:tblGrid>
      <w:tr w:rsidR="009C665F" w14:paraId="3F880D88" w14:textId="77777777">
        <w:tblPrEx>
          <w:tblCellMar>
            <w:top w:w="0" w:type="dxa"/>
            <w:bottom w:w="0" w:type="dxa"/>
          </w:tblCellMar>
        </w:tblPrEx>
        <w:trPr>
          <w:tblHeader/>
        </w:trPr>
        <w:tc>
          <w:tcPr>
            <w:tcW w:w="217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06FAB540" w14:textId="77777777" w:rsidR="009C665F" w:rsidRDefault="0002556A">
            <w:pPr>
              <w:spacing w:line="260" w:lineRule="auto"/>
            </w:pPr>
            <w:r>
              <w:rPr>
                <w:b/>
                <w:bCs/>
                <w:sz w:val="19"/>
                <w:szCs w:val="19"/>
              </w:rPr>
              <w:t>Famille</w:t>
            </w:r>
          </w:p>
        </w:tc>
        <w:tc>
          <w:tcPr>
            <w:tcW w:w="1633"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B080E6C" w14:textId="77777777" w:rsidR="009C665F" w:rsidRDefault="0002556A">
            <w:pPr>
              <w:spacing w:line="260" w:lineRule="auto"/>
            </w:pPr>
            <w:r>
              <w:rPr>
                <w:b/>
                <w:bCs/>
                <w:sz w:val="19"/>
                <w:szCs w:val="19"/>
              </w:rPr>
              <w:t>Nombre de capteurs</w:t>
            </w:r>
          </w:p>
        </w:tc>
        <w:tc>
          <w:tcPr>
            <w:tcW w:w="1633"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F1E2B96" w14:textId="77777777" w:rsidR="009C665F" w:rsidRDefault="0002556A">
            <w:pPr>
              <w:spacing w:line="260" w:lineRule="auto"/>
            </w:pPr>
            <w:r>
              <w:rPr>
                <w:b/>
                <w:bCs/>
                <w:sz w:val="19"/>
                <w:szCs w:val="19"/>
              </w:rPr>
              <w:t>Pas d’agrégation</w:t>
            </w:r>
          </w:p>
        </w:tc>
        <w:tc>
          <w:tcPr>
            <w:tcW w:w="362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37AF7FB" w14:textId="77777777" w:rsidR="009C665F" w:rsidRDefault="0002556A">
            <w:pPr>
              <w:spacing w:line="260" w:lineRule="auto"/>
            </w:pPr>
            <w:r>
              <w:rPr>
                <w:b/>
                <w:bCs/>
                <w:sz w:val="19"/>
                <w:szCs w:val="19"/>
              </w:rPr>
              <w:t>Remarque</w:t>
            </w:r>
          </w:p>
        </w:tc>
      </w:tr>
      <w:tr w:rsidR="009C665F" w14:paraId="7EBC44FD"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7C00D5" w14:textId="77777777" w:rsidR="009C665F" w:rsidRDefault="0002556A">
            <w:pPr>
              <w:spacing w:line="260" w:lineRule="auto"/>
            </w:pPr>
            <w:r>
              <w:rPr>
                <w:sz w:val="19"/>
                <w:szCs w:val="19"/>
              </w:rPr>
              <w:t>Énergie électrique</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38D0D4" w14:textId="77777777" w:rsidR="009C665F" w:rsidRDefault="0002556A">
            <w:pPr>
              <w:spacing w:line="260" w:lineRule="auto"/>
            </w:pPr>
            <w:r>
              <w:rPr>
                <w:sz w:val="19"/>
                <w:szCs w:val="19"/>
              </w:rPr>
              <w:t>284</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B052F9" w14:textId="77777777" w:rsidR="009C665F" w:rsidRDefault="0002556A">
            <w:pPr>
              <w:spacing w:line="260" w:lineRule="auto"/>
            </w:pPr>
            <w:r>
              <w:rPr>
                <w:sz w:val="19"/>
                <w:szCs w:val="19"/>
              </w:rPr>
              <w:t>1 h</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6BDAF9" w14:textId="77777777" w:rsidR="009C665F" w:rsidRDefault="0002556A">
            <w:pPr>
              <w:spacing w:line="260" w:lineRule="auto"/>
            </w:pPr>
            <w:r>
              <w:rPr>
                <w:sz w:val="19"/>
                <w:szCs w:val="19"/>
              </w:rPr>
              <w:t>compteurs cumulatifs convertis en kWh/h</w:t>
            </w:r>
          </w:p>
        </w:tc>
      </w:tr>
      <w:tr w:rsidR="009C665F" w14:paraId="0D761DB7"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AFA982" w14:textId="77777777" w:rsidR="009C665F" w:rsidRDefault="0002556A">
            <w:pPr>
              <w:spacing w:line="260" w:lineRule="auto"/>
            </w:pPr>
            <w:r>
              <w:rPr>
                <w:sz w:val="19"/>
                <w:szCs w:val="19"/>
              </w:rPr>
              <w:t>Occupation</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06938D" w14:textId="77777777" w:rsidR="009C665F" w:rsidRDefault="0002556A">
            <w:pPr>
              <w:spacing w:line="260" w:lineRule="auto"/>
            </w:pPr>
            <w:r>
              <w:rPr>
                <w:sz w:val="19"/>
                <w:szCs w:val="19"/>
              </w:rPr>
              <w:t>144</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577253" w14:textId="77777777" w:rsidR="009C665F" w:rsidRDefault="0002556A">
            <w:pPr>
              <w:spacing w:line="260" w:lineRule="auto"/>
            </w:pPr>
            <w:r>
              <w:rPr>
                <w:sz w:val="19"/>
                <w:szCs w:val="19"/>
              </w:rPr>
              <w:t>15 min</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C9956B" w14:textId="77777777" w:rsidR="009C665F" w:rsidRDefault="0002556A">
            <w:pPr>
              <w:spacing w:line="260" w:lineRule="auto"/>
            </w:pPr>
            <w:r>
              <w:rPr>
                <w:sz w:val="19"/>
                <w:szCs w:val="19"/>
              </w:rPr>
              <w:t>détecteurs de présence</w:t>
            </w:r>
          </w:p>
        </w:tc>
      </w:tr>
      <w:tr w:rsidR="009C665F" w14:paraId="5CA7BD08"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5EA1EB" w14:textId="77777777" w:rsidR="009C665F" w:rsidRDefault="0002556A">
            <w:pPr>
              <w:spacing w:line="260" w:lineRule="auto"/>
            </w:pPr>
            <w:r>
              <w:rPr>
                <w:sz w:val="19"/>
                <w:szCs w:val="19"/>
              </w:rPr>
              <w:t>Température</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765CD5" w14:textId="77777777" w:rsidR="009C665F" w:rsidRDefault="0002556A">
            <w:pPr>
              <w:spacing w:line="260" w:lineRule="auto"/>
            </w:pPr>
            <w:r>
              <w:rPr>
                <w:sz w:val="19"/>
                <w:szCs w:val="19"/>
              </w:rPr>
              <w:t>138</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D43483" w14:textId="77777777" w:rsidR="009C665F" w:rsidRDefault="0002556A">
            <w:pPr>
              <w:spacing w:line="260" w:lineRule="auto"/>
            </w:pPr>
            <w:r>
              <w:rPr>
                <w:sz w:val="19"/>
                <w:szCs w:val="19"/>
              </w:rPr>
              <w:t>15 min</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EF7D52" w14:textId="77777777" w:rsidR="009C665F" w:rsidRDefault="0002556A">
            <w:pPr>
              <w:spacing w:line="260" w:lineRule="auto"/>
            </w:pPr>
            <w:r>
              <w:rPr>
                <w:sz w:val="19"/>
                <w:szCs w:val="19"/>
              </w:rPr>
              <w:t>famille couverte par le capteur virtuel</w:t>
            </w:r>
          </w:p>
        </w:tc>
      </w:tr>
      <w:tr w:rsidR="009C665F" w14:paraId="5EDB0EFC"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0BBAB1" w14:textId="77777777" w:rsidR="009C665F" w:rsidRDefault="0002556A">
            <w:pPr>
              <w:spacing w:line="260" w:lineRule="auto"/>
            </w:pPr>
            <w:r>
              <w:rPr>
                <w:sz w:val="19"/>
                <w:szCs w:val="19"/>
              </w:rPr>
              <w:t>CO₂</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05E986" w14:textId="77777777" w:rsidR="009C665F" w:rsidRDefault="0002556A">
            <w:pPr>
              <w:spacing w:line="260" w:lineRule="auto"/>
            </w:pPr>
            <w:r>
              <w:rPr>
                <w:sz w:val="19"/>
                <w:szCs w:val="19"/>
              </w:rPr>
              <w:t>44</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DC8F9F" w14:textId="77777777" w:rsidR="009C665F" w:rsidRDefault="0002556A">
            <w:pPr>
              <w:spacing w:line="260" w:lineRule="auto"/>
            </w:pPr>
            <w:r>
              <w:rPr>
                <w:sz w:val="19"/>
                <w:szCs w:val="19"/>
              </w:rPr>
              <w:t>15 min</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7EADB6" w14:textId="77777777" w:rsidR="009C665F" w:rsidRDefault="0002556A">
            <w:pPr>
              <w:spacing w:line="260" w:lineRule="auto"/>
            </w:pPr>
            <w:r>
              <w:rPr>
                <w:sz w:val="19"/>
                <w:szCs w:val="19"/>
              </w:rPr>
              <w:t>11 sondes sans valeur valide en janvier</w:t>
            </w:r>
          </w:p>
        </w:tc>
      </w:tr>
      <w:tr w:rsidR="009C665F" w14:paraId="0DDF3251"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DABAA8" w14:textId="77777777" w:rsidR="009C665F" w:rsidRDefault="0002556A">
            <w:pPr>
              <w:spacing w:line="260" w:lineRule="auto"/>
            </w:pPr>
            <w:r>
              <w:rPr>
                <w:sz w:val="19"/>
                <w:szCs w:val="19"/>
              </w:rPr>
              <w:t>Eau</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378218" w14:textId="77777777" w:rsidR="009C665F" w:rsidRDefault="0002556A">
            <w:pPr>
              <w:spacing w:line="260" w:lineRule="auto"/>
            </w:pPr>
            <w:r>
              <w:rPr>
                <w:sz w:val="19"/>
                <w:szCs w:val="19"/>
              </w:rPr>
              <w:t>4</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869C00" w14:textId="77777777" w:rsidR="009C665F" w:rsidRDefault="0002556A">
            <w:pPr>
              <w:spacing w:line="260" w:lineRule="auto"/>
            </w:pPr>
            <w:r>
              <w:rPr>
                <w:sz w:val="19"/>
                <w:szCs w:val="19"/>
              </w:rPr>
              <w:t>1 h</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1B7833" w14:textId="77777777" w:rsidR="009C665F" w:rsidRDefault="0002556A">
            <w:pPr>
              <w:spacing w:line="260" w:lineRule="auto"/>
            </w:pPr>
            <w:r>
              <w:rPr>
                <w:sz w:val="19"/>
                <w:szCs w:val="19"/>
              </w:rPr>
              <w:t>compteurs cumulatifs</w:t>
            </w:r>
          </w:p>
        </w:tc>
      </w:tr>
      <w:tr w:rsidR="009C665F" w14:paraId="18342E22"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9A1595" w14:textId="77777777" w:rsidR="009C665F" w:rsidRDefault="0002556A">
            <w:pPr>
              <w:spacing w:line="260" w:lineRule="auto"/>
            </w:pPr>
            <w:r>
              <w:rPr>
                <w:sz w:val="19"/>
                <w:szCs w:val="19"/>
              </w:rPr>
              <w:t>Humidité</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3ACBE6" w14:textId="77777777" w:rsidR="009C665F" w:rsidRDefault="0002556A">
            <w:pPr>
              <w:spacing w:line="260" w:lineRule="auto"/>
            </w:pPr>
            <w:r>
              <w:rPr>
                <w:sz w:val="19"/>
                <w:szCs w:val="19"/>
              </w:rPr>
              <w:t>2</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ACF712" w14:textId="77777777" w:rsidR="009C665F" w:rsidRDefault="0002556A">
            <w:pPr>
              <w:spacing w:line="260" w:lineRule="auto"/>
            </w:pPr>
            <w:r>
              <w:rPr>
                <w:sz w:val="19"/>
                <w:szCs w:val="19"/>
              </w:rPr>
              <w:t>15 min</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8F3014" w14:textId="77777777" w:rsidR="009C665F" w:rsidRDefault="0002556A">
            <w:pPr>
              <w:spacing w:line="260" w:lineRule="auto"/>
            </w:pPr>
            <w:r>
              <w:rPr>
                <w:sz w:val="19"/>
                <w:szCs w:val="19"/>
              </w:rPr>
              <w:t>aucune valeur valide dans l’export</w:t>
            </w:r>
          </w:p>
        </w:tc>
      </w:tr>
      <w:tr w:rsidR="009C665F" w14:paraId="66FF60AE" w14:textId="77777777">
        <w:tblPrEx>
          <w:tblCellMar>
            <w:top w:w="0" w:type="dxa"/>
            <w:bottom w:w="0" w:type="dxa"/>
          </w:tblCellMar>
        </w:tblPrEx>
        <w:trPr>
          <w:cantSplit/>
        </w:trPr>
        <w:tc>
          <w:tcPr>
            <w:tcW w:w="21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DA910A" w14:textId="77777777" w:rsidR="009C665F" w:rsidRDefault="0002556A">
            <w:pPr>
              <w:spacing w:line="260" w:lineRule="auto"/>
            </w:pPr>
            <w:r>
              <w:rPr>
                <w:sz w:val="19"/>
                <w:szCs w:val="19"/>
              </w:rPr>
              <w:t>Éclairage</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FAF96F" w14:textId="77777777" w:rsidR="009C665F" w:rsidRDefault="0002556A">
            <w:pPr>
              <w:spacing w:line="260" w:lineRule="auto"/>
            </w:pPr>
            <w:r>
              <w:rPr>
                <w:sz w:val="19"/>
                <w:szCs w:val="19"/>
              </w:rPr>
              <w:t>2</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3FF823" w14:textId="77777777" w:rsidR="009C665F" w:rsidRDefault="0002556A">
            <w:pPr>
              <w:spacing w:line="260" w:lineRule="auto"/>
            </w:pPr>
            <w:r>
              <w:rPr>
                <w:sz w:val="19"/>
                <w:szCs w:val="19"/>
              </w:rPr>
              <w:t>15 min</w:t>
            </w:r>
          </w:p>
        </w:tc>
        <w:tc>
          <w:tcPr>
            <w:tcW w:w="36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1EFDE7" w14:textId="77777777" w:rsidR="009C665F" w:rsidRDefault="0002556A">
            <w:pPr>
              <w:spacing w:line="260" w:lineRule="auto"/>
            </w:pPr>
            <w:r>
              <w:rPr>
                <w:sz w:val="19"/>
                <w:szCs w:val="19"/>
              </w:rPr>
              <w:t>aucune valeur valide dans l’export</w:t>
            </w:r>
          </w:p>
        </w:tc>
      </w:tr>
    </w:tbl>
    <w:p w14:paraId="6E2CE446" w14:textId="77777777" w:rsidR="009C665F" w:rsidRDefault="009C665F">
      <w:pPr>
        <w:spacing w:after="120"/>
      </w:pPr>
    </w:p>
    <w:p w14:paraId="4B3E554E" w14:textId="77777777" w:rsidR="009C665F" w:rsidRDefault="0002556A">
      <w:pPr>
        <w:pStyle w:val="Titre2"/>
      </w:pPr>
      <w:bookmarkStart w:id="11" w:name="_Toc242865050"/>
      <w:r>
        <w:t>1.4 Ce que révèle l’analyse exploratoire</w:t>
      </w:r>
      <w:bookmarkEnd w:id="11"/>
    </w:p>
    <w:p w14:paraId="315B5F30" w14:textId="77777777" w:rsidR="009C665F" w:rsidRDefault="0002556A">
      <w:pPr>
        <w:spacing w:after="120" w:line="300" w:lineRule="auto"/>
        <w:jc w:val="both"/>
      </w:pPr>
      <w:r>
        <w:t>Avant toute conception, nous avons exploré l’historique pour comprendre sa structure et ses défauts. Plusieurs constats ont directement façonné la solution :</w:t>
      </w:r>
    </w:p>
    <w:p w14:paraId="195F83B7" w14:textId="77777777" w:rsidR="009C665F" w:rsidRDefault="0002556A">
      <w:pPr>
        <w:pStyle w:val="Paragraphedeliste"/>
        <w:numPr>
          <w:ilvl w:val="0"/>
          <w:numId w:val="2"/>
        </w:numPr>
        <w:spacing w:after="60" w:line="288" w:lineRule="auto"/>
        <w:jc w:val="both"/>
      </w:pPr>
      <w:r>
        <w:rPr>
          <w:b/>
          <w:bCs/>
        </w:rPr>
        <w:t>Lignes dupliquées.</w:t>
      </w:r>
      <w:r>
        <w:t xml:space="preserve"> Chaque mesure apparaît deux fois dans les exports. Sans dédoublonnage, toutes les statistiques seraient faussées.</w:t>
      </w:r>
    </w:p>
    <w:p w14:paraId="004CBDB4" w14:textId="77777777" w:rsidR="009C665F" w:rsidRDefault="0002556A">
      <w:pPr>
        <w:pStyle w:val="Paragraphedeliste"/>
        <w:numPr>
          <w:ilvl w:val="0"/>
          <w:numId w:val="2"/>
        </w:numPr>
        <w:spacing w:after="60" w:line="288" w:lineRule="auto"/>
        <w:jc w:val="both"/>
      </w:pPr>
      <w:r>
        <w:rPr>
          <w:b/>
          <w:bCs/>
        </w:rPr>
        <w:t>Compteurs cumulatifs.</w:t>
      </w:r>
      <w:r>
        <w:t xml:space="preserve"> Les compteurs d’énergie et d’eau transmettent un index qui croît, avec des remises à zéro occasionnelles. Il faut calculer des consommations horaires et détecter ces remises à zéro.</w:t>
      </w:r>
    </w:p>
    <w:p w14:paraId="1B165B0A" w14:textId="77777777" w:rsidR="009C665F" w:rsidRDefault="0002556A">
      <w:pPr>
        <w:pStyle w:val="Paragraphedeliste"/>
        <w:numPr>
          <w:ilvl w:val="0"/>
          <w:numId w:val="2"/>
        </w:numPr>
        <w:spacing w:after="60" w:line="288" w:lineRule="auto"/>
        <w:jc w:val="both"/>
      </w:pPr>
      <w:r>
        <w:rPr>
          <w:b/>
          <w:bCs/>
        </w:rPr>
        <w:t>Panne générale du 3 mars 2026.</w:t>
      </w:r>
      <w:r>
        <w:t xml:space="preserve"> Entre environ 09 h 45 et 16 h 00 UTC, tous les points rattachés à </w:t>
      </w:r>
      <w:r>
        <w:rPr>
          <w:rFonts w:ascii="Consolas" w:eastAsia="Consolas" w:hAnsi="Consolas" w:cs="Consolas"/>
          <w:color w:val="374151"/>
          <w:sz w:val="19"/>
          <w:szCs w:val="19"/>
        </w:rPr>
        <w:t>/OnDijon_Center_01/</w:t>
      </w:r>
      <w:r>
        <w:t xml:space="preserve"> se sont tus, alors que les compteurs d’énergie continuaient d’émettre. La cause se situe donc en amont des capteurs, dans la chaîne de collecte.</w:t>
      </w:r>
    </w:p>
    <w:p w14:paraId="43AF4E66" w14:textId="77777777" w:rsidR="009C665F" w:rsidRDefault="0002556A">
      <w:pPr>
        <w:pStyle w:val="Paragraphedeliste"/>
        <w:numPr>
          <w:ilvl w:val="0"/>
          <w:numId w:val="2"/>
        </w:numPr>
        <w:spacing w:after="60" w:line="288" w:lineRule="auto"/>
        <w:jc w:val="both"/>
      </w:pPr>
      <w:r>
        <w:rPr>
          <w:b/>
          <w:bCs/>
        </w:rPr>
        <w:t>Silences répétés du rez-de-chaussée.</w:t>
      </w:r>
      <w:r>
        <w:t xml:space="preserve"> Les 31 contrôleurs de salle du niveau N0 deviennent muets simultanément, 75 épisodes en 60 jours. Le classeur MSI montre qu’ils remontent tous par la même passerelle, </w:t>
      </w:r>
      <w:r>
        <w:rPr>
          <w:rFonts w:ascii="Consolas" w:eastAsia="Consolas" w:hAnsi="Consolas" w:cs="Consolas"/>
          <w:color w:val="374151"/>
          <w:sz w:val="19"/>
          <w:szCs w:val="19"/>
        </w:rPr>
        <w:t>OnDijon_Hub_03</w:t>
      </w:r>
      <w:r>
        <w:t>.</w:t>
      </w:r>
    </w:p>
    <w:p w14:paraId="375F7705" w14:textId="77777777" w:rsidR="009C665F" w:rsidRDefault="0002556A">
      <w:pPr>
        <w:pStyle w:val="Paragraphedeliste"/>
        <w:numPr>
          <w:ilvl w:val="0"/>
          <w:numId w:val="2"/>
        </w:numPr>
        <w:spacing w:after="60" w:line="288" w:lineRule="auto"/>
        <w:jc w:val="both"/>
      </w:pPr>
      <w:r>
        <w:rPr>
          <w:b/>
          <w:bCs/>
        </w:rPr>
        <w:t>Sondes jamais valides.</w:t>
      </w:r>
      <w:r>
        <w:t xml:space="preserve"> Trois sondes de température (</w:t>
      </w:r>
      <w:r>
        <w:rPr>
          <w:rFonts w:ascii="Consolas" w:eastAsia="Consolas" w:hAnsi="Consolas" w:cs="Consolas"/>
          <w:color w:val="374151"/>
          <w:sz w:val="19"/>
          <w:szCs w:val="19"/>
        </w:rPr>
        <w:t>00-02a-S</w:t>
      </w:r>
      <w:r>
        <w:t xml:space="preserve">, </w:t>
      </w:r>
      <w:r>
        <w:rPr>
          <w:rFonts w:ascii="Consolas" w:eastAsia="Consolas" w:hAnsi="Consolas" w:cs="Consolas"/>
          <w:color w:val="374151"/>
          <w:sz w:val="19"/>
          <w:szCs w:val="19"/>
        </w:rPr>
        <w:t>01-49-N</w:t>
      </w:r>
      <w:r>
        <w:t xml:space="preserve">, </w:t>
      </w:r>
      <w:r>
        <w:rPr>
          <w:rFonts w:ascii="Consolas" w:eastAsia="Consolas" w:hAnsi="Consolas" w:cs="Consolas"/>
          <w:color w:val="374151"/>
          <w:sz w:val="19"/>
          <w:szCs w:val="19"/>
        </w:rPr>
        <w:t>01-51-N</w:t>
      </w:r>
      <w:r>
        <w:t>) ainsi que les points d’humidité et d’éclairage ne délivrent jamais de valeur exploitable.</w:t>
      </w:r>
    </w:p>
    <w:p w14:paraId="6465DE18" w14:textId="77777777" w:rsidR="009C665F" w:rsidRDefault="0002556A">
      <w:pPr>
        <w:pStyle w:val="Paragraphedeliste"/>
        <w:numPr>
          <w:ilvl w:val="0"/>
          <w:numId w:val="2"/>
        </w:numPr>
        <w:spacing w:after="60" w:line="288" w:lineRule="auto"/>
        <w:jc w:val="both"/>
      </w:pPr>
      <w:r>
        <w:rPr>
          <w:b/>
          <w:bCs/>
        </w:rPr>
        <w:lastRenderedPageBreak/>
        <w:t>Zéro n’est pas une absence.</w:t>
      </w:r>
      <w:r>
        <w:t xml:space="preserve"> Une valeur nulle transmise (par exemple une consommation de 0 kWh) est une vraie mesure ; il fallait la distinguer d’une valeur vide ou d’une absence de transmission.</w:t>
      </w:r>
    </w:p>
    <w:p w14:paraId="33063269" w14:textId="77777777" w:rsidR="009C665F" w:rsidRDefault="0002556A">
      <w:pPr>
        <w:pBdr>
          <w:left w:val="single" w:sz="18" w:space="8" w:color="2563EB"/>
        </w:pBdr>
        <w:shd w:val="clear" w:color="auto" w:fill="EEF4FB"/>
        <w:spacing w:before="120" w:after="160" w:line="280" w:lineRule="auto"/>
        <w:ind w:left="280" w:right="280"/>
        <w:jc w:val="both"/>
      </w:pPr>
      <w:r>
        <w:rPr>
          <w:sz w:val="20"/>
          <w:szCs w:val="20"/>
        </w:rPr>
        <w:t xml:space="preserve">Ces constats ont fixé une règle de conception : distinguer systématiquement </w:t>
      </w:r>
      <w:r>
        <w:rPr>
          <w:b/>
          <w:bCs/>
          <w:sz w:val="20"/>
          <w:szCs w:val="20"/>
        </w:rPr>
        <w:t>le silence</w:t>
      </w:r>
      <w:r>
        <w:rPr>
          <w:sz w:val="20"/>
          <w:szCs w:val="20"/>
        </w:rPr>
        <w:t xml:space="preserve"> (le capteur n’émet plus), </w:t>
      </w:r>
      <w:r>
        <w:rPr>
          <w:b/>
          <w:bCs/>
          <w:sz w:val="20"/>
          <w:szCs w:val="20"/>
        </w:rPr>
        <w:t>l’invalidité</w:t>
      </w:r>
      <w:r>
        <w:rPr>
          <w:sz w:val="20"/>
          <w:szCs w:val="20"/>
        </w:rPr>
        <w:t xml:space="preserve"> (il émet une valeur vide ou impossible) et </w:t>
      </w:r>
      <w:r>
        <w:rPr>
          <w:b/>
          <w:bCs/>
          <w:sz w:val="20"/>
          <w:szCs w:val="20"/>
        </w:rPr>
        <w:t>l’anomalie</w:t>
      </w:r>
      <w:r>
        <w:rPr>
          <w:sz w:val="20"/>
          <w:szCs w:val="20"/>
        </w:rPr>
        <w:t xml:space="preserve"> (il émet une valeur valide mais inhabituelle). Les trois situations n’appellent ni le même diagnostic ni la même réponse.</w:t>
      </w:r>
    </w:p>
    <w:p w14:paraId="0FC8AB02" w14:textId="77777777" w:rsidR="009C665F" w:rsidRDefault="0002556A">
      <w:pPr>
        <w:pStyle w:val="Titre2"/>
      </w:pPr>
      <w:bookmarkStart w:id="12" w:name="_Toc242865051"/>
      <w:r>
        <w:t>1.5 Problématique</w:t>
      </w:r>
      <w:bookmarkEnd w:id="12"/>
    </w:p>
    <w:p w14:paraId="20551C6F" w14:textId="77777777" w:rsidR="009C665F" w:rsidRDefault="0002556A">
      <w:pPr>
        <w:spacing w:after="120" w:line="300" w:lineRule="auto"/>
        <w:jc w:val="both"/>
      </w:pPr>
      <w:r>
        <w:t xml:space="preserve">Face à une panne de capteurs, l’exploitant d’un bâtiment se heurte à trois difficultés. D’abord, il </w:t>
      </w:r>
      <w:r>
        <w:rPr>
          <w:b/>
          <w:bCs/>
        </w:rPr>
        <w:t>perd la visibilité</w:t>
      </w:r>
      <w:r>
        <w:t xml:space="preserve"> sur les salles concernées : plus de température, plus de CO₂, donc plus de pilotage fiable. Ensuite, il </w:t>
      </w:r>
      <w:r>
        <w:rPr>
          <w:b/>
          <w:bCs/>
        </w:rPr>
        <w:t>ne sait pas pourquoi</w:t>
      </w:r>
      <w:r>
        <w:t xml:space="preserve"> : une sonde défaillante, une passerelle réseau ou la chaîne de données tout entière appellent des interventions différentes. Enfin, il reçoit soit </w:t>
      </w:r>
      <w:r>
        <w:rPr>
          <w:b/>
          <w:bCs/>
        </w:rPr>
        <w:t>aucune alerte</w:t>
      </w:r>
      <w:r>
        <w:t xml:space="preserve">, soit </w:t>
      </w:r>
      <w:r>
        <w:rPr>
          <w:b/>
          <w:bCs/>
        </w:rPr>
        <w:t>une avalanche d’alertes</w:t>
      </w:r>
      <w:r>
        <w:t xml:space="preserve"> : la panne du 3 mars aurait produit près de deux cents alarmes individuelles pour un seul problème réel.</w:t>
      </w:r>
    </w:p>
    <w:p w14:paraId="7C308458" w14:textId="77777777" w:rsidR="009C665F" w:rsidRDefault="0002556A">
      <w:pPr>
        <w:pBdr>
          <w:left w:val="single" w:sz="18" w:space="8" w:color="2563EB"/>
        </w:pBdr>
        <w:shd w:val="clear" w:color="auto" w:fill="EEF4FB"/>
        <w:spacing w:before="120" w:after="160" w:line="280" w:lineRule="auto"/>
        <w:ind w:left="280" w:right="280"/>
        <w:jc w:val="both"/>
      </w:pPr>
      <w:r>
        <w:rPr>
          <w:b/>
          <w:bCs/>
          <w:sz w:val="20"/>
          <w:szCs w:val="20"/>
        </w:rPr>
        <w:t>Problématique :</w:t>
      </w:r>
      <w:r>
        <w:rPr>
          <w:sz w:val="20"/>
          <w:szCs w:val="20"/>
        </w:rPr>
        <w:t xml:space="preserve"> comment garder la visibilité sur un bâtiment lorsque ses capteurs se taisent, et comprendre rapidement d’où vient la panne, sans jamais faire passer une estimation pour une mesure ?</w:t>
      </w:r>
    </w:p>
    <w:p w14:paraId="6C5222BF" w14:textId="77777777" w:rsidR="009C665F" w:rsidRDefault="0002556A">
      <w:pPr>
        <w:pStyle w:val="Titre2"/>
      </w:pPr>
      <w:bookmarkStart w:id="13" w:name="_Toc242865052"/>
      <w:r>
        <w:t>1.6 Notions clés et état de l’art</w:t>
      </w:r>
      <w:bookmarkEnd w:id="13"/>
    </w:p>
    <w:p w14:paraId="260BE01E" w14:textId="77777777" w:rsidR="009C665F" w:rsidRDefault="0002556A">
      <w:pPr>
        <w:pStyle w:val="Titre3"/>
      </w:pPr>
      <w:bookmarkStart w:id="14" w:name="_Toc242865053"/>
      <w:r>
        <w:t>1.6.1 Jumeau numérique et BIM</w:t>
      </w:r>
      <w:bookmarkEnd w:id="14"/>
    </w:p>
    <w:p w14:paraId="30A19393" w14:textId="77777777" w:rsidR="009C665F" w:rsidRDefault="0002556A">
      <w:pPr>
        <w:spacing w:after="120" w:line="300" w:lineRule="auto"/>
        <w:jc w:val="both"/>
      </w:pPr>
      <w:r>
        <w:t xml:space="preserve">Un jumeau numérique est une représentation numérique d’un objet physique, alimentée par des données issues de cet objet et capable d’en refléter l’état. Dans le bâtiment, il s’appuie généralement sur la maquette BIM, échangée au format ouvert </w:t>
      </w:r>
      <w:r>
        <w:rPr>
          <w:b/>
          <w:bCs/>
        </w:rPr>
        <w:t>IFC</w:t>
      </w:r>
      <w:r>
        <w:t xml:space="preserve"> (</w:t>
      </w:r>
      <w:r>
        <w:rPr>
          <w:i/>
          <w:iCs/>
        </w:rPr>
        <w:t>Industry Foundation Classes</w:t>
      </w:r>
      <w:r>
        <w:t>, norme ISO 16739). Une maquette IFC décrit les espaces (</w:t>
      </w:r>
      <w:r>
        <w:rPr>
          <w:rFonts w:ascii="Consolas" w:eastAsia="Consolas" w:hAnsi="Consolas" w:cs="Consolas"/>
          <w:color w:val="374151"/>
          <w:sz w:val="19"/>
          <w:szCs w:val="19"/>
        </w:rPr>
        <w:t>IfcSpace</w:t>
      </w:r>
      <w:r>
        <w:t>), les niveaux (</w:t>
      </w:r>
      <w:r>
        <w:rPr>
          <w:rFonts w:ascii="Consolas" w:eastAsia="Consolas" w:hAnsi="Consolas" w:cs="Consolas"/>
          <w:color w:val="374151"/>
          <w:sz w:val="19"/>
          <w:szCs w:val="19"/>
        </w:rPr>
        <w:t>IfcBuildingStorey</w:t>
      </w:r>
      <w:r>
        <w:t>), les murs et les portes avec leur géométrie. Elle peut contenir des relations de limite d’espace (</w:t>
      </w:r>
      <w:r>
        <w:rPr>
          <w:i/>
          <w:iCs/>
        </w:rPr>
        <w:t>space boundaries</w:t>
      </w:r>
      <w:r>
        <w:t>) qui indiquent quelles salles se touchent ; la maquette du campus n’en contient pas, ce qui nous a conduits à calculer ces voisinages nous-mêmes à partir de la géométrie.</w:t>
      </w:r>
    </w:p>
    <w:p w14:paraId="41A73C7A" w14:textId="77777777" w:rsidR="009C665F" w:rsidRDefault="0002556A">
      <w:pPr>
        <w:pStyle w:val="Titre3"/>
      </w:pPr>
      <w:bookmarkStart w:id="15" w:name="_Toc242865054"/>
      <w:r>
        <w:t>1.6.2 Capteurs virtuels</w:t>
      </w:r>
      <w:bookmarkEnd w:id="15"/>
    </w:p>
    <w:p w14:paraId="47C7F880" w14:textId="77777777" w:rsidR="009C665F" w:rsidRDefault="0002556A">
      <w:pPr>
        <w:spacing w:after="120" w:line="300" w:lineRule="auto"/>
        <w:jc w:val="both"/>
      </w:pPr>
      <w:r>
        <w:t>Un capteur virtuel (</w:t>
      </w:r>
      <w:r>
        <w:rPr>
          <w:i/>
          <w:iCs/>
        </w:rPr>
        <w:t>soft sensor</w:t>
      </w:r>
      <w:r>
        <w:t xml:space="preserve">) estime une grandeur à partir d’autres grandeurs mesurées. Dans un bâtiment, la température d’une salle est fortement liée à celle des salles adjacentes et à son propre historique : c’est ce couplage que nous exploitons. Les méthodes vont de règles simples (répéter la dernière valeur, moyenne des voisins) à des modèles d’apprentissage. Nous avons retenu une </w:t>
      </w:r>
      <w:r>
        <w:rPr>
          <w:b/>
          <w:bCs/>
        </w:rPr>
        <w:t>forêt aléatoire</w:t>
      </w:r>
      <w:r>
        <w:t xml:space="preserve"> (</w:t>
      </w:r>
      <w:r>
        <w:rPr>
          <w:i/>
          <w:iCs/>
        </w:rPr>
        <w:t>Random Forest</w:t>
      </w:r>
      <w:r>
        <w:t>), robuste, peu sensible au réglage et capable de capter des interactions non linéaires, et nous l’avons comparée systématiquement à des méthodes de référence simples.</w:t>
      </w:r>
    </w:p>
    <w:p w14:paraId="5D951AB8" w14:textId="77777777" w:rsidR="009C665F" w:rsidRDefault="0002556A">
      <w:pPr>
        <w:pStyle w:val="Titre3"/>
      </w:pPr>
      <w:bookmarkStart w:id="16" w:name="_Toc242865055"/>
      <w:r>
        <w:t>1.6.3 Quantification de l’incertitude</w:t>
      </w:r>
      <w:bookmarkEnd w:id="16"/>
    </w:p>
    <w:p w14:paraId="3C2EE4FA" w14:textId="77777777" w:rsidR="009C665F" w:rsidRDefault="0002556A">
      <w:pPr>
        <w:spacing w:after="120" w:line="300" w:lineRule="auto"/>
        <w:jc w:val="both"/>
      </w:pPr>
      <w:r>
        <w:t xml:space="preserve">Une estimation sans incertitude est dangereuse : l’exploitant ne peut pas savoir s’il peut s’y fier. La </w:t>
      </w:r>
      <w:r>
        <w:rPr>
          <w:b/>
          <w:bCs/>
        </w:rPr>
        <w:t>prédiction conforme</w:t>
      </w:r>
      <w:r>
        <w:t xml:space="preserve"> (</w:t>
      </w:r>
      <w:r>
        <w:rPr>
          <w:i/>
          <w:iCs/>
        </w:rPr>
        <w:t>conformal prediction</w:t>
      </w:r>
      <w:r>
        <w:t>) fournit des intervalles dont la couverture est garantie empiriquement, à partir des erreurs observées sur un jeu de calibration indépendant. Nous utilisons sa variante « split » : l’intervalle à 90 % est calibré sur une période mise de côté, puis vérifié sur une période de test.</w:t>
      </w:r>
    </w:p>
    <w:p w14:paraId="6E132661" w14:textId="77777777" w:rsidR="009C665F" w:rsidRDefault="0002556A">
      <w:pPr>
        <w:pStyle w:val="Titre3"/>
      </w:pPr>
      <w:bookmarkStart w:id="17" w:name="_Toc242865056"/>
      <w:r>
        <w:lastRenderedPageBreak/>
        <w:t>1.6.4 Agents et orchestration</w:t>
      </w:r>
      <w:bookmarkEnd w:id="17"/>
    </w:p>
    <w:p w14:paraId="6FB45617" w14:textId="77777777" w:rsidR="009C665F" w:rsidRDefault="0002556A">
      <w:pPr>
        <w:spacing w:after="120" w:line="300" w:lineRule="auto"/>
        <w:jc w:val="both"/>
      </w:pPr>
      <w:r>
        <w:t xml:space="preserve">Nous appelons </w:t>
      </w:r>
      <w:r>
        <w:rPr>
          <w:b/>
          <w:bCs/>
        </w:rPr>
        <w:t>agent</w:t>
      </w:r>
      <w:r>
        <w:t xml:space="preserve"> un composant logiciel autonome chargé d’une tâche précise (détecter, documenter, analyser, alerter), qui produit un résultat structuré et vérifiable. Les agents peuvent s’appuyer sur un grand modèle de langage (LLM), mais ce n’est pas une obligation : nos agents sont d’abord </w:t>
      </w:r>
      <w:r>
        <w:rPr>
          <w:b/>
          <w:bCs/>
        </w:rPr>
        <w:t>déterministes</w:t>
      </w:r>
      <w:r>
        <w:t xml:space="preserve">, et le LLM n’intervient qu’en option pour rédiger un texte, qui est rejeté s’il cite un chiffre absent des preuves. L’enchaînement des agents est confié à </w:t>
      </w:r>
      <w:r>
        <w:rPr>
          <w:b/>
          <w:bCs/>
        </w:rPr>
        <w:t>n8n</w:t>
      </w:r>
      <w:r>
        <w:t>, un outil open source d’automatisation de workflows. Il offre des déclencheurs planifiés, des appels HTTP, des branchements conditionnels, des sous-workflows et un workflow de gestion des erreurs, le tout visualisable sous forme de graphe.</w:t>
      </w:r>
    </w:p>
    <w:p w14:paraId="74579E1F" w14:textId="77777777" w:rsidR="009C665F" w:rsidRDefault="0002556A">
      <w:pPr>
        <w:pStyle w:val="Titre2"/>
      </w:pPr>
      <w:bookmarkStart w:id="18" w:name="_Toc242865057"/>
      <w:r>
        <w:t>1.7 Objectifs du projet</w:t>
      </w:r>
      <w:bookmarkEnd w:id="18"/>
    </w:p>
    <w:p w14:paraId="605A0F82" w14:textId="77777777" w:rsidR="009C665F" w:rsidRDefault="0002556A">
      <w:pPr>
        <w:spacing w:after="120" w:line="300" w:lineRule="auto"/>
        <w:jc w:val="both"/>
      </w:pPr>
      <w:r>
        <w:t>Pour répondre à la problématique, nous nous sommes fixé quatre objectifs, réunis dans une seule plateforme :</w:t>
      </w:r>
    </w:p>
    <w:p w14:paraId="7A11DEFE" w14:textId="77777777" w:rsidR="009C665F" w:rsidRDefault="0002556A">
      <w:pPr>
        <w:pStyle w:val="Paragraphedeliste"/>
        <w:numPr>
          <w:ilvl w:val="0"/>
          <w:numId w:val="3"/>
        </w:numPr>
        <w:spacing w:after="60" w:line="288" w:lineRule="auto"/>
        <w:jc w:val="both"/>
      </w:pPr>
      <w:r>
        <w:rPr>
          <w:b/>
          <w:bCs/>
        </w:rPr>
        <w:t>Un jumeau numérique topologique</w:t>
      </w:r>
      <w:r>
        <w:t xml:space="preserve"> : reconstruire les salles, les niveaux et les voisinages (murs partagés, portes, salles au-dessus et en dessous) à partir de la maquette IFC.</w:t>
      </w:r>
    </w:p>
    <w:p w14:paraId="1AA49E47" w14:textId="77777777" w:rsidR="009C665F" w:rsidRDefault="0002556A">
      <w:pPr>
        <w:pStyle w:val="Paragraphedeliste"/>
        <w:numPr>
          <w:ilvl w:val="0"/>
          <w:numId w:val="3"/>
        </w:numPr>
        <w:spacing w:after="60" w:line="288" w:lineRule="auto"/>
        <w:jc w:val="both"/>
      </w:pPr>
      <w:r>
        <w:rPr>
          <w:b/>
          <w:bCs/>
        </w:rPr>
        <w:t>Des capteurs virtuels</w:t>
      </w:r>
      <w:r>
        <w:t xml:space="preserve"> : remplacer une sonde de température muette par une estimation issue d’un modèle d’apprentissage, accompagnée d’un intervalle d’incertitude et toujours signalée comme estimée.</w:t>
      </w:r>
    </w:p>
    <w:p w14:paraId="3858C1C4" w14:textId="77777777" w:rsidR="009C665F" w:rsidRDefault="0002556A">
      <w:pPr>
        <w:pStyle w:val="Paragraphedeliste"/>
        <w:numPr>
          <w:ilvl w:val="0"/>
          <w:numId w:val="3"/>
        </w:numPr>
        <w:spacing w:after="60" w:line="288" w:lineRule="auto"/>
        <w:jc w:val="both"/>
      </w:pPr>
      <w:r>
        <w:rPr>
          <w:b/>
          <w:bCs/>
        </w:rPr>
        <w:t>Une chaîne de quatre agents d’incident</w:t>
      </w:r>
      <w:r>
        <w:t xml:space="preserve"> : détecter et regrouper les pannes, rédiger un rapport, proposer des causes argumentées et des actions, et prévenir les bonnes personnes sans doublon.</w:t>
      </w:r>
    </w:p>
    <w:p w14:paraId="400E49FB" w14:textId="77777777" w:rsidR="009C665F" w:rsidRDefault="0002556A">
      <w:pPr>
        <w:pStyle w:val="Paragraphedeliste"/>
        <w:numPr>
          <w:ilvl w:val="0"/>
          <w:numId w:val="3"/>
        </w:numPr>
        <w:spacing w:after="60" w:line="288" w:lineRule="auto"/>
        <w:jc w:val="both"/>
      </w:pPr>
      <w:r>
        <w:rPr>
          <w:b/>
          <w:bCs/>
        </w:rPr>
        <w:t>Une orchestration automatisée et une restitution claire</w:t>
      </w:r>
      <w:r>
        <w:t xml:space="preserve"> : enchaîner les agents avec n8n, sans perte en cas d’indisponibilité, et présenter le tout dans un tableau de bord web.</w:t>
      </w:r>
    </w:p>
    <w:p w14:paraId="7F38EA7C" w14:textId="77777777" w:rsidR="009C665F" w:rsidRDefault="0002556A">
      <w:pPr>
        <w:pStyle w:val="Titre2"/>
      </w:pPr>
      <w:bookmarkStart w:id="19" w:name="_Toc242865058"/>
      <w:r>
        <w:t>1.8 Analyse des besoins</w:t>
      </w:r>
      <w:bookmarkEnd w:id="19"/>
    </w:p>
    <w:p w14:paraId="4588A21D" w14:textId="77777777" w:rsidR="009C665F" w:rsidRDefault="0002556A">
      <w:pPr>
        <w:pStyle w:val="Titre3"/>
      </w:pPr>
      <w:bookmarkStart w:id="20" w:name="_Toc242865059"/>
      <w:r>
        <w:t>1.8.1 Besoins fonctionnels</w:t>
      </w:r>
      <w:bookmarkEnd w:id="20"/>
    </w:p>
    <w:p w14:paraId="25C0112C" w14:textId="3DEF0D61" w:rsidR="009C665F" w:rsidRDefault="0002556A">
      <w:pPr>
        <w:pStyle w:val="Lgende"/>
        <w:keepNext/>
        <w:spacing w:before="200" w:after="80"/>
        <w:jc w:val="center"/>
      </w:pPr>
      <w:bookmarkStart w:id="21" w:name="_Toc242865027"/>
      <w:r>
        <w:t xml:space="preserve">Tableau </w:t>
      </w:r>
      <w:r>
        <w:fldChar w:fldCharType="begin"/>
      </w:r>
      <w:r>
        <w:instrText>SEQ Tableau</w:instrText>
      </w:r>
      <w:r>
        <w:fldChar w:fldCharType="separate"/>
      </w:r>
      <w:r w:rsidR="00884D4C">
        <w:rPr>
          <w:noProof/>
        </w:rPr>
        <w:t>3</w:t>
      </w:r>
      <w:r>
        <w:fldChar w:fldCharType="end"/>
      </w:r>
      <w:r>
        <w:t xml:space="preserve"> – Besoins fonctionnels</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3809"/>
        <w:gridCol w:w="4535"/>
      </w:tblGrid>
      <w:tr w:rsidR="009C665F" w14:paraId="1B4EE0B1" w14:textId="77777777">
        <w:tblPrEx>
          <w:tblCellMar>
            <w:top w:w="0" w:type="dxa"/>
            <w:bottom w:w="0" w:type="dxa"/>
          </w:tblCellMar>
        </w:tblPrEx>
        <w:trPr>
          <w:tblHeader/>
        </w:trPr>
        <w:tc>
          <w:tcPr>
            <w:tcW w:w="726"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45F8845" w14:textId="77777777" w:rsidR="009C665F" w:rsidRDefault="0002556A">
            <w:pPr>
              <w:spacing w:line="260" w:lineRule="auto"/>
            </w:pPr>
            <w:r>
              <w:rPr>
                <w:b/>
                <w:bCs/>
                <w:sz w:val="19"/>
                <w:szCs w:val="19"/>
              </w:rPr>
              <w:t>Réf.</w:t>
            </w:r>
          </w:p>
        </w:tc>
        <w:tc>
          <w:tcPr>
            <w:tcW w:w="3809"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6FFB9D40" w14:textId="77777777" w:rsidR="009C665F" w:rsidRDefault="0002556A">
            <w:pPr>
              <w:spacing w:line="260" w:lineRule="auto"/>
            </w:pPr>
            <w:r>
              <w:rPr>
                <w:b/>
                <w:bCs/>
                <w:sz w:val="19"/>
                <w:szCs w:val="19"/>
              </w:rPr>
              <w:t>Besoin</w:t>
            </w:r>
          </w:p>
        </w:tc>
        <w:tc>
          <w:tcPr>
            <w:tcW w:w="453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2CC8674" w14:textId="77777777" w:rsidR="009C665F" w:rsidRDefault="0002556A">
            <w:pPr>
              <w:spacing w:line="260" w:lineRule="auto"/>
            </w:pPr>
            <w:r>
              <w:rPr>
                <w:b/>
                <w:bCs/>
                <w:sz w:val="19"/>
                <w:szCs w:val="19"/>
              </w:rPr>
              <w:t>Réponse apportée</w:t>
            </w:r>
          </w:p>
        </w:tc>
      </w:tr>
      <w:tr w:rsidR="009C665F" w14:paraId="3ADCFFDC"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0EA3E4" w14:textId="77777777" w:rsidR="009C665F" w:rsidRDefault="0002556A">
            <w:pPr>
              <w:spacing w:line="260" w:lineRule="auto"/>
            </w:pPr>
            <w:r>
              <w:rPr>
                <w:sz w:val="19"/>
                <w:szCs w:val="19"/>
              </w:rPr>
              <w:t>BF1</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B24782" w14:textId="77777777" w:rsidR="009C665F" w:rsidRDefault="0002556A">
            <w:pPr>
              <w:spacing w:line="260" w:lineRule="auto"/>
            </w:pPr>
            <w:r>
              <w:rPr>
                <w:sz w:val="19"/>
                <w:szCs w:val="19"/>
              </w:rPr>
              <w:t>Visualiser le bâtiment, ses salles et leurs voisinages</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6E0C5D" w14:textId="77777777" w:rsidR="009C665F" w:rsidRDefault="0002556A">
            <w:pPr>
              <w:spacing w:line="260" w:lineRule="auto"/>
            </w:pPr>
            <w:r>
              <w:rPr>
                <w:sz w:val="19"/>
                <w:szCs w:val="19"/>
              </w:rPr>
              <w:t>Page « Jumeau numérique » : plans par étage, liens d’adjacence, fiche de salle</w:t>
            </w:r>
          </w:p>
        </w:tc>
      </w:tr>
      <w:tr w:rsidR="009C665F" w14:paraId="205B645A"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507DFA" w14:textId="77777777" w:rsidR="009C665F" w:rsidRDefault="0002556A">
            <w:pPr>
              <w:spacing w:line="260" w:lineRule="auto"/>
            </w:pPr>
            <w:r>
              <w:rPr>
                <w:sz w:val="19"/>
                <w:szCs w:val="19"/>
              </w:rPr>
              <w:t>BF2</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FDBE9A" w14:textId="77777777" w:rsidR="009C665F" w:rsidRDefault="0002556A">
            <w:pPr>
              <w:spacing w:line="260" w:lineRule="auto"/>
            </w:pPr>
            <w:r>
              <w:rPr>
                <w:sz w:val="19"/>
                <w:szCs w:val="19"/>
              </w:rPr>
              <w:t>Connaître l’état de chaque capteur</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861188" w14:textId="77777777" w:rsidR="009C665F" w:rsidRDefault="0002556A">
            <w:pPr>
              <w:spacing w:line="260" w:lineRule="auto"/>
            </w:pPr>
            <w:r>
              <w:rPr>
                <w:sz w:val="19"/>
                <w:szCs w:val="19"/>
              </w:rPr>
              <w:t>États EN LIGNE / EN RETARD / HORS LIGNE / INVALIDE / SANS DONNÉE, page « Capteurs en direct »</w:t>
            </w:r>
          </w:p>
        </w:tc>
      </w:tr>
      <w:tr w:rsidR="009C665F" w14:paraId="089CE3D1"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259148" w14:textId="77777777" w:rsidR="009C665F" w:rsidRDefault="0002556A">
            <w:pPr>
              <w:spacing w:line="260" w:lineRule="auto"/>
            </w:pPr>
            <w:r>
              <w:rPr>
                <w:sz w:val="19"/>
                <w:szCs w:val="19"/>
              </w:rPr>
              <w:t>BF3</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436706" w14:textId="77777777" w:rsidR="009C665F" w:rsidRDefault="0002556A">
            <w:pPr>
              <w:spacing w:line="260" w:lineRule="auto"/>
            </w:pPr>
            <w:r>
              <w:rPr>
                <w:sz w:val="19"/>
                <w:szCs w:val="19"/>
              </w:rPr>
              <w:t>Disposer d’une valeur quand une sonde se tait</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D4325D" w14:textId="77777777" w:rsidR="009C665F" w:rsidRDefault="0002556A">
            <w:pPr>
              <w:spacing w:line="260" w:lineRule="auto"/>
            </w:pPr>
            <w:r>
              <w:rPr>
                <w:sz w:val="19"/>
                <w:szCs w:val="19"/>
              </w:rPr>
              <w:t>Capteur virtuel ML avec intervalle à 90 %, page « Capteurs fantômes »</w:t>
            </w:r>
          </w:p>
        </w:tc>
      </w:tr>
      <w:tr w:rsidR="009C665F" w14:paraId="1BEB118B"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DC8E17" w14:textId="77777777" w:rsidR="009C665F" w:rsidRDefault="0002556A">
            <w:pPr>
              <w:spacing w:line="260" w:lineRule="auto"/>
            </w:pPr>
            <w:r>
              <w:rPr>
                <w:sz w:val="19"/>
                <w:szCs w:val="19"/>
              </w:rPr>
              <w:t>BF4</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43AE91" w14:textId="77777777" w:rsidR="009C665F" w:rsidRDefault="0002556A">
            <w:pPr>
              <w:spacing w:line="260" w:lineRule="auto"/>
            </w:pPr>
            <w:r>
              <w:rPr>
                <w:sz w:val="19"/>
                <w:szCs w:val="19"/>
              </w:rPr>
              <w:t>Être alerté une seule fois par problème</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8CE2F1" w14:textId="77777777" w:rsidR="009C665F" w:rsidRDefault="0002556A">
            <w:pPr>
              <w:spacing w:line="260" w:lineRule="auto"/>
            </w:pPr>
            <w:r>
              <w:rPr>
                <w:sz w:val="19"/>
                <w:szCs w:val="19"/>
              </w:rPr>
              <w:t>Regroupement des pannes, dédoublonnage, politique d’e-mail par gravité</w:t>
            </w:r>
          </w:p>
        </w:tc>
      </w:tr>
      <w:tr w:rsidR="009C665F" w14:paraId="4AFE6C13"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0CBABE" w14:textId="77777777" w:rsidR="009C665F" w:rsidRDefault="0002556A">
            <w:pPr>
              <w:spacing w:line="260" w:lineRule="auto"/>
            </w:pPr>
            <w:r>
              <w:rPr>
                <w:sz w:val="19"/>
                <w:szCs w:val="19"/>
              </w:rPr>
              <w:t>BF5</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64DC2C" w14:textId="77777777" w:rsidR="009C665F" w:rsidRDefault="0002556A">
            <w:pPr>
              <w:spacing w:line="260" w:lineRule="auto"/>
            </w:pPr>
            <w:r>
              <w:rPr>
                <w:sz w:val="19"/>
                <w:szCs w:val="19"/>
              </w:rPr>
              <w:t>Comprendre la cause d’une panne</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5F52F6" w14:textId="77777777" w:rsidR="009C665F" w:rsidRDefault="0002556A">
            <w:pPr>
              <w:spacing w:line="260" w:lineRule="auto"/>
            </w:pPr>
            <w:r>
              <w:rPr>
                <w:sz w:val="19"/>
                <w:szCs w:val="19"/>
              </w:rPr>
              <w:t>Agent 3 : hypothèses classées avec preuves pour et contre</w:t>
            </w:r>
          </w:p>
        </w:tc>
      </w:tr>
      <w:tr w:rsidR="009C665F" w14:paraId="2C0ADFEA"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850466" w14:textId="77777777" w:rsidR="009C665F" w:rsidRDefault="0002556A">
            <w:pPr>
              <w:spacing w:line="260" w:lineRule="auto"/>
            </w:pPr>
            <w:r>
              <w:rPr>
                <w:sz w:val="19"/>
                <w:szCs w:val="19"/>
              </w:rPr>
              <w:t>BF6</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067B53" w14:textId="77777777" w:rsidR="009C665F" w:rsidRDefault="0002556A">
            <w:pPr>
              <w:spacing w:line="260" w:lineRule="auto"/>
            </w:pPr>
            <w:r>
              <w:rPr>
                <w:sz w:val="19"/>
                <w:szCs w:val="19"/>
              </w:rPr>
              <w:t>Garder une trace écrite</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B5D074" w14:textId="77777777" w:rsidR="009C665F" w:rsidRDefault="0002556A">
            <w:pPr>
              <w:spacing w:line="260" w:lineRule="auto"/>
            </w:pPr>
            <w:r>
              <w:rPr>
                <w:sz w:val="19"/>
                <w:szCs w:val="19"/>
              </w:rPr>
              <w:t>Agent 2 : rapport technique versionné (Markdown, HTML, PDF)</w:t>
            </w:r>
          </w:p>
        </w:tc>
      </w:tr>
      <w:tr w:rsidR="009C665F" w14:paraId="5882EBF8"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3CCB88" w14:textId="77777777" w:rsidR="009C665F" w:rsidRDefault="0002556A">
            <w:pPr>
              <w:spacing w:line="260" w:lineRule="auto"/>
            </w:pPr>
            <w:r>
              <w:rPr>
                <w:sz w:val="19"/>
                <w:szCs w:val="19"/>
              </w:rPr>
              <w:lastRenderedPageBreak/>
              <w:t>BF7</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58EABD" w14:textId="77777777" w:rsidR="009C665F" w:rsidRDefault="0002556A">
            <w:pPr>
              <w:spacing w:line="260" w:lineRule="auto"/>
            </w:pPr>
            <w:r>
              <w:rPr>
                <w:sz w:val="19"/>
                <w:szCs w:val="19"/>
              </w:rPr>
              <w:t>Valider ou rejeter les conclusions automatiques</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20F54" w14:textId="77777777" w:rsidR="009C665F" w:rsidRDefault="0002556A">
            <w:pPr>
              <w:spacing w:line="260" w:lineRule="auto"/>
            </w:pPr>
            <w:r>
              <w:rPr>
                <w:sz w:val="19"/>
                <w:szCs w:val="19"/>
              </w:rPr>
              <w:t>Confirmation des hypothèses et suivi des recommandations par une personne</w:t>
            </w:r>
          </w:p>
        </w:tc>
      </w:tr>
      <w:tr w:rsidR="009C665F" w14:paraId="27CA486D"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A37CDC" w14:textId="77777777" w:rsidR="009C665F" w:rsidRDefault="0002556A">
            <w:pPr>
              <w:spacing w:line="260" w:lineRule="auto"/>
            </w:pPr>
            <w:r>
              <w:rPr>
                <w:sz w:val="19"/>
                <w:szCs w:val="19"/>
              </w:rPr>
              <w:t>BF8</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F9CFBF" w14:textId="77777777" w:rsidR="009C665F" w:rsidRDefault="0002556A">
            <w:pPr>
              <w:spacing w:line="260" w:lineRule="auto"/>
            </w:pPr>
            <w:r>
              <w:rPr>
                <w:sz w:val="19"/>
                <w:szCs w:val="19"/>
              </w:rPr>
              <w:t>Vérifier la qualité d’un fichier de mesures</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A3CBB1" w14:textId="77777777" w:rsidR="009C665F" w:rsidRDefault="0002556A">
            <w:pPr>
              <w:spacing w:line="260" w:lineRule="auto"/>
            </w:pPr>
            <w:r>
              <w:rPr>
                <w:sz w:val="19"/>
                <w:szCs w:val="19"/>
              </w:rPr>
              <w:t>Page « Contrôle de données (CSV) »</w:t>
            </w:r>
          </w:p>
        </w:tc>
      </w:tr>
      <w:tr w:rsidR="009C665F" w14:paraId="102763D0" w14:textId="77777777">
        <w:tblPrEx>
          <w:tblCellMar>
            <w:top w:w="0" w:type="dxa"/>
            <w:bottom w:w="0" w:type="dxa"/>
          </w:tblCellMar>
        </w:tblPrEx>
        <w:trPr>
          <w:cantSplit/>
        </w:trPr>
        <w:tc>
          <w:tcPr>
            <w:tcW w:w="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4952A5" w14:textId="77777777" w:rsidR="009C665F" w:rsidRDefault="0002556A">
            <w:pPr>
              <w:spacing w:line="260" w:lineRule="auto"/>
            </w:pPr>
            <w:r>
              <w:rPr>
                <w:sz w:val="19"/>
                <w:szCs w:val="19"/>
              </w:rPr>
              <w:t>BF9</w:t>
            </w:r>
          </w:p>
        </w:tc>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F43DA4" w14:textId="77777777" w:rsidR="009C665F" w:rsidRDefault="0002556A">
            <w:pPr>
              <w:spacing w:line="260" w:lineRule="auto"/>
            </w:pPr>
            <w:r>
              <w:rPr>
                <w:sz w:val="19"/>
                <w:szCs w:val="19"/>
              </w:rPr>
              <w:t>Interroger la plateforme en langage naturel</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ED6ACF" w14:textId="77777777" w:rsidR="009C665F" w:rsidRDefault="0002556A">
            <w:pPr>
              <w:spacing w:line="260" w:lineRule="auto"/>
            </w:pPr>
            <w:r>
              <w:rPr>
                <w:sz w:val="19"/>
                <w:szCs w:val="19"/>
              </w:rPr>
              <w:t>Assistant conversationnel disponible sur chaque page</w:t>
            </w:r>
          </w:p>
        </w:tc>
      </w:tr>
    </w:tbl>
    <w:p w14:paraId="522CE985" w14:textId="77777777" w:rsidR="009C665F" w:rsidRDefault="009C665F">
      <w:pPr>
        <w:spacing w:after="120"/>
      </w:pPr>
    </w:p>
    <w:p w14:paraId="20076DAF" w14:textId="77777777" w:rsidR="009C665F" w:rsidRDefault="0002556A">
      <w:pPr>
        <w:pStyle w:val="Titre3"/>
      </w:pPr>
      <w:bookmarkStart w:id="22" w:name="_Toc242865060"/>
      <w:r>
        <w:t>1.8.2 Besoins non fonctionnels</w:t>
      </w:r>
      <w:bookmarkEnd w:id="22"/>
    </w:p>
    <w:p w14:paraId="5807884C" w14:textId="77777777" w:rsidR="009C665F" w:rsidRDefault="0002556A">
      <w:pPr>
        <w:pStyle w:val="Paragraphedeliste"/>
        <w:numPr>
          <w:ilvl w:val="0"/>
          <w:numId w:val="2"/>
        </w:numPr>
        <w:spacing w:after="60" w:line="288" w:lineRule="auto"/>
        <w:jc w:val="both"/>
      </w:pPr>
      <w:r>
        <w:rPr>
          <w:b/>
          <w:bCs/>
        </w:rPr>
        <w:t>Honnêteté des données</w:t>
      </w:r>
      <w:r>
        <w:t xml:space="preserve"> : aucune valeur inventée ; une estimation n’est jamais affichée comme une mesure ; les pannes simulées sont étiquetées partout, jusque dans l’objet des e-mails (</w:t>
      </w:r>
      <w:r>
        <w:rPr>
          <w:rFonts w:ascii="Consolas" w:eastAsia="Consolas" w:hAnsi="Consolas" w:cs="Consolas"/>
          <w:color w:val="374151"/>
          <w:sz w:val="19"/>
          <w:szCs w:val="19"/>
        </w:rPr>
        <w:t>[SIMULATED]</w:t>
      </w:r>
      <w:r>
        <w:t>).</w:t>
      </w:r>
    </w:p>
    <w:p w14:paraId="3404AE84" w14:textId="77777777" w:rsidR="009C665F" w:rsidRDefault="0002556A">
      <w:pPr>
        <w:pStyle w:val="Paragraphedeliste"/>
        <w:numPr>
          <w:ilvl w:val="0"/>
          <w:numId w:val="2"/>
        </w:numPr>
        <w:spacing w:after="60" w:line="288" w:lineRule="auto"/>
        <w:jc w:val="both"/>
      </w:pPr>
      <w:r>
        <w:rPr>
          <w:b/>
          <w:bCs/>
        </w:rPr>
        <w:t>Résilience</w:t>
      </w:r>
      <w:r>
        <w:t xml:space="preserve"> : la surveillance doit continuer si n8n, le LLM, le modèle ou le serveur d’e-mail sont indisponibles.</w:t>
      </w:r>
    </w:p>
    <w:p w14:paraId="32A7CECD" w14:textId="77777777" w:rsidR="009C665F" w:rsidRDefault="0002556A">
      <w:pPr>
        <w:pStyle w:val="Paragraphedeliste"/>
        <w:numPr>
          <w:ilvl w:val="0"/>
          <w:numId w:val="2"/>
        </w:numPr>
        <w:spacing w:after="60" w:line="288" w:lineRule="auto"/>
        <w:jc w:val="both"/>
      </w:pPr>
      <w:r>
        <w:rPr>
          <w:b/>
          <w:bCs/>
        </w:rPr>
        <w:t>Idempotence</w:t>
      </w:r>
      <w:r>
        <w:t xml:space="preserve"> : un même événement ne doit jamais produire deux incidents ni deux e-mails, même si un workflow est rejoué.</w:t>
      </w:r>
    </w:p>
    <w:p w14:paraId="6AB567EF" w14:textId="77777777" w:rsidR="009C665F" w:rsidRDefault="0002556A">
      <w:pPr>
        <w:pStyle w:val="Paragraphedeliste"/>
        <w:numPr>
          <w:ilvl w:val="0"/>
          <w:numId w:val="2"/>
        </w:numPr>
        <w:spacing w:after="60" w:line="288" w:lineRule="auto"/>
        <w:jc w:val="both"/>
      </w:pPr>
      <w:r>
        <w:rPr>
          <w:b/>
          <w:bCs/>
        </w:rPr>
        <w:t>Sécurité</w:t>
      </w:r>
      <w:r>
        <w:t xml:space="preserve"> : jetons distincts pour la lecture, l’opérateur et l’automate ; aucun secret dans le code ni dans les workflows exportés.</w:t>
      </w:r>
    </w:p>
    <w:p w14:paraId="4C613761" w14:textId="77777777" w:rsidR="009C665F" w:rsidRDefault="0002556A">
      <w:pPr>
        <w:pStyle w:val="Paragraphedeliste"/>
        <w:numPr>
          <w:ilvl w:val="0"/>
          <w:numId w:val="2"/>
        </w:numPr>
        <w:spacing w:after="60" w:line="288" w:lineRule="auto"/>
        <w:jc w:val="both"/>
      </w:pPr>
      <w:r>
        <w:rPr>
          <w:b/>
          <w:bCs/>
        </w:rPr>
        <w:t>Reproductibilité</w:t>
      </w:r>
      <w:r>
        <w:t xml:space="preserve"> : construction des données et entraînement du modèle par des commandes idempotentes ; tests automatisés sur les données réelles.</w:t>
      </w:r>
    </w:p>
    <w:p w14:paraId="4896723C" w14:textId="77777777" w:rsidR="009C665F" w:rsidRDefault="0002556A">
      <w:pPr>
        <w:pStyle w:val="Paragraphedeliste"/>
        <w:numPr>
          <w:ilvl w:val="0"/>
          <w:numId w:val="2"/>
        </w:numPr>
        <w:spacing w:after="60" w:line="288" w:lineRule="auto"/>
        <w:jc w:val="both"/>
      </w:pPr>
      <w:r>
        <w:rPr>
          <w:b/>
          <w:bCs/>
        </w:rPr>
        <w:t>Accessibilité</w:t>
      </w:r>
      <w:r>
        <w:t xml:space="preserve"> : interface en français et en anglais, thème clair et nuit, explications « en clair » pour un public non technicien.</w:t>
      </w:r>
    </w:p>
    <w:p w14:paraId="4EA93426" w14:textId="77777777" w:rsidR="009C665F" w:rsidRDefault="0002556A">
      <w:pPr>
        <w:pStyle w:val="Titre2"/>
      </w:pPr>
      <w:bookmarkStart w:id="23" w:name="_Toc242865061"/>
      <w:r>
        <w:t>1.9 Démarche de travail</w:t>
      </w:r>
      <w:bookmarkEnd w:id="23"/>
    </w:p>
    <w:p w14:paraId="4C42732A" w14:textId="77777777" w:rsidR="009C665F" w:rsidRDefault="0002556A">
      <w:pPr>
        <w:spacing w:after="120" w:line="300" w:lineRule="auto"/>
        <w:jc w:val="both"/>
      </w:pPr>
      <w:r>
        <w:t>Le travail s’est organisé en phases successives, chacune s’appuyant sur la précédente :</w:t>
      </w:r>
    </w:p>
    <w:p w14:paraId="2C48F889" w14:textId="77777777" w:rsidR="009C665F" w:rsidRDefault="0002556A">
      <w:pPr>
        <w:pStyle w:val="Paragraphedeliste"/>
        <w:numPr>
          <w:ilvl w:val="0"/>
          <w:numId w:val="4"/>
        </w:numPr>
        <w:spacing w:after="60" w:line="288" w:lineRule="auto"/>
        <w:jc w:val="both"/>
      </w:pPr>
      <w:r>
        <w:rPr>
          <w:b/>
          <w:bCs/>
        </w:rPr>
        <w:t>Analyse des données</w:t>
      </w:r>
      <w:r>
        <w:t xml:space="preserve"> : lecture de la maquette IFC, du classeur MSI et des exports ; identification des défauts (doublons, compteurs, sondes jamais valides) et des pannes réelles.</w:t>
      </w:r>
    </w:p>
    <w:p w14:paraId="0673774A" w14:textId="77777777" w:rsidR="009C665F" w:rsidRDefault="0002556A">
      <w:pPr>
        <w:pStyle w:val="Paragraphedeliste"/>
        <w:numPr>
          <w:ilvl w:val="0"/>
          <w:numId w:val="4"/>
        </w:numPr>
        <w:spacing w:after="60" w:line="288" w:lineRule="auto"/>
        <w:jc w:val="both"/>
      </w:pPr>
      <w:r>
        <w:rPr>
          <w:b/>
          <w:bCs/>
        </w:rPr>
        <w:t>Préparation (ETL)</w:t>
      </w:r>
      <w:r>
        <w:t xml:space="preserve"> : reconstruction de la topologie, nettoyage et agrégation de l’historique dans une base SQLite.</w:t>
      </w:r>
    </w:p>
    <w:p w14:paraId="16B40B5B" w14:textId="77777777" w:rsidR="009C665F" w:rsidRDefault="0002556A">
      <w:pPr>
        <w:pStyle w:val="Paragraphedeliste"/>
        <w:numPr>
          <w:ilvl w:val="0"/>
          <w:numId w:val="4"/>
        </w:numPr>
        <w:spacing w:after="60" w:line="288" w:lineRule="auto"/>
        <w:jc w:val="both"/>
      </w:pPr>
      <w:r>
        <w:rPr>
          <w:b/>
          <w:bCs/>
        </w:rPr>
        <w:t>Modélisation</w:t>
      </w:r>
      <w:r>
        <w:t xml:space="preserve"> : conception des variables, entraînement et évaluation du capteur virtuel contre des méthodes de référence.</w:t>
      </w:r>
    </w:p>
    <w:p w14:paraId="142461C0" w14:textId="77777777" w:rsidR="009C665F" w:rsidRDefault="0002556A">
      <w:pPr>
        <w:pStyle w:val="Paragraphedeliste"/>
        <w:numPr>
          <w:ilvl w:val="0"/>
          <w:numId w:val="4"/>
        </w:numPr>
        <w:spacing w:after="60" w:line="288" w:lineRule="auto"/>
        <w:jc w:val="both"/>
      </w:pPr>
      <w:r>
        <w:rPr>
          <w:b/>
          <w:bCs/>
        </w:rPr>
        <w:t>Moteur et agents</w:t>
      </w:r>
      <w:r>
        <w:t xml:space="preserve"> : horloge de rejeu, détection, gestion du cycle de vie des incidents, agents de documentation, d’analyse et d’alerte.</w:t>
      </w:r>
    </w:p>
    <w:p w14:paraId="52C6C55C" w14:textId="77777777" w:rsidR="009C665F" w:rsidRDefault="0002556A">
      <w:pPr>
        <w:pStyle w:val="Paragraphedeliste"/>
        <w:numPr>
          <w:ilvl w:val="0"/>
          <w:numId w:val="4"/>
        </w:numPr>
        <w:spacing w:after="60" w:line="288" w:lineRule="auto"/>
        <w:jc w:val="both"/>
      </w:pPr>
      <w:r>
        <w:rPr>
          <w:b/>
          <w:bCs/>
        </w:rPr>
        <w:t>Orchestration</w:t>
      </w:r>
      <w:r>
        <w:t xml:space="preserve"> : création des cinq workflows n8n, protocole de réservation des incidents et repli local.</w:t>
      </w:r>
    </w:p>
    <w:p w14:paraId="2E8E469F" w14:textId="77777777" w:rsidR="009C665F" w:rsidRDefault="0002556A">
      <w:pPr>
        <w:pStyle w:val="Paragraphedeliste"/>
        <w:numPr>
          <w:ilvl w:val="0"/>
          <w:numId w:val="4"/>
        </w:numPr>
        <w:spacing w:after="60" w:line="288" w:lineRule="auto"/>
        <w:jc w:val="both"/>
      </w:pPr>
      <w:r>
        <w:rPr>
          <w:b/>
          <w:bCs/>
        </w:rPr>
        <w:t>Restitution</w:t>
      </w:r>
      <w:r>
        <w:t xml:space="preserve"> : tableau de bord React, assistant conversationnel et contrôle de fichiers CSV.</w:t>
      </w:r>
    </w:p>
    <w:p w14:paraId="23380054" w14:textId="77777777" w:rsidR="009C665F" w:rsidRDefault="0002556A">
      <w:pPr>
        <w:pStyle w:val="Paragraphedeliste"/>
        <w:numPr>
          <w:ilvl w:val="0"/>
          <w:numId w:val="4"/>
        </w:numPr>
        <w:spacing w:after="60" w:line="288" w:lineRule="auto"/>
        <w:jc w:val="both"/>
      </w:pPr>
      <w:r>
        <w:rPr>
          <w:b/>
          <w:bCs/>
        </w:rPr>
        <w:t>Validation et documentation</w:t>
      </w:r>
      <w:r>
        <w:t xml:space="preserve"> : tests de scénarios sur données réelles, fiche du modèle, guides et présent rapport.</w:t>
      </w:r>
    </w:p>
    <w:p w14:paraId="367163B1" w14:textId="77777777" w:rsidR="009C665F" w:rsidRDefault="0002556A">
      <w:pPr>
        <w:spacing w:after="120" w:line="300" w:lineRule="auto"/>
        <w:jc w:val="both"/>
      </w:pPr>
      <w:r>
        <w:rPr>
          <w:i/>
          <w:iCs/>
        </w:rPr>
        <w:t>Conclusion du chapitre.</w:t>
      </w:r>
      <w:r>
        <w:t xml:space="preserve"> L’analyse des données réelles a confirmé l’intérêt du sujet : les pannes de capteurs sont fréquentes, parfois massives, et leur cause n’est pas lisible directement. Elle a aussi fixé </w:t>
      </w:r>
      <w:r>
        <w:lastRenderedPageBreak/>
        <w:t>des exigences fortes de distinction entre silence, invalidité et anomalie, et d’honnêteté dans l’affichage. Le chapitre suivant décrit l’architecture conçue pour y répondre.</w:t>
      </w:r>
    </w:p>
    <w:p w14:paraId="370A5A96" w14:textId="77777777" w:rsidR="009C665F" w:rsidRDefault="0002556A">
      <w:pPr>
        <w:pStyle w:val="Titre1"/>
        <w:pageBreakBefore/>
      </w:pPr>
      <w:bookmarkStart w:id="24" w:name="_Toc242865062"/>
      <w:r>
        <w:lastRenderedPageBreak/>
        <w:t>Chapitre 2 : Conception et architecture de la solution</w:t>
      </w:r>
      <w:bookmarkEnd w:id="24"/>
    </w:p>
    <w:p w14:paraId="23420BCE" w14:textId="77777777" w:rsidR="009C665F" w:rsidRDefault="0002556A">
      <w:pPr>
        <w:spacing w:after="120" w:line="300" w:lineRule="auto"/>
        <w:jc w:val="both"/>
      </w:pPr>
      <w:r>
        <w:rPr>
          <w:i/>
          <w:iCs/>
        </w:rPr>
        <w:t>Ce chapitre présente l’architecture d’ensemble de Ghost Sensor, puis détaille chacune de ses briques : la préparation des données et la reconstruction topologique, le modèle de données, l’horloge de rejeu, le capteur virtuel, les quatre agents, leur orchestration par n8n et enfin les choix de sécurité et de résilience.</w:t>
      </w:r>
    </w:p>
    <w:p w14:paraId="37CB931C" w14:textId="77777777" w:rsidR="009C665F" w:rsidRDefault="0002556A">
      <w:pPr>
        <w:pStyle w:val="Titre2"/>
      </w:pPr>
      <w:bookmarkStart w:id="25" w:name="_Toc242865063"/>
      <w:r>
        <w:t>2.1 Architecture générale</w:t>
      </w:r>
      <w:bookmarkEnd w:id="25"/>
    </w:p>
    <w:p w14:paraId="17D778A2" w14:textId="77777777" w:rsidR="009C665F" w:rsidRDefault="0002556A">
      <w:pPr>
        <w:spacing w:after="120" w:line="300" w:lineRule="auto"/>
        <w:jc w:val="both"/>
      </w:pPr>
      <w:r>
        <w:t xml:space="preserve">La plateforme suit une architecture en trois couches. À gauche, les </w:t>
      </w:r>
      <w:r>
        <w:rPr>
          <w:b/>
          <w:bCs/>
        </w:rPr>
        <w:t>sources réelles</w:t>
      </w:r>
      <w:r>
        <w:t xml:space="preserve"> (IFC, MSI, CSV) sont transformées par un ETL en une base SQLite. Au centre, le </w:t>
      </w:r>
      <w:r>
        <w:rPr>
          <w:b/>
          <w:bCs/>
        </w:rPr>
        <w:t>backend</w:t>
      </w:r>
      <w:r>
        <w:t xml:space="preserve"> Python/FastAPI est le cerveau du système : il possède tout l’état de référence (capteurs, incidents, rapports, prédictions, notifications) et exécute l’horloge, la détection, le capteur virtuel et les agents. À droite, </w:t>
      </w:r>
      <w:r>
        <w:rPr>
          <w:b/>
          <w:bCs/>
        </w:rPr>
        <w:t>n8n</w:t>
      </w:r>
      <w:r>
        <w:t xml:space="preserve"> orchestre les agents par appels HTTP authentifiés, et le </w:t>
      </w:r>
      <w:r>
        <w:rPr>
          <w:b/>
          <w:bCs/>
        </w:rPr>
        <w:t>tableau de bord</w:t>
      </w:r>
      <w:r>
        <w:t xml:space="preserve"> React restitue l’ensemble à l’utilisateur.</w:t>
      </w:r>
    </w:p>
    <w:p w14:paraId="403BA210" w14:textId="77777777" w:rsidR="009C665F" w:rsidRDefault="0002556A">
      <w:pPr>
        <w:keepNext/>
        <w:spacing w:before="120"/>
        <w:jc w:val="center"/>
      </w:pPr>
      <w:r>
        <w:rPr>
          <w:noProof/>
        </w:rPr>
        <w:drawing>
          <wp:inline distT="0" distB="0" distL="0" distR="0" wp14:anchorId="171B24D6" wp14:editId="0760DB2B">
            <wp:extent cx="5762625" cy="1876425"/>
            <wp:effectExtent l="0" t="0" r="0" b="0"/>
            <wp:docPr id="1840987228" name="arch" descr="Architecture générale de la plateforme Ghost Sensor" title="Architecture générale de la plateforme Ghost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76425"/>
                    </a:xfrm>
                    <a:prstGeom prst="rect">
                      <a:avLst/>
                    </a:prstGeom>
                  </pic:spPr>
                </pic:pic>
              </a:graphicData>
            </a:graphic>
          </wp:inline>
        </w:drawing>
      </w:r>
    </w:p>
    <w:p w14:paraId="4AC51707" w14:textId="2D74F17A" w:rsidR="009C665F" w:rsidRDefault="0002556A">
      <w:pPr>
        <w:pStyle w:val="Lgende"/>
        <w:spacing w:after="240"/>
        <w:jc w:val="center"/>
      </w:pPr>
      <w:bookmarkStart w:id="26" w:name="_Toc242864998"/>
      <w:r>
        <w:t xml:space="preserve">Figure </w:t>
      </w:r>
      <w:r>
        <w:fldChar w:fldCharType="begin"/>
      </w:r>
      <w:r>
        <w:instrText>SEQ Figure</w:instrText>
      </w:r>
      <w:r>
        <w:fldChar w:fldCharType="separate"/>
      </w:r>
      <w:r w:rsidR="00884D4C">
        <w:rPr>
          <w:noProof/>
        </w:rPr>
        <w:t>1</w:t>
      </w:r>
      <w:r>
        <w:fldChar w:fldCharType="end"/>
      </w:r>
      <w:r>
        <w:t xml:space="preserve"> – Architecture générale de la plateforme Ghost Sensor</w:t>
      </w:r>
      <w:bookmarkEnd w:id="26"/>
    </w:p>
    <w:p w14:paraId="061151DF" w14:textId="77777777" w:rsidR="009C665F" w:rsidRDefault="0002556A">
      <w:pPr>
        <w:spacing w:after="120" w:line="300" w:lineRule="auto"/>
        <w:jc w:val="both"/>
      </w:pPr>
      <w:r>
        <w:t xml:space="preserve">Un choix structurant est que </w:t>
      </w:r>
      <w:r>
        <w:rPr>
          <w:b/>
          <w:bCs/>
        </w:rPr>
        <w:t>n8n orchestre mais ne stocke jamais la vérité</w:t>
      </w:r>
      <w:r>
        <w:t xml:space="preserve"> : toutes les décisions et tous les résultats sont validés puis enregistrés par le backend. Cela permet à chaque couche de se dégrader indépendamment, sans perte d’information.</w:t>
      </w:r>
    </w:p>
    <w:p w14:paraId="617E81D2" w14:textId="77777777" w:rsidR="009C665F" w:rsidRDefault="0002556A">
      <w:pPr>
        <w:pStyle w:val="Titre2"/>
      </w:pPr>
      <w:bookmarkStart w:id="27" w:name="_Toc242865064"/>
      <w:r>
        <w:t>2.2 Choix technologiques</w:t>
      </w:r>
      <w:bookmarkEnd w:id="27"/>
    </w:p>
    <w:p w14:paraId="4D473CC4" w14:textId="4713ED10" w:rsidR="009C665F" w:rsidRDefault="0002556A">
      <w:pPr>
        <w:pStyle w:val="Lgende"/>
        <w:keepNext/>
        <w:spacing w:before="200" w:after="80"/>
        <w:jc w:val="center"/>
      </w:pPr>
      <w:bookmarkStart w:id="28" w:name="_Toc242865028"/>
      <w:r>
        <w:t xml:space="preserve">Tableau </w:t>
      </w:r>
      <w:r>
        <w:fldChar w:fldCharType="begin"/>
      </w:r>
      <w:r>
        <w:instrText>SEQ Tableau</w:instrText>
      </w:r>
      <w:r>
        <w:fldChar w:fldCharType="separate"/>
      </w:r>
      <w:r w:rsidR="00884D4C">
        <w:rPr>
          <w:noProof/>
        </w:rPr>
        <w:t>4</w:t>
      </w:r>
      <w:r>
        <w:fldChar w:fldCharType="end"/>
      </w:r>
      <w:r>
        <w:t xml:space="preserve"> – Choix technologiques par couche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265"/>
        <w:gridCol w:w="3991"/>
      </w:tblGrid>
      <w:tr w:rsidR="009C665F" w14:paraId="1E612CCC" w14:textId="77777777">
        <w:tblPrEx>
          <w:tblCellMar>
            <w:top w:w="0" w:type="dxa"/>
            <w:bottom w:w="0" w:type="dxa"/>
          </w:tblCellMar>
        </w:tblPrEx>
        <w:trPr>
          <w:tblHeader/>
        </w:trPr>
        <w:tc>
          <w:tcPr>
            <w:tcW w:w="1814"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0F2FF20" w14:textId="77777777" w:rsidR="009C665F" w:rsidRDefault="0002556A">
            <w:pPr>
              <w:spacing w:line="260" w:lineRule="auto"/>
            </w:pPr>
            <w:r>
              <w:rPr>
                <w:b/>
                <w:bCs/>
                <w:sz w:val="19"/>
                <w:szCs w:val="19"/>
              </w:rPr>
              <w:t>Couche</w:t>
            </w:r>
          </w:p>
        </w:tc>
        <w:tc>
          <w:tcPr>
            <w:tcW w:w="326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53232E2" w14:textId="77777777" w:rsidR="009C665F" w:rsidRDefault="0002556A">
            <w:pPr>
              <w:spacing w:line="260" w:lineRule="auto"/>
            </w:pPr>
            <w:r>
              <w:rPr>
                <w:b/>
                <w:bCs/>
                <w:sz w:val="19"/>
                <w:szCs w:val="19"/>
              </w:rPr>
              <w:t>Technologies</w:t>
            </w:r>
          </w:p>
        </w:tc>
        <w:tc>
          <w:tcPr>
            <w:tcW w:w="399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1D6F426" w14:textId="77777777" w:rsidR="009C665F" w:rsidRDefault="0002556A">
            <w:pPr>
              <w:spacing w:line="260" w:lineRule="auto"/>
            </w:pPr>
            <w:r>
              <w:rPr>
                <w:b/>
                <w:bCs/>
                <w:sz w:val="19"/>
                <w:szCs w:val="19"/>
              </w:rPr>
              <w:t>Justification</w:t>
            </w:r>
          </w:p>
        </w:tc>
      </w:tr>
      <w:tr w:rsidR="009C665F" w14:paraId="4B179F62"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006388" w14:textId="77777777" w:rsidR="009C665F" w:rsidRDefault="0002556A">
            <w:pPr>
              <w:spacing w:line="260" w:lineRule="auto"/>
            </w:pPr>
            <w:r>
              <w:rPr>
                <w:sz w:val="19"/>
                <w:szCs w:val="19"/>
              </w:rPr>
              <w:t>Préparation des données</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F70E94" w14:textId="77777777" w:rsidR="009C665F" w:rsidRDefault="0002556A">
            <w:pPr>
              <w:spacing w:line="260" w:lineRule="auto"/>
            </w:pPr>
            <w:r>
              <w:rPr>
                <w:sz w:val="19"/>
                <w:szCs w:val="19"/>
              </w:rPr>
              <w:t>Python 3.13, pandas, ifcopenshell, shapely, openpyxl</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F72A1E" w14:textId="77777777" w:rsidR="009C665F" w:rsidRDefault="0002556A">
            <w:pPr>
              <w:spacing w:line="260" w:lineRule="auto"/>
            </w:pPr>
            <w:r>
              <w:rPr>
                <w:sz w:val="19"/>
                <w:szCs w:val="19"/>
              </w:rPr>
              <w:t>Lecture native de l’IFC et calculs géométriques précis (contacts de murs, recouvrements)</w:t>
            </w:r>
          </w:p>
        </w:tc>
      </w:tr>
      <w:tr w:rsidR="009C665F" w14:paraId="76EFD6E0"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4A4E50" w14:textId="77777777" w:rsidR="009C665F" w:rsidRDefault="0002556A">
            <w:pPr>
              <w:spacing w:line="260" w:lineRule="auto"/>
            </w:pPr>
            <w:r>
              <w:rPr>
                <w:sz w:val="19"/>
                <w:szCs w:val="19"/>
              </w:rPr>
              <w:t>Stockage</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AB397E" w14:textId="77777777" w:rsidR="009C665F" w:rsidRDefault="0002556A">
            <w:pPr>
              <w:spacing w:line="260" w:lineRule="auto"/>
            </w:pPr>
            <w:r>
              <w:rPr>
                <w:sz w:val="19"/>
                <w:szCs w:val="19"/>
              </w:rPr>
              <w:t>SQLite (≈ 400 Mo), migrations numérotées</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C955DC" w14:textId="77777777" w:rsidR="009C665F" w:rsidRDefault="0002556A">
            <w:pPr>
              <w:spacing w:line="260" w:lineRule="auto"/>
            </w:pPr>
            <w:r>
              <w:rPr>
                <w:sz w:val="19"/>
                <w:szCs w:val="19"/>
              </w:rPr>
              <w:t>Base embarquée, sans serveur, suffisante pour un bâtiment ; stockée hors OneDrive</w:t>
            </w:r>
          </w:p>
        </w:tc>
      </w:tr>
      <w:tr w:rsidR="009C665F" w14:paraId="1939EED9"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133640" w14:textId="77777777" w:rsidR="009C665F" w:rsidRDefault="0002556A">
            <w:pPr>
              <w:spacing w:line="260" w:lineRule="auto"/>
            </w:pPr>
            <w:r>
              <w:rPr>
                <w:sz w:val="19"/>
                <w:szCs w:val="19"/>
              </w:rPr>
              <w:t>Backend</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151E39" w14:textId="77777777" w:rsidR="009C665F" w:rsidRDefault="0002556A">
            <w:pPr>
              <w:spacing w:line="260" w:lineRule="auto"/>
            </w:pPr>
            <w:r>
              <w:rPr>
                <w:sz w:val="19"/>
                <w:szCs w:val="19"/>
              </w:rPr>
              <w:t>FastAPI, Pydantic, Uvicorn</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355CE8" w14:textId="77777777" w:rsidR="009C665F" w:rsidRDefault="0002556A">
            <w:pPr>
              <w:spacing w:line="260" w:lineRule="auto"/>
            </w:pPr>
            <w:r>
              <w:rPr>
                <w:sz w:val="19"/>
                <w:szCs w:val="19"/>
              </w:rPr>
              <w:t>API REST typée, documentation OpenAPI automatique, validation stricte des entrées</w:t>
            </w:r>
          </w:p>
        </w:tc>
      </w:tr>
      <w:tr w:rsidR="009C665F" w14:paraId="6176D0B1"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8CC802" w14:textId="77777777" w:rsidR="009C665F" w:rsidRDefault="0002556A">
            <w:pPr>
              <w:spacing w:line="260" w:lineRule="auto"/>
            </w:pPr>
            <w:r>
              <w:rPr>
                <w:sz w:val="19"/>
                <w:szCs w:val="19"/>
              </w:rPr>
              <w:t>Apprentissage</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E1D203" w14:textId="77777777" w:rsidR="009C665F" w:rsidRDefault="0002556A">
            <w:pPr>
              <w:spacing w:line="260" w:lineRule="auto"/>
            </w:pPr>
            <w:r>
              <w:rPr>
                <w:sz w:val="19"/>
                <w:szCs w:val="19"/>
              </w:rPr>
              <w:t>scikit-learn (Random Forest), joblib</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429C66" w14:textId="77777777" w:rsidR="009C665F" w:rsidRDefault="0002556A">
            <w:pPr>
              <w:spacing w:line="260" w:lineRule="auto"/>
            </w:pPr>
            <w:r>
              <w:rPr>
                <w:sz w:val="19"/>
                <w:szCs w:val="19"/>
              </w:rPr>
              <w:t>Modèle robuste et explicable par l’importance des variables</w:t>
            </w:r>
          </w:p>
        </w:tc>
      </w:tr>
      <w:tr w:rsidR="009C665F" w14:paraId="65C58B82"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30F5C3" w14:textId="77777777" w:rsidR="009C665F" w:rsidRDefault="0002556A">
            <w:pPr>
              <w:spacing w:line="260" w:lineRule="auto"/>
            </w:pPr>
            <w:r>
              <w:rPr>
                <w:sz w:val="19"/>
                <w:szCs w:val="19"/>
              </w:rPr>
              <w:t>Orchestration</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50FD0D" w14:textId="77777777" w:rsidR="009C665F" w:rsidRDefault="0002556A">
            <w:pPr>
              <w:spacing w:line="260" w:lineRule="auto"/>
            </w:pPr>
            <w:r>
              <w:rPr>
                <w:sz w:val="19"/>
                <w:szCs w:val="19"/>
              </w:rPr>
              <w:t>n8n 2.35 dans Ubuntu WSL</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08B2F1" w14:textId="77777777" w:rsidR="009C665F" w:rsidRDefault="0002556A">
            <w:pPr>
              <w:spacing w:line="260" w:lineRule="auto"/>
            </w:pPr>
            <w:r>
              <w:rPr>
                <w:sz w:val="19"/>
                <w:szCs w:val="19"/>
              </w:rPr>
              <w:t>Workflows visuels, déclencheurs planifiés, gestion d’erreurs intégrée</w:t>
            </w:r>
          </w:p>
        </w:tc>
      </w:tr>
      <w:tr w:rsidR="009C665F" w14:paraId="69A6A597"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85F0C3" w14:textId="77777777" w:rsidR="009C665F" w:rsidRDefault="0002556A">
            <w:pPr>
              <w:spacing w:line="260" w:lineRule="auto"/>
            </w:pPr>
            <w:r>
              <w:rPr>
                <w:sz w:val="19"/>
                <w:szCs w:val="19"/>
              </w:rPr>
              <w:lastRenderedPageBreak/>
              <w:t>Interface</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725051" w14:textId="77777777" w:rsidR="009C665F" w:rsidRDefault="0002556A">
            <w:pPr>
              <w:spacing w:line="260" w:lineRule="auto"/>
            </w:pPr>
            <w:r>
              <w:rPr>
                <w:sz w:val="19"/>
                <w:szCs w:val="19"/>
              </w:rPr>
              <w:t>React 18, TypeScript, Vite, Recharts, React Query</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800759" w14:textId="77777777" w:rsidR="009C665F" w:rsidRDefault="0002556A">
            <w:pPr>
              <w:spacing w:line="260" w:lineRule="auto"/>
            </w:pPr>
            <w:r>
              <w:rPr>
                <w:sz w:val="19"/>
                <w:szCs w:val="19"/>
              </w:rPr>
              <w:t>Application web réactive, graphiques, mise en cache des requêtes</w:t>
            </w:r>
          </w:p>
        </w:tc>
      </w:tr>
      <w:tr w:rsidR="009C665F" w14:paraId="1D4F875A"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2B7DE7" w14:textId="77777777" w:rsidR="009C665F" w:rsidRDefault="0002556A">
            <w:pPr>
              <w:spacing w:line="260" w:lineRule="auto"/>
            </w:pPr>
            <w:r>
              <w:rPr>
                <w:sz w:val="19"/>
                <w:szCs w:val="19"/>
              </w:rPr>
              <w:t>Langage naturel (option)</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89DDE9" w14:textId="77777777" w:rsidR="009C665F" w:rsidRDefault="0002556A">
            <w:pPr>
              <w:spacing w:line="260" w:lineRule="auto"/>
            </w:pPr>
            <w:r>
              <w:rPr>
                <w:sz w:val="19"/>
                <w:szCs w:val="19"/>
              </w:rPr>
              <w:t>Modèle gratuit via OpenRouter (compatible OpenAI) ou Claude</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130910" w14:textId="77777777" w:rsidR="009C665F" w:rsidRDefault="0002556A">
            <w:pPr>
              <w:spacing w:line="260" w:lineRule="auto"/>
            </w:pPr>
            <w:r>
              <w:rPr>
                <w:sz w:val="19"/>
                <w:szCs w:val="19"/>
              </w:rPr>
              <w:t>Récits et assistant ; jamais nécessaire au fonctionnement</w:t>
            </w:r>
          </w:p>
        </w:tc>
      </w:tr>
      <w:tr w:rsidR="009C665F" w14:paraId="0B9D1553"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0847B0" w14:textId="77777777" w:rsidR="009C665F" w:rsidRDefault="0002556A">
            <w:pPr>
              <w:spacing w:line="260" w:lineRule="auto"/>
            </w:pPr>
            <w:r>
              <w:rPr>
                <w:sz w:val="19"/>
                <w:szCs w:val="19"/>
              </w:rPr>
              <w:t>E-mail</w:t>
            </w:r>
          </w:p>
        </w:tc>
        <w:tc>
          <w:tcPr>
            <w:tcW w:w="3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B2E30F" w14:textId="77777777" w:rsidR="009C665F" w:rsidRDefault="0002556A">
            <w:pPr>
              <w:spacing w:line="260" w:lineRule="auto"/>
            </w:pPr>
            <w:r>
              <w:rPr>
                <w:sz w:val="19"/>
                <w:szCs w:val="19"/>
              </w:rPr>
              <w:t>SMTP (Gmail) ou mode test (fichiers .eml)</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BD922A" w14:textId="77777777" w:rsidR="009C665F" w:rsidRDefault="0002556A">
            <w:pPr>
              <w:spacing w:line="260" w:lineRule="auto"/>
            </w:pPr>
            <w:r>
              <w:rPr>
                <w:sz w:val="19"/>
                <w:szCs w:val="19"/>
              </w:rPr>
              <w:t>Alertes réelles avec traçabilité de chaque tentative</w:t>
            </w:r>
          </w:p>
        </w:tc>
      </w:tr>
    </w:tbl>
    <w:p w14:paraId="2447D03E" w14:textId="77777777" w:rsidR="009C665F" w:rsidRDefault="009C665F">
      <w:pPr>
        <w:spacing w:after="120"/>
      </w:pPr>
    </w:p>
    <w:p w14:paraId="720CB21D" w14:textId="77777777" w:rsidR="009C665F" w:rsidRDefault="0002556A">
      <w:pPr>
        <w:pStyle w:val="Titre2"/>
      </w:pPr>
      <w:bookmarkStart w:id="29" w:name="_Toc242865065"/>
      <w:r>
        <w:t>2.3 Préparation des données et reconstruction topologique</w:t>
      </w:r>
      <w:bookmarkEnd w:id="29"/>
    </w:p>
    <w:p w14:paraId="6C19E956" w14:textId="77777777" w:rsidR="009C665F" w:rsidRDefault="0002556A">
      <w:pPr>
        <w:pStyle w:val="Titre3"/>
      </w:pPr>
      <w:bookmarkStart w:id="30" w:name="_Toc242865066"/>
      <w:r>
        <w:t>2.3.1 Des espaces IFC aux salles</w:t>
      </w:r>
      <w:bookmarkEnd w:id="30"/>
    </w:p>
    <w:p w14:paraId="39196A2D" w14:textId="77777777" w:rsidR="009C665F" w:rsidRDefault="0002556A">
      <w:pPr>
        <w:spacing w:after="120" w:line="300" w:lineRule="auto"/>
        <w:jc w:val="both"/>
      </w:pPr>
      <w:r>
        <w:t xml:space="preserve">L’ETL lit la maquette avec ifcopenshell et extrait, pour chaque </w:t>
      </w:r>
      <w:r>
        <w:rPr>
          <w:rFonts w:ascii="Consolas" w:eastAsia="Consolas" w:hAnsi="Consolas" w:cs="Consolas"/>
          <w:color w:val="374151"/>
          <w:sz w:val="19"/>
          <w:szCs w:val="19"/>
        </w:rPr>
        <w:t>IfcSpace</w:t>
      </w:r>
      <w:r>
        <w:t xml:space="preserve">, son nom, son niveau et l’empreinte au sol de sa géométrie, exprimée en mètres dans un repère local. Les espaces qui ne sont pas des salles (zones de façade, zones d’occupation agrégées, vides) sont écartés : il reste </w:t>
      </w:r>
      <w:r>
        <w:rPr>
          <w:b/>
          <w:bCs/>
        </w:rPr>
        <w:t>332 salles réelles</w:t>
      </w:r>
      <w:r>
        <w:t xml:space="preserve"> sur neuf niveaux, et 36 autres espaces IFC restent consultables séparément.</w:t>
      </w:r>
    </w:p>
    <w:p w14:paraId="1F0B0369" w14:textId="77777777" w:rsidR="009C665F" w:rsidRDefault="0002556A">
      <w:pPr>
        <w:pStyle w:val="Titre3"/>
      </w:pPr>
      <w:bookmarkStart w:id="31" w:name="_Toc242865067"/>
      <w:r>
        <w:t>2.3.2 Calcul des voisinages</w:t>
      </w:r>
      <w:bookmarkEnd w:id="31"/>
    </w:p>
    <w:p w14:paraId="048E9C6E" w14:textId="77777777" w:rsidR="009C665F" w:rsidRDefault="0002556A">
      <w:pPr>
        <w:spacing w:after="120" w:line="300" w:lineRule="auto"/>
        <w:jc w:val="both"/>
      </w:pPr>
      <w:r>
        <w:t>La maquette ne contenant pas de relations de limite d’espace, nous avons déduit les voisinages de la géométrie elle-même, selon trois règles :</w:t>
      </w:r>
    </w:p>
    <w:p w14:paraId="6E13CDCC" w14:textId="77777777" w:rsidR="009C665F" w:rsidRDefault="0002556A">
      <w:pPr>
        <w:pStyle w:val="Paragraphedeliste"/>
        <w:numPr>
          <w:ilvl w:val="0"/>
          <w:numId w:val="2"/>
        </w:numPr>
        <w:spacing w:after="60" w:line="288" w:lineRule="auto"/>
        <w:jc w:val="both"/>
      </w:pPr>
      <w:r>
        <w:rPr>
          <w:b/>
          <w:bCs/>
        </w:rPr>
        <w:t>Mur partagé (WALL)</w:t>
      </w:r>
      <w:r>
        <w:t xml:space="preserve"> : deux salles du même niveau sont voisines si leurs contours se font face sur une longueur d’au moins </w:t>
      </w:r>
      <w:r>
        <w:rPr>
          <w:b/>
          <w:bCs/>
        </w:rPr>
        <w:t>0,8 m</w:t>
      </w:r>
      <w:r>
        <w:t xml:space="preserve"> avec un écart d’au plus </w:t>
      </w:r>
      <w:r>
        <w:rPr>
          <w:b/>
          <w:bCs/>
        </w:rPr>
        <w:t>0,6 m</w:t>
      </w:r>
      <w:r>
        <w:t xml:space="preserve"> (épaisseur d’une cloison). On obtient 648 liens.</w:t>
      </w:r>
    </w:p>
    <w:p w14:paraId="08CB00E6" w14:textId="77777777" w:rsidR="009C665F" w:rsidRDefault="0002556A">
      <w:pPr>
        <w:pStyle w:val="Paragraphedeliste"/>
        <w:numPr>
          <w:ilvl w:val="0"/>
          <w:numId w:val="2"/>
        </w:numPr>
        <w:spacing w:after="60" w:line="288" w:lineRule="auto"/>
        <w:jc w:val="both"/>
      </w:pPr>
      <w:r>
        <w:rPr>
          <w:b/>
          <w:bCs/>
        </w:rPr>
        <w:t>Porte (DOOR)</w:t>
      </w:r>
      <w:r>
        <w:t xml:space="preserve"> : une porte IFC en contact avec deux salles crée un lien ; on en retient 5 qui ne sont pas déjà couverts par un mur partagé.</w:t>
      </w:r>
    </w:p>
    <w:p w14:paraId="6EEE3FB5" w14:textId="77777777" w:rsidR="009C665F" w:rsidRDefault="0002556A">
      <w:pPr>
        <w:pStyle w:val="Paragraphedeliste"/>
        <w:numPr>
          <w:ilvl w:val="0"/>
          <w:numId w:val="2"/>
        </w:numPr>
        <w:spacing w:after="60" w:line="288" w:lineRule="auto"/>
        <w:jc w:val="both"/>
      </w:pPr>
      <w:r>
        <w:rPr>
          <w:b/>
          <w:bCs/>
        </w:rPr>
        <w:t>Vertical (VERTICAL)</w:t>
      </w:r>
      <w:r>
        <w:t xml:space="preserve"> : deux salles de niveaux consécutifs sont liées si leurs empreintes se recouvrent ; on obtient 438 liens.</w:t>
      </w:r>
    </w:p>
    <w:p w14:paraId="450EFFE2" w14:textId="77777777" w:rsidR="009C665F" w:rsidRDefault="0002556A">
      <w:pPr>
        <w:spacing w:after="120" w:line="300" w:lineRule="auto"/>
        <w:jc w:val="both"/>
      </w:pPr>
      <w:r>
        <w:t xml:space="preserve">Chaque lien conserve sa </w:t>
      </w:r>
      <w:r>
        <w:rPr>
          <w:b/>
          <w:bCs/>
        </w:rPr>
        <w:t>justification géométrique</w:t>
      </w:r>
      <w:r>
        <w:t xml:space="preserve"> (longueur de mur commune, nombre de portes, surface de recouvrement). Ces poids servent ensuite au capteur virtuel : une salle qui partage un long mur avec sa voisine en dépend davantage thermiquement.</w:t>
      </w:r>
    </w:p>
    <w:p w14:paraId="6B7B6820" w14:textId="77777777" w:rsidR="009C665F" w:rsidRDefault="0002556A">
      <w:pPr>
        <w:pStyle w:val="Titre3"/>
      </w:pPr>
      <w:bookmarkStart w:id="32" w:name="_Toc242865068"/>
      <w:r>
        <w:t>2.3.3 Préparation de l’historique</w:t>
      </w:r>
      <w:bookmarkEnd w:id="32"/>
    </w:p>
    <w:p w14:paraId="78568A75" w14:textId="77777777" w:rsidR="009C665F" w:rsidRDefault="0002556A">
      <w:pPr>
        <w:spacing w:after="120" w:line="300" w:lineRule="auto"/>
        <w:jc w:val="both"/>
      </w:pPr>
      <w:r>
        <w:t xml:space="preserve">Les exports CSV sont lus par lots, dédoublonnés, puis agrégés par pas de </w:t>
      </w:r>
      <w:r>
        <w:rPr>
          <w:b/>
          <w:bCs/>
        </w:rPr>
        <w:t>15 minutes</w:t>
      </w:r>
      <w:r>
        <w:t xml:space="preserve"> (une heure pour les compteurs). Pour chaque pas, la base conserve le nombre d’échantillons reçus (</w:t>
      </w:r>
      <w:r>
        <w:rPr>
          <w:rFonts w:ascii="Consolas" w:eastAsia="Consolas" w:hAnsi="Consolas" w:cs="Consolas"/>
          <w:color w:val="374151"/>
          <w:sz w:val="19"/>
          <w:szCs w:val="19"/>
        </w:rPr>
        <w:t>n_samples</w:t>
      </w:r>
      <w:r>
        <w:t>) et le nombre d’échantillons valides (</w:t>
      </w:r>
      <w:r>
        <w:rPr>
          <w:rFonts w:ascii="Consolas" w:eastAsia="Consolas" w:hAnsi="Consolas" w:cs="Consolas"/>
          <w:color w:val="374151"/>
          <w:sz w:val="19"/>
          <w:szCs w:val="19"/>
        </w:rPr>
        <w:t>n_valid</w:t>
      </w:r>
      <w:r>
        <w:t xml:space="preserve">) : c’est ce qui permet de distinguer un capteur </w:t>
      </w:r>
      <w:r>
        <w:rPr>
          <w:b/>
          <w:bCs/>
        </w:rPr>
        <w:t>muet</w:t>
      </w:r>
      <w:r>
        <w:t xml:space="preserve"> d’un capteur qui transmet des </w:t>
      </w:r>
      <w:r>
        <w:rPr>
          <w:b/>
          <w:bCs/>
        </w:rPr>
        <w:t>valeurs vides</w:t>
      </w:r>
      <w:r>
        <w:t>. Les compteurs cumulatifs sont convertis en consommation horaire, et leurs remises à zéro sont détectées pour ne pas créer de consommations négatives aberrantes. Enfin, le classeur MSI rattache chaque point à sa station d’acquisition et à ses équipements de salle.</w:t>
      </w:r>
    </w:p>
    <w:p w14:paraId="2B0AAE01" w14:textId="77777777" w:rsidR="009C665F" w:rsidRDefault="0002556A">
      <w:pPr>
        <w:pStyle w:val="Titre2"/>
      </w:pPr>
      <w:bookmarkStart w:id="33" w:name="_Toc242865069"/>
      <w:r>
        <w:lastRenderedPageBreak/>
        <w:t>2.4 Modèle de données</w:t>
      </w:r>
      <w:bookmarkEnd w:id="33"/>
    </w:p>
    <w:p w14:paraId="53C22DCF" w14:textId="77777777" w:rsidR="009C665F" w:rsidRDefault="0002556A">
      <w:pPr>
        <w:spacing w:after="120" w:line="300" w:lineRule="auto"/>
        <w:jc w:val="both"/>
      </w:pPr>
      <w:r>
        <w:t xml:space="preserve">La base SQLite est organisée autour de quelques entités principales. Tous les horodatages sont en secondes Unix UTC : les colonnes suffixées </w:t>
      </w:r>
      <w:r>
        <w:rPr>
          <w:rFonts w:ascii="Consolas" w:eastAsia="Consolas" w:hAnsi="Consolas" w:cs="Consolas"/>
          <w:color w:val="374151"/>
          <w:sz w:val="19"/>
          <w:szCs w:val="19"/>
        </w:rPr>
        <w:t>_ts</w:t>
      </w:r>
      <w:r>
        <w:t xml:space="preserve"> sont exprimées en temps du bâtiment (horloge de rejeu), celles suffixées </w:t>
      </w:r>
      <w:r>
        <w:rPr>
          <w:rFonts w:ascii="Consolas" w:eastAsia="Consolas" w:hAnsi="Consolas" w:cs="Consolas"/>
          <w:color w:val="374151"/>
          <w:sz w:val="19"/>
          <w:szCs w:val="19"/>
        </w:rPr>
        <w:t>_real</w:t>
      </w:r>
      <w:r>
        <w:t xml:space="preserve"> en temps réel.</w:t>
      </w:r>
    </w:p>
    <w:p w14:paraId="5B64490C" w14:textId="33682833" w:rsidR="009C665F" w:rsidRDefault="0002556A">
      <w:pPr>
        <w:pStyle w:val="Lgende"/>
        <w:keepNext/>
        <w:spacing w:before="200" w:after="80"/>
        <w:jc w:val="center"/>
      </w:pPr>
      <w:bookmarkStart w:id="34" w:name="_Toc242865029"/>
      <w:r>
        <w:t xml:space="preserve">Tableau </w:t>
      </w:r>
      <w:r>
        <w:fldChar w:fldCharType="begin"/>
      </w:r>
      <w:r>
        <w:instrText>SEQ Tableau</w:instrText>
      </w:r>
      <w:r>
        <w:fldChar w:fldCharType="separate"/>
      </w:r>
      <w:r w:rsidR="00884D4C">
        <w:rPr>
          <w:noProof/>
        </w:rPr>
        <w:t>5</w:t>
      </w:r>
      <w:r>
        <w:fldChar w:fldCharType="end"/>
      </w:r>
      <w:r>
        <w:t xml:space="preserve"> – Principales tables du modèle de données</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628"/>
        <w:gridCol w:w="3991"/>
      </w:tblGrid>
      <w:tr w:rsidR="009C665F" w14:paraId="66910D9F" w14:textId="77777777">
        <w:tblPrEx>
          <w:tblCellMar>
            <w:top w:w="0" w:type="dxa"/>
            <w:bottom w:w="0" w:type="dxa"/>
          </w:tblCellMar>
        </w:tblPrEx>
        <w:trPr>
          <w:tblHeader/>
        </w:trPr>
        <w:tc>
          <w:tcPr>
            <w:tcW w:w="145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1532BF3" w14:textId="77777777" w:rsidR="009C665F" w:rsidRDefault="0002556A">
            <w:pPr>
              <w:spacing w:line="260" w:lineRule="auto"/>
            </w:pPr>
            <w:r>
              <w:rPr>
                <w:b/>
                <w:bCs/>
                <w:sz w:val="19"/>
                <w:szCs w:val="19"/>
              </w:rPr>
              <w:t>Domaine</w:t>
            </w:r>
          </w:p>
        </w:tc>
        <w:tc>
          <w:tcPr>
            <w:tcW w:w="3628"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EC9D3E8" w14:textId="77777777" w:rsidR="009C665F" w:rsidRDefault="0002556A">
            <w:pPr>
              <w:spacing w:line="260" w:lineRule="auto"/>
            </w:pPr>
            <w:r>
              <w:rPr>
                <w:b/>
                <w:bCs/>
                <w:sz w:val="19"/>
                <w:szCs w:val="19"/>
              </w:rPr>
              <w:t>Tables</w:t>
            </w:r>
          </w:p>
        </w:tc>
        <w:tc>
          <w:tcPr>
            <w:tcW w:w="399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7FD341D2" w14:textId="77777777" w:rsidR="009C665F" w:rsidRDefault="0002556A">
            <w:pPr>
              <w:spacing w:line="260" w:lineRule="auto"/>
            </w:pPr>
            <w:r>
              <w:rPr>
                <w:b/>
                <w:bCs/>
                <w:sz w:val="19"/>
                <w:szCs w:val="19"/>
              </w:rPr>
              <w:t>Rôle</w:t>
            </w:r>
          </w:p>
        </w:tc>
      </w:tr>
      <w:tr w:rsidR="009C665F" w14:paraId="49CCD73A"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C4822C" w14:textId="77777777" w:rsidR="009C665F" w:rsidRDefault="0002556A">
            <w:pPr>
              <w:spacing w:line="260" w:lineRule="auto"/>
            </w:pPr>
            <w:r>
              <w:rPr>
                <w:sz w:val="19"/>
                <w:szCs w:val="19"/>
              </w:rPr>
              <w:t>Topologie</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C2C407" w14:textId="77777777" w:rsidR="009C665F" w:rsidRDefault="0002556A">
            <w:pPr>
              <w:spacing w:line="260" w:lineRule="auto"/>
            </w:pPr>
            <w:r>
              <w:rPr>
                <w:sz w:val="19"/>
                <w:szCs w:val="19"/>
              </w:rPr>
              <w:t>buildings, storeys, rooms, room_adjacency, room_equipment</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E7058D" w14:textId="77777777" w:rsidR="009C665F" w:rsidRDefault="0002556A">
            <w:pPr>
              <w:spacing w:line="260" w:lineRule="auto"/>
            </w:pPr>
            <w:r>
              <w:rPr>
                <w:sz w:val="19"/>
                <w:szCs w:val="19"/>
              </w:rPr>
              <w:t>Bâtiment, niveaux, salles avec empreinte, voisinages justifiés, équipements MSI</w:t>
            </w:r>
          </w:p>
        </w:tc>
      </w:tr>
      <w:tr w:rsidR="009C665F" w14:paraId="2C3EB1BE"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69A037" w14:textId="77777777" w:rsidR="009C665F" w:rsidRDefault="0002556A">
            <w:pPr>
              <w:spacing w:line="260" w:lineRule="auto"/>
            </w:pPr>
            <w:r>
              <w:rPr>
                <w:sz w:val="19"/>
                <w:szCs w:val="19"/>
              </w:rPr>
              <w:t>Mesures</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343725" w14:textId="77777777" w:rsidR="009C665F" w:rsidRDefault="0002556A">
            <w:pPr>
              <w:spacing w:line="260" w:lineRule="auto"/>
            </w:pPr>
            <w:r>
              <w:rPr>
                <w:sz w:val="19"/>
                <w:szCs w:val="19"/>
              </w:rPr>
              <w:t>sensors, measurements, fault_injections, sensor_state</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346620" w14:textId="77777777" w:rsidR="009C665F" w:rsidRDefault="0002556A">
            <w:pPr>
              <w:spacing w:line="260" w:lineRule="auto"/>
            </w:pPr>
            <w:r>
              <w:rPr>
                <w:sz w:val="19"/>
                <w:szCs w:val="19"/>
              </w:rPr>
              <w:t>Capteurs et seuils, historique agrégé, pannes simulées, état courant</w:t>
            </w:r>
          </w:p>
        </w:tc>
      </w:tr>
      <w:tr w:rsidR="009C665F" w14:paraId="33AC1A1B"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3590E0" w14:textId="77777777" w:rsidR="009C665F" w:rsidRDefault="0002556A">
            <w:pPr>
              <w:spacing w:line="260" w:lineRule="auto"/>
            </w:pPr>
            <w:r>
              <w:rPr>
                <w:sz w:val="19"/>
                <w:szCs w:val="19"/>
              </w:rPr>
              <w:t>Capteur virtuel</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03CCD3" w14:textId="77777777" w:rsidR="009C665F" w:rsidRDefault="0002556A">
            <w:pPr>
              <w:spacing w:line="260" w:lineRule="auto"/>
            </w:pPr>
            <w:r>
              <w:rPr>
                <w:sz w:val="19"/>
                <w:szCs w:val="19"/>
              </w:rPr>
              <w:t>virtual_predictions</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D58069" w14:textId="77777777" w:rsidR="009C665F" w:rsidRDefault="0002556A">
            <w:pPr>
              <w:spacing w:line="260" w:lineRule="auto"/>
            </w:pPr>
            <w:r>
              <w:rPr>
                <w:sz w:val="19"/>
                <w:szCs w:val="19"/>
              </w:rPr>
              <w:t>Valeur, intervalle, qualité, entrées, version du modèle, valeur réelle si connue</w:t>
            </w:r>
          </w:p>
        </w:tc>
      </w:tr>
      <w:tr w:rsidR="009C665F" w14:paraId="56B8EACD"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24F1A" w14:textId="77777777" w:rsidR="009C665F" w:rsidRDefault="0002556A">
            <w:pPr>
              <w:spacing w:line="260" w:lineRule="auto"/>
            </w:pPr>
            <w:r>
              <w:rPr>
                <w:sz w:val="19"/>
                <w:szCs w:val="19"/>
              </w:rPr>
              <w:t>Incidents</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519BB7" w14:textId="77777777" w:rsidR="009C665F" w:rsidRDefault="0002556A">
            <w:pPr>
              <w:spacing w:line="260" w:lineRule="auto"/>
            </w:pPr>
            <w:r>
              <w:rPr>
                <w:sz w:val="19"/>
                <w:szCs w:val="19"/>
              </w:rPr>
              <w:t>incidents, incident_sensors, anomaly_events, incident_timeline</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CFC4AC" w14:textId="77777777" w:rsidR="009C665F" w:rsidRDefault="0002556A">
            <w:pPr>
              <w:spacing w:line="260" w:lineRule="auto"/>
            </w:pPr>
            <w:r>
              <w:rPr>
                <w:sz w:val="19"/>
                <w:szCs w:val="19"/>
              </w:rPr>
              <w:t>Incident, capteurs concernés, événements de détection, chronologie</w:t>
            </w:r>
          </w:p>
        </w:tc>
      </w:tr>
      <w:tr w:rsidR="009C665F" w14:paraId="0E4FBE5D"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149F1B" w14:textId="77777777" w:rsidR="009C665F" w:rsidRDefault="0002556A">
            <w:pPr>
              <w:spacing w:line="260" w:lineRule="auto"/>
            </w:pPr>
            <w:r>
              <w:rPr>
                <w:sz w:val="19"/>
                <w:szCs w:val="19"/>
              </w:rPr>
              <w:t>Agents</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28801D" w14:textId="77777777" w:rsidR="009C665F" w:rsidRDefault="0002556A">
            <w:pPr>
              <w:spacing w:line="260" w:lineRule="auto"/>
            </w:pPr>
            <w:r>
              <w:rPr>
                <w:sz w:val="19"/>
                <w:szCs w:val="19"/>
              </w:rPr>
              <w:t>incident_reports, analyses, hypotheses, recommendations, agent_runs</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79FF2" w14:textId="77777777" w:rsidR="009C665F" w:rsidRDefault="0002556A">
            <w:pPr>
              <w:spacing w:line="260" w:lineRule="auto"/>
            </w:pPr>
            <w:r>
              <w:rPr>
                <w:sz w:val="19"/>
                <w:szCs w:val="19"/>
              </w:rPr>
              <w:t>Rapports versionnés, analyses, hypothèses, recommandations, journal des exécutions</w:t>
            </w:r>
          </w:p>
        </w:tc>
      </w:tr>
      <w:tr w:rsidR="009C665F" w14:paraId="21364CE6"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46B926" w14:textId="77777777" w:rsidR="009C665F" w:rsidRDefault="0002556A">
            <w:pPr>
              <w:spacing w:line="260" w:lineRule="auto"/>
            </w:pPr>
            <w:r>
              <w:rPr>
                <w:sz w:val="19"/>
                <w:szCs w:val="19"/>
              </w:rPr>
              <w:t>Alertes</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39A598" w14:textId="77777777" w:rsidR="009C665F" w:rsidRDefault="0002556A">
            <w:pPr>
              <w:spacing w:line="260" w:lineRule="auto"/>
            </w:pPr>
            <w:r>
              <w:rPr>
                <w:sz w:val="19"/>
                <w:szCs w:val="19"/>
              </w:rPr>
              <w:t>notifications, notification_attempts</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929A4C" w14:textId="77777777" w:rsidR="009C665F" w:rsidRDefault="0002556A">
            <w:pPr>
              <w:spacing w:line="260" w:lineRule="auto"/>
            </w:pPr>
            <w:r>
              <w:rPr>
                <w:sz w:val="19"/>
                <w:szCs w:val="19"/>
              </w:rPr>
              <w:t>Notifications et chaque tentative d’envoi</w:t>
            </w:r>
          </w:p>
        </w:tc>
      </w:tr>
      <w:tr w:rsidR="009C665F" w14:paraId="2772F09A" w14:textId="77777777">
        <w:tblPrEx>
          <w:tblCellMar>
            <w:top w:w="0" w:type="dxa"/>
            <w:bottom w:w="0" w:type="dxa"/>
          </w:tblCellMar>
        </w:tblPrEx>
        <w:trPr>
          <w:cantSplit/>
        </w:trPr>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30CDA0" w14:textId="77777777" w:rsidR="009C665F" w:rsidRDefault="0002556A">
            <w:pPr>
              <w:spacing w:line="260" w:lineRule="auto"/>
            </w:pPr>
            <w:r>
              <w:rPr>
                <w:sz w:val="19"/>
                <w:szCs w:val="19"/>
              </w:rPr>
              <w:t>Système</w:t>
            </w:r>
          </w:p>
        </w:tc>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4D4432" w14:textId="77777777" w:rsidR="009C665F" w:rsidRDefault="0002556A">
            <w:pPr>
              <w:spacing w:line="260" w:lineRule="auto"/>
            </w:pPr>
            <w:r>
              <w:rPr>
                <w:sz w:val="19"/>
                <w:szCs w:val="19"/>
              </w:rPr>
              <w:t>workflow_events, system_state</w:t>
            </w:r>
          </w:p>
        </w:tc>
        <w:tc>
          <w:tcPr>
            <w:tcW w:w="39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E2088" w14:textId="77777777" w:rsidR="009C665F" w:rsidRDefault="0002556A">
            <w:pPr>
              <w:spacing w:line="260" w:lineRule="auto"/>
            </w:pPr>
            <w:r>
              <w:rPr>
                <w:sz w:val="19"/>
                <w:szCs w:val="19"/>
              </w:rPr>
              <w:t>Événements n8n et erreurs, état de l’horloge et du moteur</w:t>
            </w:r>
          </w:p>
        </w:tc>
      </w:tr>
    </w:tbl>
    <w:p w14:paraId="7F850CB2" w14:textId="77777777" w:rsidR="009C665F" w:rsidRDefault="009C665F">
      <w:pPr>
        <w:spacing w:after="120"/>
      </w:pPr>
    </w:p>
    <w:p w14:paraId="2E45172E" w14:textId="77777777" w:rsidR="009C665F" w:rsidRDefault="0002556A">
      <w:pPr>
        <w:pStyle w:val="Titre2"/>
      </w:pPr>
      <w:bookmarkStart w:id="35" w:name="_Toc242865070"/>
      <w:r>
        <w:t>2.5 Horloge du bâtiment et mode rejeu</w:t>
      </w:r>
      <w:bookmarkEnd w:id="35"/>
    </w:p>
    <w:p w14:paraId="2B9705C5" w14:textId="77777777" w:rsidR="009C665F" w:rsidRDefault="0002556A">
      <w:pPr>
        <w:spacing w:after="120" w:line="300" w:lineRule="auto"/>
        <w:jc w:val="both"/>
      </w:pPr>
      <w:r>
        <w:t xml:space="preserve">Les données s’arrêtent le 30 juin 2026. Pour faire vivre la plateforme comme en exploitation réelle, nous avons introduit une </w:t>
      </w:r>
      <w:r>
        <w:rPr>
          <w:b/>
          <w:bCs/>
        </w:rPr>
        <w:t>horloge du bâtiment</w:t>
      </w:r>
      <w:r>
        <w:t xml:space="preserve"> qui rejoue l’historique à une vitesse configurable (soixante fois le temps réel par défaut). Une mesure n’est considérée comme « reçue » qu’une fois que le temps du bâtiment a dépassé son horodatage augmenté du pas d’agrégation : la détection voit donc les données arriver progressivement, exactement comme en direct. L’interface affiche toujours la mention </w:t>
      </w:r>
      <w:r>
        <w:rPr>
          <w:b/>
          <w:bCs/>
        </w:rPr>
        <w:t>REJEU</w:t>
      </w:r>
      <w:r>
        <w:t xml:space="preserve">. Un mode </w:t>
      </w:r>
      <w:r>
        <w:rPr>
          <w:b/>
          <w:bCs/>
        </w:rPr>
        <w:t>LIVE</w:t>
      </w:r>
      <w:r>
        <w:t>, associé à un point d’entrée d’ingestion, permet de brancher de vraies mesures en temps réel.</w:t>
      </w:r>
    </w:p>
    <w:p w14:paraId="5BC52A09" w14:textId="77777777" w:rsidR="009C665F" w:rsidRDefault="0002556A">
      <w:pPr>
        <w:spacing w:after="120" w:line="300" w:lineRule="auto"/>
        <w:jc w:val="both"/>
      </w:pPr>
      <w:r>
        <w:t xml:space="preserve">Pour la démonstration, l’opérateur peut injecter des </w:t>
      </w:r>
      <w:r>
        <w:rPr>
          <w:b/>
          <w:bCs/>
        </w:rPr>
        <w:t>pannes simulées</w:t>
      </w:r>
      <w:r>
        <w:t xml:space="preserve"> (silence, valeurs nulles, décalage, pic) sur un capteur. Elles sont appliquées comme une surcouche au moment de la lecture : l’historique n’est jamais modifié, et tout ce qu’une panne simulée touche est marqué « simulé ».</w:t>
      </w:r>
    </w:p>
    <w:p w14:paraId="35EA8272" w14:textId="77777777" w:rsidR="009C665F" w:rsidRDefault="0002556A">
      <w:pPr>
        <w:pStyle w:val="Titre2"/>
      </w:pPr>
      <w:bookmarkStart w:id="36" w:name="_Toc242865071"/>
      <w:r>
        <w:t>2.6 Le capteur virtuel (Ghost Sensor ML)</w:t>
      </w:r>
      <w:bookmarkEnd w:id="36"/>
    </w:p>
    <w:p w14:paraId="009B2DD4" w14:textId="77777777" w:rsidR="009C665F" w:rsidRDefault="0002556A">
      <w:pPr>
        <w:pStyle w:val="Titre3"/>
      </w:pPr>
      <w:bookmarkStart w:id="37" w:name="_Toc242865072"/>
      <w:r>
        <w:t>2.6.1 Principe</w:t>
      </w:r>
      <w:bookmarkEnd w:id="37"/>
    </w:p>
    <w:p w14:paraId="5C39CC65" w14:textId="77777777" w:rsidR="009C665F" w:rsidRDefault="0002556A">
      <w:pPr>
        <w:spacing w:after="120" w:line="300" w:lineRule="auto"/>
        <w:jc w:val="both"/>
      </w:pPr>
      <w:r>
        <w:t xml:space="preserve">Lorsqu’une sonde de température devient muette ou invalide, le capteur virtuel estime sa valeur toutes les 15 minutes de temps bâtiment. Plutôt que de prédire directement la température, la forêt aléatoire apprend le </w:t>
      </w:r>
      <w:r>
        <w:rPr>
          <w:b/>
          <w:bCs/>
        </w:rPr>
        <w:t>résidu</w:t>
      </w:r>
      <w:r>
        <w:t xml:space="preserve"> par rapport à une référence physique simple, par exemple la dernière valeur connue corrigée de l’évolution des voisins, ou la moyenne des voisins augmentée de l’écart </w:t>
      </w:r>
      <w:r>
        <w:lastRenderedPageBreak/>
        <w:t>habituel de la salle. Cette construction garde les prédictions ancrées même lorsque les températures sortent de la plage vue à l’entraînement.</w:t>
      </w:r>
    </w:p>
    <w:p w14:paraId="3063293E" w14:textId="77777777" w:rsidR="009C665F" w:rsidRDefault="0002556A">
      <w:pPr>
        <w:pStyle w:val="Titre3"/>
      </w:pPr>
      <w:bookmarkStart w:id="38" w:name="_Toc242865073"/>
      <w:r>
        <w:t>2.6.2 Variables d’entrée</w:t>
      </w:r>
      <w:bookmarkEnd w:id="38"/>
    </w:p>
    <w:p w14:paraId="6731F9B3" w14:textId="77777777" w:rsidR="009C665F" w:rsidRDefault="0002556A">
      <w:pPr>
        <w:spacing w:after="120" w:line="300" w:lineRule="auto"/>
        <w:jc w:val="both"/>
      </w:pPr>
      <w:r>
        <w:t xml:space="preserve">Les variables sont calculées par une </w:t>
      </w:r>
      <w:r>
        <w:rPr>
          <w:b/>
          <w:bCs/>
        </w:rPr>
        <w:t>seule fonction vectorisée</w:t>
      </w:r>
      <w:r>
        <w:t xml:space="preserve">, partagée entre l’entraînement et la production, ce qui élimine tout écart entre les deux. Elles comprennent : la moyenne pondérée des voisins (par longueur de mur et portes), les voisins verticaux, les moyennes de l’étage et du bâtiment, la dernière valeur valide, la durée de la panne, l’écart habituel de la salle sur sept jours, l’heure et le jour, ainsi que les attributs statiques de la salle (surface, niveau). Seules des </w:t>
      </w:r>
      <w:r>
        <w:rPr>
          <w:b/>
          <w:bCs/>
        </w:rPr>
        <w:t>mesures physiques</w:t>
      </w:r>
      <w:r>
        <w:t xml:space="preserve"> servent d’entrées : une valeur estimée n’alimente jamais une autre estimation, ce qui évite toute propagation d’erreur en chaîne.</w:t>
      </w:r>
    </w:p>
    <w:p w14:paraId="0345417D" w14:textId="77777777" w:rsidR="009C665F" w:rsidRDefault="0002556A">
      <w:pPr>
        <w:pStyle w:val="Titre3"/>
      </w:pPr>
      <w:bookmarkStart w:id="39" w:name="_Toc242865074"/>
      <w:r>
        <w:t>2.6.3 Protocole d’évaluation</w:t>
      </w:r>
      <w:bookmarkEnd w:id="39"/>
    </w:p>
    <w:p w14:paraId="12EE1CBF" w14:textId="77777777" w:rsidR="009C665F" w:rsidRDefault="0002556A">
      <w:pPr>
        <w:spacing w:after="120" w:line="300" w:lineRule="auto"/>
        <w:jc w:val="both"/>
      </w:pPr>
      <w:r>
        <w:t xml:space="preserve">Les pannes sont </w:t>
      </w:r>
      <w:r>
        <w:rPr>
          <w:b/>
          <w:bCs/>
        </w:rPr>
        <w:t>simulées sur des données réelles</w:t>
      </w:r>
      <w:r>
        <w:t xml:space="preserve"> : on masque les mesures d’une salle entre un instant t0 et un instant t, et la vraie valeur cachée à l’instant t devient la cible. Les durées de panne sont tirées entre 15 minutes et 72 heures (30 % de moins de 2 h, 35 % entre 2 et 12 h, 35 % entre 12 et 72 h). Le découpage est </w:t>
      </w:r>
      <w:r>
        <w:rPr>
          <w:b/>
          <w:bCs/>
        </w:rPr>
        <w:t>temporel</w:t>
      </w:r>
      <w:r>
        <w:t>, pour éviter toute fuite d’information : entraînement avant le 15 avril 2026 (250 000 exemples), calibration du 15 avril au 1er mai (60 000), test du 1er mai au 30 juin (120 000).</w:t>
      </w:r>
    </w:p>
    <w:p w14:paraId="53D1980A" w14:textId="6225FF65" w:rsidR="009C665F" w:rsidRDefault="0002556A">
      <w:pPr>
        <w:pStyle w:val="Lgende"/>
        <w:keepNext/>
        <w:spacing w:before="200" w:after="80"/>
        <w:jc w:val="center"/>
      </w:pPr>
      <w:bookmarkStart w:id="40" w:name="_Toc242865030"/>
      <w:r>
        <w:t xml:space="preserve">Tableau </w:t>
      </w:r>
      <w:r>
        <w:fldChar w:fldCharType="begin"/>
      </w:r>
      <w:r>
        <w:instrText>SEQ Tableau</w:instrText>
      </w:r>
      <w:r>
        <w:fldChar w:fldCharType="separate"/>
      </w:r>
      <w:r w:rsidR="00884D4C">
        <w:rPr>
          <w:noProof/>
        </w:rPr>
        <w:t>6</w:t>
      </w:r>
      <w:r>
        <w:fldChar w:fldCharType="end"/>
      </w:r>
      <w:r>
        <w:t xml:space="preserve"> – Comparaison du modèle aux méthodes de référence (période de test mai–juin 2026)</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gridCol w:w="1451"/>
        <w:gridCol w:w="1451"/>
        <w:gridCol w:w="1996"/>
      </w:tblGrid>
      <w:tr w:rsidR="009C665F" w14:paraId="1FC8CA73" w14:textId="77777777">
        <w:tblPrEx>
          <w:tblCellMar>
            <w:top w:w="0" w:type="dxa"/>
            <w:bottom w:w="0" w:type="dxa"/>
          </w:tblCellMar>
        </w:tblPrEx>
        <w:trPr>
          <w:tblHeader/>
        </w:trPr>
        <w:tc>
          <w:tcPr>
            <w:tcW w:w="4172"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AC2A182" w14:textId="77777777" w:rsidR="009C665F" w:rsidRDefault="0002556A">
            <w:pPr>
              <w:spacing w:line="260" w:lineRule="auto"/>
            </w:pPr>
            <w:r>
              <w:rPr>
                <w:b/>
                <w:bCs/>
                <w:sz w:val="19"/>
                <w:szCs w:val="19"/>
              </w:rPr>
              <w:t>Méthode</w:t>
            </w:r>
          </w:p>
        </w:tc>
        <w:tc>
          <w:tcPr>
            <w:tcW w:w="145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07BAC4F5" w14:textId="77777777" w:rsidR="009C665F" w:rsidRDefault="0002556A">
            <w:pPr>
              <w:spacing w:line="260" w:lineRule="auto"/>
            </w:pPr>
            <w:r>
              <w:rPr>
                <w:b/>
                <w:bCs/>
                <w:sz w:val="19"/>
                <w:szCs w:val="19"/>
              </w:rPr>
              <w:t>EAM (°C)</w:t>
            </w:r>
          </w:p>
        </w:tc>
        <w:tc>
          <w:tcPr>
            <w:tcW w:w="145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3229E7B" w14:textId="77777777" w:rsidR="009C665F" w:rsidRDefault="0002556A">
            <w:pPr>
              <w:spacing w:line="260" w:lineRule="auto"/>
            </w:pPr>
            <w:r>
              <w:rPr>
                <w:b/>
                <w:bCs/>
                <w:sz w:val="19"/>
                <w:szCs w:val="19"/>
              </w:rPr>
              <w:t>REQM (°C)</w:t>
            </w:r>
          </w:p>
        </w:tc>
        <w:tc>
          <w:tcPr>
            <w:tcW w:w="1996"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0226A65C" w14:textId="77777777" w:rsidR="009C665F" w:rsidRDefault="0002556A">
            <w:pPr>
              <w:spacing w:line="260" w:lineRule="auto"/>
            </w:pPr>
            <w:r>
              <w:rPr>
                <w:b/>
                <w:bCs/>
                <w:sz w:val="19"/>
                <w:szCs w:val="19"/>
              </w:rPr>
              <w:t>P90 erreur absolue (°C)</w:t>
            </w:r>
          </w:p>
        </w:tc>
      </w:tr>
      <w:tr w:rsidR="009C665F" w14:paraId="2C402487" w14:textId="77777777">
        <w:tblPrEx>
          <w:tblCellMar>
            <w:top w:w="0" w:type="dxa"/>
            <w:bottom w:w="0" w:type="dxa"/>
          </w:tblCellMar>
        </w:tblPrEx>
        <w:trPr>
          <w:cantSplit/>
        </w:trPr>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0B6C00" w14:textId="77777777" w:rsidR="009C665F" w:rsidRDefault="0002556A">
            <w:pPr>
              <w:spacing w:line="260" w:lineRule="auto"/>
            </w:pPr>
            <w:r>
              <w:rPr>
                <w:b/>
                <w:bCs/>
                <w:sz w:val="19"/>
                <w:szCs w:val="19"/>
              </w:rPr>
              <w:t>Forêt aléatoire (Ghost Sensor)</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3B451E" w14:textId="77777777" w:rsidR="009C665F" w:rsidRDefault="0002556A">
            <w:pPr>
              <w:spacing w:line="260" w:lineRule="auto"/>
            </w:pPr>
            <w:r>
              <w:rPr>
                <w:b/>
                <w:bCs/>
                <w:sz w:val="19"/>
                <w:szCs w:val="19"/>
              </w:rPr>
              <w:t>0,361</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D77953" w14:textId="77777777" w:rsidR="009C665F" w:rsidRDefault="0002556A">
            <w:pPr>
              <w:spacing w:line="260" w:lineRule="auto"/>
            </w:pPr>
            <w:r>
              <w:rPr>
                <w:b/>
                <w:bCs/>
                <w:sz w:val="19"/>
                <w:szCs w:val="19"/>
              </w:rPr>
              <w:t>0,598</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562E6E" w14:textId="77777777" w:rsidR="009C665F" w:rsidRDefault="0002556A">
            <w:pPr>
              <w:spacing w:line="260" w:lineRule="auto"/>
            </w:pPr>
            <w:r>
              <w:rPr>
                <w:b/>
                <w:bCs/>
                <w:sz w:val="19"/>
                <w:szCs w:val="19"/>
              </w:rPr>
              <w:t>0,873</w:t>
            </w:r>
          </w:p>
        </w:tc>
      </w:tr>
      <w:tr w:rsidR="009C665F" w14:paraId="4379ACEA" w14:textId="77777777">
        <w:tblPrEx>
          <w:tblCellMar>
            <w:top w:w="0" w:type="dxa"/>
            <w:bottom w:w="0" w:type="dxa"/>
          </w:tblCellMar>
        </w:tblPrEx>
        <w:trPr>
          <w:cantSplit/>
        </w:trPr>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61E78" w14:textId="77777777" w:rsidR="009C665F" w:rsidRDefault="0002556A">
            <w:pPr>
              <w:spacing w:line="260" w:lineRule="auto"/>
            </w:pPr>
            <w:r>
              <w:rPr>
                <w:sz w:val="19"/>
                <w:szCs w:val="19"/>
              </w:rPr>
              <w:t>Persistance de la dernière valeur</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8BA9C0" w14:textId="77777777" w:rsidR="009C665F" w:rsidRDefault="0002556A">
            <w:pPr>
              <w:spacing w:line="260" w:lineRule="auto"/>
            </w:pPr>
            <w:r>
              <w:rPr>
                <w:sz w:val="19"/>
                <w:szCs w:val="19"/>
              </w:rPr>
              <w:t>0,678</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FC0184" w14:textId="77777777" w:rsidR="009C665F" w:rsidRDefault="0002556A">
            <w:pPr>
              <w:spacing w:line="260" w:lineRule="auto"/>
            </w:pPr>
            <w:r>
              <w:rPr>
                <w:sz w:val="19"/>
                <w:szCs w:val="19"/>
              </w:rPr>
              <w:t>1,062</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D30BD5" w14:textId="77777777" w:rsidR="009C665F" w:rsidRDefault="0002556A">
            <w:pPr>
              <w:spacing w:line="260" w:lineRule="auto"/>
            </w:pPr>
            <w:r>
              <w:rPr>
                <w:sz w:val="19"/>
                <w:szCs w:val="19"/>
              </w:rPr>
              <w:t>1,720</w:t>
            </w:r>
          </w:p>
        </w:tc>
      </w:tr>
      <w:tr w:rsidR="009C665F" w14:paraId="630474F2" w14:textId="77777777">
        <w:tblPrEx>
          <w:tblCellMar>
            <w:top w:w="0" w:type="dxa"/>
            <w:bottom w:w="0" w:type="dxa"/>
          </w:tblCellMar>
        </w:tblPrEx>
        <w:trPr>
          <w:cantSplit/>
        </w:trPr>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EB723D" w14:textId="77777777" w:rsidR="009C665F" w:rsidRDefault="0002556A">
            <w:pPr>
              <w:spacing w:line="260" w:lineRule="auto"/>
            </w:pPr>
            <w:r>
              <w:rPr>
                <w:sz w:val="19"/>
                <w:szCs w:val="19"/>
              </w:rPr>
              <w:t>Persistance corrigée de l’évolution des voisins</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8A50D9" w14:textId="77777777" w:rsidR="009C665F" w:rsidRDefault="0002556A">
            <w:pPr>
              <w:spacing w:line="260" w:lineRule="auto"/>
            </w:pPr>
            <w:r>
              <w:rPr>
                <w:sz w:val="19"/>
                <w:szCs w:val="19"/>
              </w:rPr>
              <w:t>0,385</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4C61A3" w14:textId="77777777" w:rsidR="009C665F" w:rsidRDefault="0002556A">
            <w:pPr>
              <w:spacing w:line="260" w:lineRule="auto"/>
            </w:pPr>
            <w:r>
              <w:rPr>
                <w:sz w:val="19"/>
                <w:szCs w:val="19"/>
              </w:rPr>
              <w:t>0,678</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4A64AA" w14:textId="77777777" w:rsidR="009C665F" w:rsidRDefault="0002556A">
            <w:pPr>
              <w:spacing w:line="260" w:lineRule="auto"/>
            </w:pPr>
            <w:r>
              <w:rPr>
                <w:sz w:val="19"/>
                <w:szCs w:val="19"/>
              </w:rPr>
              <w:t>1,020</w:t>
            </w:r>
          </w:p>
        </w:tc>
      </w:tr>
      <w:tr w:rsidR="009C665F" w14:paraId="08B4CCE7" w14:textId="77777777">
        <w:tblPrEx>
          <w:tblCellMar>
            <w:top w:w="0" w:type="dxa"/>
            <w:bottom w:w="0" w:type="dxa"/>
          </w:tblCellMar>
        </w:tblPrEx>
        <w:trPr>
          <w:cantSplit/>
        </w:trPr>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0741AE" w14:textId="77777777" w:rsidR="009C665F" w:rsidRDefault="0002556A">
            <w:pPr>
              <w:spacing w:line="260" w:lineRule="auto"/>
            </w:pPr>
            <w:r>
              <w:rPr>
                <w:sz w:val="19"/>
                <w:szCs w:val="19"/>
              </w:rPr>
              <w:t>Moyenne pondérée des voisins</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6F7AEA" w14:textId="77777777" w:rsidR="009C665F" w:rsidRDefault="0002556A">
            <w:pPr>
              <w:spacing w:line="260" w:lineRule="auto"/>
            </w:pPr>
            <w:r>
              <w:rPr>
                <w:sz w:val="19"/>
                <w:szCs w:val="19"/>
              </w:rPr>
              <w:t>0,660</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CB4086" w14:textId="77777777" w:rsidR="009C665F" w:rsidRDefault="0002556A">
            <w:pPr>
              <w:spacing w:line="260" w:lineRule="auto"/>
            </w:pPr>
            <w:r>
              <w:rPr>
                <w:sz w:val="19"/>
                <w:szCs w:val="19"/>
              </w:rPr>
              <w:t>0,986</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76FC2A" w14:textId="77777777" w:rsidR="009C665F" w:rsidRDefault="0002556A">
            <w:pPr>
              <w:spacing w:line="260" w:lineRule="auto"/>
            </w:pPr>
            <w:r>
              <w:rPr>
                <w:sz w:val="19"/>
                <w:szCs w:val="19"/>
              </w:rPr>
              <w:t>1,480</w:t>
            </w:r>
          </w:p>
        </w:tc>
      </w:tr>
      <w:tr w:rsidR="009C665F" w14:paraId="3C665917" w14:textId="77777777">
        <w:tblPrEx>
          <w:tblCellMar>
            <w:top w:w="0" w:type="dxa"/>
            <w:bottom w:w="0" w:type="dxa"/>
          </w:tblCellMar>
        </w:tblPrEx>
        <w:trPr>
          <w:cantSplit/>
        </w:trPr>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2564DB" w14:textId="77777777" w:rsidR="009C665F" w:rsidRDefault="0002556A">
            <w:pPr>
              <w:spacing w:line="260" w:lineRule="auto"/>
            </w:pPr>
            <w:r>
              <w:rPr>
                <w:sz w:val="19"/>
                <w:szCs w:val="19"/>
              </w:rPr>
              <w:t>Moyenne des voisins + écart de la salle</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9ADC1C" w14:textId="77777777" w:rsidR="009C665F" w:rsidRDefault="0002556A">
            <w:pPr>
              <w:spacing w:line="260" w:lineRule="auto"/>
            </w:pPr>
            <w:r>
              <w:rPr>
                <w:sz w:val="19"/>
                <w:szCs w:val="19"/>
              </w:rPr>
              <w:t>0,470</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FADAA4" w14:textId="77777777" w:rsidR="009C665F" w:rsidRDefault="0002556A">
            <w:pPr>
              <w:spacing w:line="260" w:lineRule="auto"/>
            </w:pPr>
            <w:r>
              <w:rPr>
                <w:sz w:val="19"/>
                <w:szCs w:val="19"/>
              </w:rPr>
              <w:t>0,738</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A28F76" w14:textId="77777777" w:rsidR="009C665F" w:rsidRDefault="0002556A">
            <w:pPr>
              <w:spacing w:line="260" w:lineRule="auto"/>
            </w:pPr>
            <w:r>
              <w:rPr>
                <w:sz w:val="19"/>
                <w:szCs w:val="19"/>
              </w:rPr>
              <w:t>1,086</w:t>
            </w:r>
          </w:p>
        </w:tc>
      </w:tr>
    </w:tbl>
    <w:p w14:paraId="3D749C2D" w14:textId="77777777" w:rsidR="009C665F" w:rsidRDefault="009C665F">
      <w:pPr>
        <w:spacing w:after="120"/>
      </w:pPr>
    </w:p>
    <w:p w14:paraId="3D983580" w14:textId="77777777" w:rsidR="009C665F" w:rsidRDefault="0002556A">
      <w:pPr>
        <w:spacing w:after="120" w:line="300" w:lineRule="auto"/>
        <w:jc w:val="both"/>
      </w:pPr>
      <w:r>
        <w:t xml:space="preserve">Le modèle réduit l’erreur absolue moyenne de </w:t>
      </w:r>
      <w:r>
        <w:rPr>
          <w:b/>
          <w:bCs/>
        </w:rPr>
        <w:t>47 %</w:t>
      </w:r>
      <w:r>
        <w:t xml:space="preserve"> par rapport à la simple répétition de la dernière valeur, et reste meilleur que la meilleure méthode simple. Sur </w:t>
      </w:r>
      <w:r>
        <w:rPr>
          <w:b/>
          <w:bCs/>
        </w:rPr>
        <w:t>27 salles exclues de l’entraînement</w:t>
      </w:r>
      <w:r>
        <w:t>, l’erreur moyenne est de 0,373 °C, ce qui montre que le modèle se généralise à des salles qu’il n’a jamais vues.</w:t>
      </w:r>
    </w:p>
    <w:p w14:paraId="13495076" w14:textId="2978B267" w:rsidR="009C665F" w:rsidRDefault="0002556A">
      <w:pPr>
        <w:pStyle w:val="Lgende"/>
        <w:keepNext/>
        <w:spacing w:before="200" w:after="80"/>
        <w:jc w:val="center"/>
      </w:pPr>
      <w:bookmarkStart w:id="41" w:name="_Toc242865031"/>
      <w:r>
        <w:t xml:space="preserve">Tableau </w:t>
      </w:r>
      <w:r>
        <w:fldChar w:fldCharType="begin"/>
      </w:r>
      <w:r>
        <w:instrText>SEQ Tableau</w:instrText>
      </w:r>
      <w:r>
        <w:fldChar w:fldCharType="separate"/>
      </w:r>
      <w:r w:rsidR="00884D4C">
        <w:rPr>
          <w:noProof/>
        </w:rPr>
        <w:t>7</w:t>
      </w:r>
      <w:r>
        <w:fldChar w:fldCharType="end"/>
      </w:r>
      <w:r>
        <w:t xml:space="preserve"> – Performance selon la durée de la panne (°C)</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451"/>
        <w:gridCol w:w="1633"/>
        <w:gridCol w:w="1995"/>
        <w:gridCol w:w="1996"/>
      </w:tblGrid>
      <w:tr w:rsidR="009C665F" w14:paraId="22BE9A4F" w14:textId="77777777">
        <w:tblPrEx>
          <w:tblCellMar>
            <w:top w:w="0" w:type="dxa"/>
            <w:bottom w:w="0" w:type="dxa"/>
          </w:tblCellMar>
        </w:tblPrEx>
        <w:trPr>
          <w:tblHeader/>
        </w:trPr>
        <w:tc>
          <w:tcPr>
            <w:tcW w:w="199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7EA073FD" w14:textId="77777777" w:rsidR="009C665F" w:rsidRDefault="0002556A">
            <w:pPr>
              <w:spacing w:line="260" w:lineRule="auto"/>
            </w:pPr>
            <w:r>
              <w:rPr>
                <w:b/>
                <w:bCs/>
                <w:sz w:val="19"/>
                <w:szCs w:val="19"/>
              </w:rPr>
              <w:t>Durée de panne</w:t>
            </w:r>
          </w:p>
        </w:tc>
        <w:tc>
          <w:tcPr>
            <w:tcW w:w="145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6C8EA8CB" w14:textId="77777777" w:rsidR="009C665F" w:rsidRDefault="0002556A">
            <w:pPr>
              <w:spacing w:line="260" w:lineRule="auto"/>
            </w:pPr>
            <w:r>
              <w:rPr>
                <w:b/>
                <w:bCs/>
                <w:sz w:val="19"/>
                <w:szCs w:val="19"/>
              </w:rPr>
              <w:t>Exemples</w:t>
            </w:r>
          </w:p>
        </w:tc>
        <w:tc>
          <w:tcPr>
            <w:tcW w:w="1633"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7EE6590" w14:textId="77777777" w:rsidR="009C665F" w:rsidRDefault="0002556A">
            <w:pPr>
              <w:spacing w:line="260" w:lineRule="auto"/>
            </w:pPr>
            <w:r>
              <w:rPr>
                <w:b/>
                <w:bCs/>
                <w:sz w:val="19"/>
                <w:szCs w:val="19"/>
              </w:rPr>
              <w:t>EAM modèle</w:t>
            </w:r>
          </w:p>
        </w:tc>
        <w:tc>
          <w:tcPr>
            <w:tcW w:w="199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FBB1BDB" w14:textId="77777777" w:rsidR="009C665F" w:rsidRDefault="0002556A">
            <w:pPr>
              <w:spacing w:line="260" w:lineRule="auto"/>
            </w:pPr>
            <w:r>
              <w:rPr>
                <w:b/>
                <w:bCs/>
                <w:sz w:val="19"/>
                <w:szCs w:val="19"/>
              </w:rPr>
              <w:t>EAM persistance</w:t>
            </w:r>
          </w:p>
        </w:tc>
        <w:tc>
          <w:tcPr>
            <w:tcW w:w="1996"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8287287" w14:textId="77777777" w:rsidR="009C665F" w:rsidRDefault="0002556A">
            <w:pPr>
              <w:spacing w:line="260" w:lineRule="auto"/>
            </w:pPr>
            <w:r>
              <w:rPr>
                <w:b/>
                <w:bCs/>
                <w:sz w:val="19"/>
                <w:szCs w:val="19"/>
              </w:rPr>
              <w:t>Couverture 90 %</w:t>
            </w:r>
          </w:p>
        </w:tc>
      </w:tr>
      <w:tr w:rsidR="009C665F" w14:paraId="2F2698A1"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328672" w14:textId="77777777" w:rsidR="009C665F" w:rsidRDefault="0002556A">
            <w:pPr>
              <w:spacing w:line="260" w:lineRule="auto"/>
            </w:pPr>
            <w:r>
              <w:rPr>
                <w:sz w:val="19"/>
                <w:szCs w:val="19"/>
              </w:rPr>
              <w:t>&lt; 2 h</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5C6A4C" w14:textId="77777777" w:rsidR="009C665F" w:rsidRDefault="0002556A">
            <w:pPr>
              <w:spacing w:line="260" w:lineRule="auto"/>
            </w:pPr>
            <w:r>
              <w:rPr>
                <w:sz w:val="19"/>
                <w:szCs w:val="19"/>
              </w:rPr>
              <w:t>31 649</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66F03A" w14:textId="77777777" w:rsidR="009C665F" w:rsidRDefault="0002556A">
            <w:pPr>
              <w:spacing w:line="260" w:lineRule="auto"/>
            </w:pPr>
            <w:r>
              <w:rPr>
                <w:sz w:val="19"/>
                <w:szCs w:val="19"/>
              </w:rPr>
              <w:t>0,176</w:t>
            </w:r>
          </w:p>
        </w:tc>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1ABC69" w14:textId="77777777" w:rsidR="009C665F" w:rsidRDefault="0002556A">
            <w:pPr>
              <w:spacing w:line="260" w:lineRule="auto"/>
            </w:pPr>
            <w:r>
              <w:rPr>
                <w:sz w:val="19"/>
                <w:szCs w:val="19"/>
              </w:rPr>
              <w:t>0,156</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BACBBC" w14:textId="77777777" w:rsidR="009C665F" w:rsidRDefault="0002556A">
            <w:pPr>
              <w:spacing w:line="260" w:lineRule="auto"/>
            </w:pPr>
            <w:r>
              <w:rPr>
                <w:sz w:val="19"/>
                <w:szCs w:val="19"/>
              </w:rPr>
              <w:t>87,2 %</w:t>
            </w:r>
          </w:p>
        </w:tc>
      </w:tr>
      <w:tr w:rsidR="009C665F" w14:paraId="031E2D1F"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BA2E34" w14:textId="77777777" w:rsidR="009C665F" w:rsidRDefault="0002556A">
            <w:pPr>
              <w:spacing w:line="260" w:lineRule="auto"/>
            </w:pPr>
            <w:r>
              <w:rPr>
                <w:sz w:val="19"/>
                <w:szCs w:val="19"/>
              </w:rPr>
              <w:t>2 – 12 h</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8B794C" w14:textId="77777777" w:rsidR="009C665F" w:rsidRDefault="0002556A">
            <w:pPr>
              <w:spacing w:line="260" w:lineRule="auto"/>
            </w:pPr>
            <w:r>
              <w:rPr>
                <w:sz w:val="19"/>
                <w:szCs w:val="19"/>
              </w:rPr>
              <w:t>45 339</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B954EB" w14:textId="77777777" w:rsidR="009C665F" w:rsidRDefault="0002556A">
            <w:pPr>
              <w:spacing w:line="260" w:lineRule="auto"/>
            </w:pPr>
            <w:r>
              <w:rPr>
                <w:sz w:val="19"/>
                <w:szCs w:val="19"/>
              </w:rPr>
              <w:t>0,369</w:t>
            </w:r>
          </w:p>
        </w:tc>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FB7BF5" w14:textId="77777777" w:rsidR="009C665F" w:rsidRDefault="0002556A">
            <w:pPr>
              <w:spacing w:line="260" w:lineRule="auto"/>
            </w:pPr>
            <w:r>
              <w:rPr>
                <w:sz w:val="19"/>
                <w:szCs w:val="19"/>
              </w:rPr>
              <w:t>0,668</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CF55DF" w14:textId="77777777" w:rsidR="009C665F" w:rsidRDefault="0002556A">
            <w:pPr>
              <w:spacing w:line="260" w:lineRule="auto"/>
            </w:pPr>
            <w:r>
              <w:rPr>
                <w:sz w:val="19"/>
                <w:szCs w:val="19"/>
              </w:rPr>
              <w:t>90,4 %</w:t>
            </w:r>
          </w:p>
        </w:tc>
      </w:tr>
      <w:tr w:rsidR="009C665F" w14:paraId="7228D7EA"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B5C153" w14:textId="77777777" w:rsidR="009C665F" w:rsidRDefault="0002556A">
            <w:pPr>
              <w:spacing w:line="260" w:lineRule="auto"/>
            </w:pPr>
            <w:r>
              <w:rPr>
                <w:sz w:val="19"/>
                <w:szCs w:val="19"/>
              </w:rPr>
              <w:t>12 – 72 h</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C6566F" w14:textId="77777777" w:rsidR="009C665F" w:rsidRDefault="0002556A">
            <w:pPr>
              <w:spacing w:line="260" w:lineRule="auto"/>
            </w:pPr>
            <w:r>
              <w:rPr>
                <w:sz w:val="19"/>
                <w:szCs w:val="19"/>
              </w:rPr>
              <w:t>42 839</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EEC388" w14:textId="77777777" w:rsidR="009C665F" w:rsidRDefault="0002556A">
            <w:pPr>
              <w:spacing w:line="260" w:lineRule="auto"/>
            </w:pPr>
            <w:r>
              <w:rPr>
                <w:sz w:val="19"/>
                <w:szCs w:val="19"/>
              </w:rPr>
              <w:t>0,487</w:t>
            </w:r>
          </w:p>
        </w:tc>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CFFEC3" w14:textId="77777777" w:rsidR="009C665F" w:rsidRDefault="0002556A">
            <w:pPr>
              <w:spacing w:line="260" w:lineRule="auto"/>
            </w:pPr>
            <w:r>
              <w:rPr>
                <w:sz w:val="19"/>
                <w:szCs w:val="19"/>
              </w:rPr>
              <w:t>1,071</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6D6E2F" w14:textId="77777777" w:rsidR="009C665F" w:rsidRDefault="0002556A">
            <w:pPr>
              <w:spacing w:line="260" w:lineRule="auto"/>
            </w:pPr>
            <w:r>
              <w:rPr>
                <w:sz w:val="19"/>
                <w:szCs w:val="19"/>
              </w:rPr>
              <w:t>88,7 %</w:t>
            </w:r>
          </w:p>
        </w:tc>
      </w:tr>
      <w:tr w:rsidR="009C665F" w14:paraId="094431A9"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F019DB" w14:textId="77777777" w:rsidR="009C665F" w:rsidRDefault="0002556A">
            <w:pPr>
              <w:spacing w:line="260" w:lineRule="auto"/>
            </w:pPr>
            <w:r>
              <w:rPr>
                <w:sz w:val="19"/>
                <w:szCs w:val="19"/>
              </w:rPr>
              <w:t>&gt; 72 h</w:t>
            </w:r>
          </w:p>
        </w:tc>
        <w:tc>
          <w:tcPr>
            <w:tcW w:w="14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1CA520" w14:textId="77777777" w:rsidR="009C665F" w:rsidRDefault="0002556A">
            <w:pPr>
              <w:spacing w:line="260" w:lineRule="auto"/>
            </w:pPr>
            <w:r>
              <w:rPr>
                <w:sz w:val="19"/>
                <w:szCs w:val="19"/>
              </w:rPr>
              <w:t>173</w:t>
            </w:r>
          </w:p>
        </w:tc>
        <w:tc>
          <w:tcPr>
            <w:tcW w:w="16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F789CD" w14:textId="77777777" w:rsidR="009C665F" w:rsidRDefault="0002556A">
            <w:pPr>
              <w:spacing w:line="260" w:lineRule="auto"/>
            </w:pPr>
            <w:r>
              <w:rPr>
                <w:sz w:val="19"/>
                <w:szCs w:val="19"/>
              </w:rPr>
              <w:t>0,604</w:t>
            </w:r>
          </w:p>
        </w:tc>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6E5AC2" w14:textId="77777777" w:rsidR="009C665F" w:rsidRDefault="0002556A">
            <w:pPr>
              <w:spacing w:line="260" w:lineRule="auto"/>
            </w:pPr>
            <w:r>
              <w:rPr>
                <w:sz w:val="19"/>
                <w:szCs w:val="19"/>
              </w:rPr>
              <w:t>1,319</w:t>
            </w:r>
          </w:p>
        </w:tc>
        <w:tc>
          <w:tcPr>
            <w:tcW w:w="1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9CA3C8" w14:textId="77777777" w:rsidR="009C665F" w:rsidRDefault="0002556A">
            <w:pPr>
              <w:spacing w:line="260" w:lineRule="auto"/>
            </w:pPr>
            <w:r>
              <w:rPr>
                <w:sz w:val="19"/>
                <w:szCs w:val="19"/>
              </w:rPr>
              <w:t>83,2 %</w:t>
            </w:r>
          </w:p>
        </w:tc>
      </w:tr>
    </w:tbl>
    <w:p w14:paraId="1831D991" w14:textId="77777777" w:rsidR="009C665F" w:rsidRDefault="009C665F">
      <w:pPr>
        <w:spacing w:after="120"/>
      </w:pPr>
    </w:p>
    <w:p w14:paraId="4B7459DB" w14:textId="77777777" w:rsidR="009C665F" w:rsidRDefault="0002556A">
      <w:pPr>
        <w:pStyle w:val="Titre3"/>
      </w:pPr>
      <w:bookmarkStart w:id="42" w:name="_Toc242865075"/>
      <w:r>
        <w:lastRenderedPageBreak/>
        <w:t>2.6.4 Incertitude et qualité</w:t>
      </w:r>
      <w:bookmarkEnd w:id="42"/>
    </w:p>
    <w:p w14:paraId="49A7F9A7" w14:textId="77777777" w:rsidR="009C665F" w:rsidRDefault="0002556A">
      <w:pPr>
        <w:spacing w:after="120" w:line="300" w:lineRule="auto"/>
        <w:jc w:val="both"/>
      </w:pPr>
      <w:r>
        <w:t xml:space="preserve">Chaque estimation est accompagnée d’un </w:t>
      </w:r>
      <w:r>
        <w:rPr>
          <w:b/>
          <w:bCs/>
        </w:rPr>
        <w:t>intervalle à 90 %</w:t>
      </w:r>
      <w:r>
        <w:t xml:space="preserve"> obtenu par prédiction conforme, calibré séparément pour chaque combinaison de durée de panne et de nombre de voisins disponibles. Sur la période de test, l’intervalle contient la vraie valeur dans </w:t>
      </w:r>
      <w:r>
        <w:rPr>
          <w:b/>
          <w:bCs/>
        </w:rPr>
        <w:t>89,0 %</w:t>
      </w:r>
      <w:r>
        <w:t xml:space="preserve"> des cas pour une cible de 90 %, avec une demi-largeur moyenne de 0,81 °C. Chaque estimation reçoit aussi une qualité : </w:t>
      </w:r>
      <w:r>
        <w:rPr>
          <w:b/>
          <w:bCs/>
        </w:rPr>
        <w:t>BONNE</w:t>
      </w:r>
      <w:r>
        <w:t xml:space="preserve">, </w:t>
      </w:r>
      <w:r>
        <w:rPr>
          <w:b/>
          <w:bCs/>
        </w:rPr>
        <w:t>DÉGRADÉE</w:t>
      </w:r>
      <w:r>
        <w:t xml:space="preserve"> (avec les raisons, par exemple « aucun voisin instrumenté ne transmet » ou « panne de plus de 12 h ») ou </w:t>
      </w:r>
      <w:r>
        <w:rPr>
          <w:b/>
          <w:bCs/>
        </w:rPr>
        <w:t>INSUFFISANTE</w:t>
      </w:r>
      <w:r>
        <w:t>, auquel cas aucune valeur n’est affichée.</w:t>
      </w:r>
    </w:p>
    <w:p w14:paraId="4C21665E" w14:textId="77777777" w:rsidR="009C665F" w:rsidRDefault="0002556A">
      <w:pPr>
        <w:pBdr>
          <w:left w:val="single" w:sz="18" w:space="8" w:color="2563EB"/>
        </w:pBdr>
        <w:shd w:val="clear" w:color="auto" w:fill="EEF4FB"/>
        <w:spacing w:before="120" w:after="160" w:line="280" w:lineRule="auto"/>
        <w:ind w:left="280" w:right="280"/>
        <w:jc w:val="both"/>
      </w:pPr>
      <w:r>
        <w:rPr>
          <w:b/>
          <w:bCs/>
          <w:sz w:val="20"/>
          <w:szCs w:val="20"/>
        </w:rPr>
        <w:t>Limites assumées.</w:t>
      </w:r>
      <w:r>
        <w:rPr>
          <w:sz w:val="20"/>
          <w:szCs w:val="20"/>
        </w:rPr>
        <w:t xml:space="preserve"> Pour les pannes de moins de 2 h, la répétition de la dernière valeur est légèrement plus précise que le modèle. Le modèle a été entraîné sur des données d’hiver et de printemps, et le comportement estival est donc hors de sa distribution. Ces limites sont affichées dans la fiche du modèle plutôt que masquées.</w:t>
      </w:r>
    </w:p>
    <w:p w14:paraId="3860F0CD" w14:textId="77777777" w:rsidR="009C665F" w:rsidRDefault="0002556A">
      <w:pPr>
        <w:pStyle w:val="Titre2"/>
      </w:pPr>
      <w:bookmarkStart w:id="43" w:name="_Toc242865076"/>
      <w:r>
        <w:t>2.7 La chaîne des quatre agents</w:t>
      </w:r>
      <w:bookmarkEnd w:id="43"/>
    </w:p>
    <w:p w14:paraId="7A02BB57" w14:textId="77777777" w:rsidR="009C665F" w:rsidRDefault="0002556A">
      <w:pPr>
        <w:spacing w:after="120" w:line="300" w:lineRule="auto"/>
        <w:jc w:val="both"/>
      </w:pPr>
      <w:r>
        <w:t>Chaque incident suit la même chaîne de quatre agents. Les sorties de chaque agent sont validées par des schémas Pydantic avant d’être enregistrées, et chaque exécution est journalisée avec son déclencheur (moteur, n8n, repli local ou opérateur) et l’identifiant d’exécution n8n.</w:t>
      </w:r>
    </w:p>
    <w:p w14:paraId="55D9F4C3" w14:textId="77777777" w:rsidR="009C665F" w:rsidRDefault="0002556A">
      <w:pPr>
        <w:keepNext/>
        <w:spacing w:before="120"/>
        <w:jc w:val="center"/>
      </w:pPr>
      <w:r>
        <w:rPr>
          <w:noProof/>
        </w:rPr>
        <w:drawing>
          <wp:inline distT="0" distB="0" distL="0" distR="0" wp14:anchorId="29C4C7A8" wp14:editId="7D2C32FF">
            <wp:extent cx="5762625" cy="1123950"/>
            <wp:effectExtent l="0" t="0" r="0" b="0"/>
            <wp:docPr id="1751303104" name="pipeline" descr="Chaîne des quatre agents et workflows n8n associés" title="Chaîne des quatre agents et workflows n8n associ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123950"/>
                    </a:xfrm>
                    <a:prstGeom prst="rect">
                      <a:avLst/>
                    </a:prstGeom>
                  </pic:spPr>
                </pic:pic>
              </a:graphicData>
            </a:graphic>
          </wp:inline>
        </w:drawing>
      </w:r>
    </w:p>
    <w:p w14:paraId="258FB5EE" w14:textId="20457DD4" w:rsidR="009C665F" w:rsidRDefault="0002556A">
      <w:pPr>
        <w:pStyle w:val="Lgende"/>
        <w:spacing w:after="240"/>
        <w:jc w:val="center"/>
      </w:pPr>
      <w:bookmarkStart w:id="44" w:name="_Toc242864999"/>
      <w:r>
        <w:t xml:space="preserve">Figure </w:t>
      </w:r>
      <w:r>
        <w:fldChar w:fldCharType="begin"/>
      </w:r>
      <w:r>
        <w:instrText>SEQ Figure</w:instrText>
      </w:r>
      <w:r>
        <w:fldChar w:fldCharType="separate"/>
      </w:r>
      <w:r w:rsidR="00884D4C">
        <w:rPr>
          <w:noProof/>
        </w:rPr>
        <w:t>2</w:t>
      </w:r>
      <w:r>
        <w:fldChar w:fldCharType="end"/>
      </w:r>
      <w:r>
        <w:t xml:space="preserve"> – Chaîne des quatre agents et workflows n8n associés</w:t>
      </w:r>
      <w:bookmarkEnd w:id="44"/>
    </w:p>
    <w:p w14:paraId="1543442E" w14:textId="77777777" w:rsidR="009C665F" w:rsidRDefault="0002556A">
      <w:pPr>
        <w:pStyle w:val="Titre3"/>
      </w:pPr>
      <w:bookmarkStart w:id="45" w:name="_Toc242865077"/>
      <w:r>
        <w:t>2.7.1 Agent 1 : détection et classification</w:t>
      </w:r>
      <w:bookmarkEnd w:id="45"/>
    </w:p>
    <w:p w14:paraId="509B4E95" w14:textId="77777777" w:rsidR="009C665F" w:rsidRDefault="0002556A">
      <w:pPr>
        <w:spacing w:after="120" w:line="300" w:lineRule="auto"/>
        <w:jc w:val="both"/>
      </w:pPr>
      <w:r>
        <w:t xml:space="preserve">L’agent 1 est entièrement </w:t>
      </w:r>
      <w:r>
        <w:rPr>
          <w:b/>
          <w:bCs/>
        </w:rPr>
        <w:t>déterministe</w:t>
      </w:r>
      <w:r>
        <w:t xml:space="preserve">. Il s’exécute à chaque nouveau pas de 15 minutes du temps bâtiment. La connectivité est évaluée à partir de l’âge du dernier battement, avec des seuils propres à chaque famille : une sonde de température ou de CO₂ passe </w:t>
      </w:r>
      <w:r>
        <w:rPr>
          <w:b/>
          <w:bCs/>
        </w:rPr>
        <w:t>EN RETARD</w:t>
      </w:r>
      <w:r>
        <w:t xml:space="preserve"> après 45 minutes et </w:t>
      </w:r>
      <w:r>
        <w:rPr>
          <w:b/>
          <w:bCs/>
        </w:rPr>
        <w:t>HORS LIGNE</w:t>
      </w:r>
      <w:r>
        <w:t xml:space="preserve"> après 2 heures, contre 3 h et 12 h pour l’occupation et l’énergie. Les valeurs sont ensuite contrôlées par des règles configurables : plage plausible, pic non reproduit par les voisins, dérive sur 24 heures par rapport aux voisins, anomalie d’ambiance (z-score robuste à heure égale), seuils de CO₂ et consommation d’énergie inhabituelle pour le même jour et la même heure sur quatre semaines.</w:t>
      </w:r>
    </w:p>
    <w:p w14:paraId="71229AF8" w14:textId="77777777" w:rsidR="009C665F" w:rsidRDefault="0002556A">
      <w:pPr>
        <w:spacing w:after="120" w:line="300" w:lineRule="auto"/>
        <w:jc w:val="both"/>
      </w:pPr>
      <w:r>
        <w:t xml:space="preserve">Deux mécanismes évitent l’avalanche d’alertes. Lorsque </w:t>
      </w:r>
      <w:r>
        <w:rPr>
          <w:b/>
          <w:bCs/>
        </w:rPr>
        <w:t>cinq capteurs ou plus</w:t>
      </w:r>
      <w:r>
        <w:t xml:space="preserve"> se taisent dans une fenêtre de 30 minutes, ils forment </w:t>
      </w:r>
      <w:r>
        <w:rPr>
          <w:b/>
          <w:bCs/>
        </w:rPr>
        <w:t>un seul incident de groupe</w:t>
      </w:r>
      <w:r>
        <w:t xml:space="preserve">, de gravité ÉLEVÉE, ou CRITIQUE si plus de 25 % d’une famille est touchée. Ensuite, chaque événement reçoit une </w:t>
      </w:r>
      <w:r>
        <w:rPr>
          <w:b/>
          <w:bCs/>
        </w:rPr>
        <w:t>clé de dédoublonnage</w:t>
      </w:r>
      <w:r>
        <w:t xml:space="preserve"> : il ne peut exister qu’un seul incident ouvert par clé, et une nouvelle détection met simplement à jour ses compteurs. Un incident ne se résout automatiquement qu’en cas de </w:t>
      </w:r>
      <w:r>
        <w:rPr>
          <w:b/>
          <w:bCs/>
        </w:rPr>
        <w:t>vrai rétablissement</w:t>
      </w:r>
      <w:r>
        <w:t>, c’est-à-dire lorsque le capteur transmet de nouveau une valeur physique valide.</w:t>
      </w:r>
    </w:p>
    <w:p w14:paraId="57A00B10" w14:textId="77777777" w:rsidR="009C665F" w:rsidRDefault="0002556A">
      <w:pPr>
        <w:pStyle w:val="Titre3"/>
      </w:pPr>
      <w:bookmarkStart w:id="46" w:name="_Toc242865078"/>
      <w:r>
        <w:t>2.7.2 Agent 2 : documentation</w:t>
      </w:r>
      <w:bookmarkEnd w:id="46"/>
    </w:p>
    <w:p w14:paraId="31D53F1A" w14:textId="77777777" w:rsidR="009C665F" w:rsidRDefault="0002556A">
      <w:pPr>
        <w:spacing w:after="120" w:line="300" w:lineRule="auto"/>
        <w:jc w:val="both"/>
      </w:pPr>
      <w:r>
        <w:t xml:space="preserve">L’agent 2 construit un </w:t>
      </w:r>
      <w:r>
        <w:rPr>
          <w:b/>
          <w:bCs/>
        </w:rPr>
        <w:t>rapport technique structuré</w:t>
      </w:r>
      <w:r>
        <w:t xml:space="preserve"> à partir des seules preuves enregistrées : périmètre, état de transmission, preuves numérotées E1 à En, seuils appliqués, références, salles </w:t>
      </w:r>
      <w:r>
        <w:lastRenderedPageBreak/>
        <w:t xml:space="preserve">voisines, valeurs virtuelles et leurs intervalles, incidents liés, chronologie et provenance. Le rapport est produit en Markdown et en HTML imprimable en PDF. Chaque version est identifiée par une empreinte de son contenu : relancer l’agent sur un incident inchangé ne crée pas de nouvelle version. Un récit rédigé par un LLM peut être ajouté, mais il n’est accepté que </w:t>
      </w:r>
      <w:r>
        <w:t xml:space="preserve">s’il respecte le schéma, cite des preuves existantes et </w:t>
      </w:r>
      <w:r>
        <w:rPr>
          <w:b/>
          <w:bCs/>
        </w:rPr>
        <w:t>ne contient aucun nombre absent des preuves</w:t>
      </w:r>
      <w:r>
        <w:t>.</w:t>
      </w:r>
    </w:p>
    <w:p w14:paraId="5CE29D90" w14:textId="77777777" w:rsidR="009C665F" w:rsidRDefault="0002556A">
      <w:pPr>
        <w:pStyle w:val="Titre3"/>
      </w:pPr>
      <w:bookmarkStart w:id="47" w:name="_Toc242865079"/>
      <w:r>
        <w:t>2.7.3 Agent 3 : cause racine, risque et recommandations</w:t>
      </w:r>
      <w:bookmarkEnd w:id="47"/>
    </w:p>
    <w:p w14:paraId="7CC38456" w14:textId="77777777" w:rsidR="009C665F" w:rsidRDefault="0002556A">
      <w:pPr>
        <w:spacing w:after="120" w:line="300" w:lineRule="auto"/>
        <w:jc w:val="both"/>
      </w:pPr>
      <w:r>
        <w:t xml:space="preserve">L’agent 3 sépare rigoureusement les </w:t>
      </w:r>
      <w:r>
        <w:rPr>
          <w:b/>
          <w:bCs/>
        </w:rPr>
        <w:t>faits</w:t>
      </w:r>
      <w:r>
        <w:t xml:space="preserve"> (observations enregistrées), les </w:t>
      </w:r>
      <w:r>
        <w:rPr>
          <w:b/>
          <w:bCs/>
        </w:rPr>
        <w:t>constats statistiques</w:t>
      </w:r>
      <w:r>
        <w:t xml:space="preserve"> (calculés sur l’historique) et les </w:t>
      </w:r>
      <w:r>
        <w:rPr>
          <w:b/>
          <w:bCs/>
        </w:rPr>
        <w:t>hypothèses</w:t>
      </w:r>
      <w:r>
        <w:t xml:space="preserve">. Les hypothèses (défaillance de la chaîne de données, de la passerelle ou du réseau, coupure d’alimentation, panne matérielle, configuration du point, dérive d’étalonnage, problème de CVC local ou partagé, etc.) sont produites par des règles qui pèsent les éléments </w:t>
      </w:r>
      <w:r>
        <w:rPr>
          <w:b/>
          <w:bCs/>
        </w:rPr>
        <w:t>pour</w:t>
      </w:r>
      <w:r>
        <w:t xml:space="preserve"> et </w:t>
      </w:r>
      <w:r>
        <w:rPr>
          <w:b/>
          <w:bCs/>
        </w:rPr>
        <w:t>contre</w:t>
      </w:r>
      <w:r>
        <w:t>. Il s’appuie notamment sur les taux de silence par espace de noms GTB, les stations d’acquisition du MSI, les niveaux, les compteurs d’énergie encore actifs et l’état des voisins.</w:t>
      </w:r>
    </w:p>
    <w:p w14:paraId="73B8CE13" w14:textId="77777777" w:rsidR="009C665F" w:rsidRDefault="0002556A">
      <w:pPr>
        <w:spacing w:after="120" w:line="300" w:lineRule="auto"/>
        <w:jc w:val="both"/>
      </w:pPr>
      <w:r>
        <w:t xml:space="preserve">Le résultat est un </w:t>
      </w:r>
      <w:r>
        <w:rPr>
          <w:b/>
          <w:bCs/>
        </w:rPr>
        <w:t>score de support des règles</w:t>
      </w:r>
      <w:r>
        <w:t>, explicitement présenté comme n’étant pas une probabilité et affiché sous la forme FORT, MODÉRÉ ou FAIBLE. L’agent estime aussi le risque de récidive (taux de Poisson empirique, uniquement s’il existe au moins trois épisodes passés) et propose des recommandations consultatives, chacune avec son urgence, son impact attendu et sa méthode de vérification. Rien n’est jamais exécuté sur les équipements du bâtiment : seule une personne peut confirmer une cause.</w:t>
      </w:r>
    </w:p>
    <w:p w14:paraId="13C6B268" w14:textId="77777777" w:rsidR="009C665F" w:rsidRDefault="0002556A">
      <w:pPr>
        <w:pStyle w:val="Titre3"/>
      </w:pPr>
      <w:bookmarkStart w:id="48" w:name="_Toc242865080"/>
      <w:r>
        <w:t>2.7.4 Agent 4 : alertes</w:t>
      </w:r>
      <w:bookmarkEnd w:id="48"/>
    </w:p>
    <w:p w14:paraId="48B6EADD" w14:textId="311CA635" w:rsidR="009C665F" w:rsidRDefault="0002556A">
      <w:pPr>
        <w:pStyle w:val="Lgende"/>
        <w:keepNext/>
        <w:spacing w:before="200" w:after="80"/>
        <w:jc w:val="center"/>
      </w:pPr>
      <w:bookmarkStart w:id="49" w:name="_Toc242865032"/>
      <w:r>
        <w:t xml:space="preserve">Tableau </w:t>
      </w:r>
      <w:r>
        <w:fldChar w:fldCharType="begin"/>
      </w:r>
      <w:r>
        <w:instrText>SEQ Tableau</w:instrText>
      </w:r>
      <w:r>
        <w:fldChar w:fldCharType="separate"/>
      </w:r>
      <w:r w:rsidR="00884D4C">
        <w:rPr>
          <w:noProof/>
        </w:rPr>
        <w:t>8</w:t>
      </w:r>
      <w:r>
        <w:fldChar w:fldCharType="end"/>
      </w:r>
      <w:r>
        <w:t xml:space="preserve"> – Politique de notification selon la gravité</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721"/>
        <w:gridCol w:w="4535"/>
      </w:tblGrid>
      <w:tr w:rsidR="009C665F" w14:paraId="6C723C40" w14:textId="77777777">
        <w:tblPrEx>
          <w:tblCellMar>
            <w:top w:w="0" w:type="dxa"/>
            <w:bottom w:w="0" w:type="dxa"/>
          </w:tblCellMar>
        </w:tblPrEx>
        <w:trPr>
          <w:tblHeader/>
        </w:trPr>
        <w:tc>
          <w:tcPr>
            <w:tcW w:w="1814"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C5D0B22" w14:textId="77777777" w:rsidR="009C665F" w:rsidRDefault="0002556A">
            <w:pPr>
              <w:spacing w:line="260" w:lineRule="auto"/>
            </w:pPr>
            <w:r>
              <w:rPr>
                <w:b/>
                <w:bCs/>
                <w:sz w:val="19"/>
                <w:szCs w:val="19"/>
              </w:rPr>
              <w:t>Gravité</w:t>
            </w:r>
          </w:p>
        </w:tc>
        <w:tc>
          <w:tcPr>
            <w:tcW w:w="272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0880F1F2" w14:textId="77777777" w:rsidR="009C665F" w:rsidRDefault="0002556A">
            <w:pPr>
              <w:spacing w:line="260" w:lineRule="auto"/>
            </w:pPr>
            <w:r>
              <w:rPr>
                <w:b/>
                <w:bCs/>
                <w:sz w:val="19"/>
                <w:szCs w:val="19"/>
              </w:rPr>
              <w:t>Canal</w:t>
            </w:r>
          </w:p>
        </w:tc>
        <w:tc>
          <w:tcPr>
            <w:tcW w:w="453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5CE752E" w14:textId="77777777" w:rsidR="009C665F" w:rsidRDefault="0002556A">
            <w:pPr>
              <w:spacing w:line="260" w:lineRule="auto"/>
            </w:pPr>
            <w:r>
              <w:rPr>
                <w:b/>
                <w:bCs/>
                <w:sz w:val="19"/>
                <w:szCs w:val="19"/>
              </w:rPr>
              <w:t>Comportement</w:t>
            </w:r>
          </w:p>
        </w:tc>
      </w:tr>
      <w:tr w:rsidR="009C665F" w14:paraId="4A369B3A"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7E5B95" w14:textId="77777777" w:rsidR="009C665F" w:rsidRDefault="0002556A">
            <w:pPr>
              <w:spacing w:line="260" w:lineRule="auto"/>
            </w:pPr>
            <w:r>
              <w:rPr>
                <w:sz w:val="19"/>
                <w:szCs w:val="19"/>
              </w:rPr>
              <w:t>INFO / FAIBLE</w:t>
            </w:r>
          </w:p>
        </w:tc>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8C588C" w14:textId="77777777" w:rsidR="009C665F" w:rsidRDefault="0002556A">
            <w:pPr>
              <w:spacing w:line="260" w:lineRule="auto"/>
            </w:pPr>
            <w:r>
              <w:rPr>
                <w:sz w:val="19"/>
                <w:szCs w:val="19"/>
              </w:rPr>
              <w:t>Tableau de bord seul</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2D9840" w14:textId="77777777" w:rsidR="009C665F" w:rsidRDefault="0002556A">
            <w:pPr>
              <w:spacing w:line="260" w:lineRule="auto"/>
            </w:pPr>
            <w:r>
              <w:rPr>
                <w:sz w:val="19"/>
                <w:szCs w:val="19"/>
              </w:rPr>
              <w:t>Aucun e-mail</w:t>
            </w:r>
          </w:p>
        </w:tc>
      </w:tr>
      <w:tr w:rsidR="009C665F" w14:paraId="4120F836"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EDE0F4" w14:textId="77777777" w:rsidR="009C665F" w:rsidRDefault="0002556A">
            <w:pPr>
              <w:spacing w:line="260" w:lineRule="auto"/>
            </w:pPr>
            <w:r>
              <w:rPr>
                <w:sz w:val="19"/>
                <w:szCs w:val="19"/>
              </w:rPr>
              <w:t>MOYEN</w:t>
            </w:r>
          </w:p>
        </w:tc>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DBC528" w14:textId="77777777" w:rsidR="009C665F" w:rsidRDefault="0002556A">
            <w:pPr>
              <w:spacing w:line="260" w:lineRule="auto"/>
            </w:pPr>
            <w:r>
              <w:rPr>
                <w:sz w:val="19"/>
                <w:szCs w:val="19"/>
              </w:rPr>
              <w:t>E-mail optionnel</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278B8A" w14:textId="77777777" w:rsidR="009C665F" w:rsidRDefault="0002556A">
            <w:pPr>
              <w:spacing w:line="260" w:lineRule="auto"/>
            </w:pPr>
            <w:r>
              <w:rPr>
                <w:sz w:val="19"/>
                <w:szCs w:val="19"/>
              </w:rPr>
              <w:t>Selon la configuration</w:t>
            </w:r>
          </w:p>
        </w:tc>
      </w:tr>
      <w:tr w:rsidR="009C665F" w14:paraId="2FF3734B"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DF099C" w14:textId="77777777" w:rsidR="009C665F" w:rsidRDefault="0002556A">
            <w:pPr>
              <w:spacing w:line="260" w:lineRule="auto"/>
            </w:pPr>
            <w:r>
              <w:rPr>
                <w:sz w:val="19"/>
                <w:szCs w:val="19"/>
              </w:rPr>
              <w:t>ÉLEVÉ</w:t>
            </w:r>
          </w:p>
        </w:tc>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805EEC" w14:textId="77777777" w:rsidR="009C665F" w:rsidRDefault="0002556A">
            <w:pPr>
              <w:spacing w:line="260" w:lineRule="auto"/>
            </w:pPr>
            <w:r>
              <w:rPr>
                <w:sz w:val="19"/>
                <w:szCs w:val="19"/>
              </w:rPr>
              <w:t>E-mail</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C62E85" w14:textId="77777777" w:rsidR="009C665F" w:rsidRDefault="0002556A">
            <w:pPr>
              <w:spacing w:line="260" w:lineRule="auto"/>
            </w:pPr>
            <w:r>
              <w:rPr>
                <w:sz w:val="19"/>
                <w:szCs w:val="19"/>
              </w:rPr>
              <w:t>Une alerte par incident</w:t>
            </w:r>
          </w:p>
        </w:tc>
      </w:tr>
      <w:tr w:rsidR="009C665F" w14:paraId="15C668DA" w14:textId="77777777">
        <w:tblPrEx>
          <w:tblCellMar>
            <w:top w:w="0" w:type="dxa"/>
            <w:bottom w:w="0" w:type="dxa"/>
          </w:tblCellMar>
        </w:tblPrEx>
        <w:trPr>
          <w:cantSplit/>
        </w:trPr>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9AC8F5" w14:textId="77777777" w:rsidR="009C665F" w:rsidRDefault="0002556A">
            <w:pPr>
              <w:spacing w:line="260" w:lineRule="auto"/>
            </w:pPr>
            <w:r>
              <w:rPr>
                <w:sz w:val="19"/>
                <w:szCs w:val="19"/>
              </w:rPr>
              <w:t>CRITIQUE</w:t>
            </w:r>
          </w:p>
        </w:tc>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1C2823" w14:textId="77777777" w:rsidR="009C665F" w:rsidRDefault="0002556A">
            <w:pPr>
              <w:spacing w:line="260" w:lineRule="auto"/>
            </w:pPr>
            <w:r>
              <w:rPr>
                <w:sz w:val="19"/>
                <w:szCs w:val="19"/>
              </w:rPr>
              <w:t>E-mail + escalade</w:t>
            </w:r>
          </w:p>
        </w:tc>
        <w:tc>
          <w:tcPr>
            <w:tcW w:w="45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3C84FA" w14:textId="77777777" w:rsidR="009C665F" w:rsidRDefault="0002556A">
            <w:pPr>
              <w:spacing w:line="260" w:lineRule="auto"/>
            </w:pPr>
            <w:r>
              <w:rPr>
                <w:sz w:val="19"/>
                <w:szCs w:val="19"/>
              </w:rPr>
              <w:t>Nouvelle alerte si l’incident n’est pas pris en charge sous 30 min</w:t>
            </w:r>
          </w:p>
        </w:tc>
      </w:tr>
    </w:tbl>
    <w:p w14:paraId="77B13AC0" w14:textId="77777777" w:rsidR="009C665F" w:rsidRDefault="009C665F">
      <w:pPr>
        <w:spacing w:after="120"/>
      </w:pPr>
    </w:p>
    <w:p w14:paraId="6527C37F" w14:textId="77777777" w:rsidR="009C665F" w:rsidRDefault="0002556A">
      <w:pPr>
        <w:spacing w:after="120" w:line="300" w:lineRule="auto"/>
        <w:jc w:val="both"/>
      </w:pPr>
      <w:r>
        <w:t xml:space="preserve">L’agent 4 applique cette politique avec trois garde-fous : un </w:t>
      </w:r>
      <w:r>
        <w:rPr>
          <w:b/>
          <w:bCs/>
        </w:rPr>
        <w:t>dédoublonnage</w:t>
      </w:r>
      <w:r>
        <w:t xml:space="preserve"> sur le triplet (incident, type d’alerte, gravité), une </w:t>
      </w:r>
      <w:r>
        <w:rPr>
          <w:b/>
          <w:bCs/>
        </w:rPr>
        <w:t>protection contre les tempêtes</w:t>
      </w:r>
      <w:r>
        <w:t xml:space="preserve"> (au plus 12 e-mails par heure et pas de nouvelle alerte pour un même incident pendant une heure) et une </w:t>
      </w:r>
      <w:r>
        <w:rPr>
          <w:b/>
          <w:bCs/>
        </w:rPr>
        <w:t>vérité de livraison</w:t>
      </w:r>
      <w:r>
        <w:t xml:space="preserve"> stricte. Un e-mail n’est déclaré ENVOYÉ que lorsque le serveur SMTP l’a accepté pour tous les destinataires ; sinon il passe EN ATTENTE avec des reprises espacées (30 s × 2ⁿ, au plus 15 min, quatre tentatives), puis ÉCHOUÉ. En mode test, les messages sont écrits dans une boîte d’envoi locale et ne sont jamais déclarés comme envoyés. Les adresses des destinataires sont masquées dans la base et dans l’API.</w:t>
      </w:r>
    </w:p>
    <w:p w14:paraId="4183C0C5" w14:textId="77777777" w:rsidR="009C665F" w:rsidRDefault="0002556A">
      <w:pPr>
        <w:pStyle w:val="Titre2"/>
      </w:pPr>
      <w:bookmarkStart w:id="50" w:name="_Toc242865081"/>
      <w:r>
        <w:lastRenderedPageBreak/>
        <w:t>2.8 Orchestration avec n8n</w:t>
      </w:r>
      <w:bookmarkEnd w:id="50"/>
    </w:p>
    <w:p w14:paraId="7687130A" w14:textId="77777777" w:rsidR="009C665F" w:rsidRDefault="0002556A">
      <w:pPr>
        <w:pStyle w:val="Titre3"/>
      </w:pPr>
      <w:bookmarkStart w:id="51" w:name="_Toc242865082"/>
      <w:r>
        <w:t>2.8.1 Les cinq workflows</w:t>
      </w:r>
      <w:bookmarkEnd w:id="51"/>
    </w:p>
    <w:p w14:paraId="36F25FCB" w14:textId="77777777" w:rsidR="009C665F" w:rsidRDefault="0002556A">
      <w:pPr>
        <w:spacing w:after="120" w:line="300" w:lineRule="auto"/>
        <w:jc w:val="both"/>
      </w:pPr>
      <w:r>
        <w:t xml:space="preserve">Chaque agent d’incident correspond à un workflow n8n, et un cinquième workflow traite les erreurs. Les workflows ont été créés directement dans l’instance n8n de l’équipe, sont étiquetés </w:t>
      </w:r>
      <w:r>
        <w:rPr>
          <w:rFonts w:ascii="Consolas" w:eastAsia="Consolas" w:hAnsi="Consolas" w:cs="Consolas"/>
          <w:color w:val="374151"/>
          <w:sz w:val="19"/>
          <w:szCs w:val="19"/>
        </w:rPr>
        <w:t>ghost-sensor</w:t>
      </w:r>
      <w:r>
        <w:t xml:space="preserve"> et sont exportés sans aucun secret dans le dossier </w:t>
      </w:r>
      <w:r>
        <w:rPr>
          <w:rFonts w:ascii="Consolas" w:eastAsia="Consolas" w:hAnsi="Consolas" w:cs="Consolas"/>
          <w:color w:val="374151"/>
          <w:sz w:val="19"/>
          <w:szCs w:val="19"/>
        </w:rPr>
        <w:t>n8n/workflows/</w:t>
      </w:r>
      <w:r>
        <w:t>.</w:t>
      </w:r>
    </w:p>
    <w:p w14:paraId="0B51BDA6" w14:textId="7E461D66" w:rsidR="009C665F" w:rsidRDefault="0002556A">
      <w:pPr>
        <w:pStyle w:val="Lgende"/>
        <w:keepNext/>
        <w:spacing w:before="200" w:after="80"/>
        <w:jc w:val="center"/>
      </w:pPr>
      <w:bookmarkStart w:id="52" w:name="_Toc242865033"/>
      <w:r>
        <w:t xml:space="preserve">Tableau </w:t>
      </w:r>
      <w:r>
        <w:fldChar w:fldCharType="begin"/>
      </w:r>
      <w:r>
        <w:instrText>SEQ Tableau</w:instrText>
      </w:r>
      <w:r>
        <w:fldChar w:fldCharType="separate"/>
      </w:r>
      <w:r w:rsidR="00884D4C">
        <w:rPr>
          <w:noProof/>
        </w:rPr>
        <w:t>9</w:t>
      </w:r>
      <w:r>
        <w:fldChar w:fldCharType="end"/>
      </w:r>
      <w:r>
        <w:t xml:space="preserve"> – Les cinq workflows n8n</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358"/>
        <w:gridCol w:w="4717"/>
      </w:tblGrid>
      <w:tr w:rsidR="009C665F" w14:paraId="6BD29748" w14:textId="77777777">
        <w:tblPrEx>
          <w:tblCellMar>
            <w:top w:w="0" w:type="dxa"/>
            <w:bottom w:w="0" w:type="dxa"/>
          </w:tblCellMar>
        </w:tblPrEx>
        <w:trPr>
          <w:tblHeader/>
        </w:trPr>
        <w:tc>
          <w:tcPr>
            <w:tcW w:w="199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9E5470B" w14:textId="77777777" w:rsidR="009C665F" w:rsidRDefault="0002556A">
            <w:pPr>
              <w:spacing w:line="260" w:lineRule="auto"/>
            </w:pPr>
            <w:r>
              <w:rPr>
                <w:b/>
                <w:bCs/>
                <w:sz w:val="19"/>
                <w:szCs w:val="19"/>
              </w:rPr>
              <w:t>Workflow</w:t>
            </w:r>
          </w:p>
        </w:tc>
        <w:tc>
          <w:tcPr>
            <w:tcW w:w="2358"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BE3649C" w14:textId="77777777" w:rsidR="009C665F" w:rsidRDefault="0002556A">
            <w:pPr>
              <w:spacing w:line="260" w:lineRule="auto"/>
            </w:pPr>
            <w:r>
              <w:rPr>
                <w:b/>
                <w:bCs/>
                <w:sz w:val="19"/>
                <w:szCs w:val="19"/>
              </w:rPr>
              <w:t>Déclencheur</w:t>
            </w:r>
          </w:p>
        </w:tc>
        <w:tc>
          <w:tcPr>
            <w:tcW w:w="471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6D9798EC" w14:textId="77777777" w:rsidR="009C665F" w:rsidRDefault="0002556A">
            <w:pPr>
              <w:spacing w:line="260" w:lineRule="auto"/>
            </w:pPr>
            <w:r>
              <w:rPr>
                <w:b/>
                <w:bCs/>
                <w:sz w:val="19"/>
                <w:szCs w:val="19"/>
              </w:rPr>
              <w:t>Étapes</w:t>
            </w:r>
          </w:p>
        </w:tc>
      </w:tr>
      <w:tr w:rsidR="009C665F" w14:paraId="00762660"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02A79C" w14:textId="77777777" w:rsidR="009C665F" w:rsidRDefault="0002556A">
            <w:pPr>
              <w:spacing w:line="260" w:lineRule="auto"/>
            </w:pPr>
            <w:r>
              <w:rPr>
                <w:b/>
                <w:bCs/>
                <w:sz w:val="19"/>
                <w:szCs w:val="19"/>
              </w:rPr>
              <w:t>A</w:t>
            </w:r>
            <w:r>
              <w:rPr>
                <w:sz w:val="19"/>
                <w:szCs w:val="19"/>
              </w:rPr>
              <w:t xml:space="preserve"> Surveillance des capteurs</w:t>
            </w:r>
          </w:p>
        </w:tc>
        <w:tc>
          <w:tcPr>
            <w:tcW w:w="23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E4C84A" w14:textId="77777777" w:rsidR="009C665F" w:rsidRDefault="0002556A">
            <w:pPr>
              <w:spacing w:line="260" w:lineRule="auto"/>
            </w:pPr>
            <w:r>
              <w:rPr>
                <w:sz w:val="19"/>
                <w:szCs w:val="19"/>
              </w:rPr>
              <w:t>Chaque minute, ou webhook authentifié poussé par le backend</w:t>
            </w:r>
          </w:p>
        </w:tc>
        <w:tc>
          <w:tcPr>
            <w:tcW w:w="4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E496B2" w14:textId="77777777" w:rsidR="009C665F" w:rsidRDefault="0002556A">
            <w:pPr>
              <w:spacing w:line="260" w:lineRule="auto"/>
            </w:pPr>
            <w:r>
              <w:rPr>
                <w:sz w:val="19"/>
                <w:szCs w:val="19"/>
              </w:rPr>
              <w:t>Config → détection (agent 1) → réservation atomique de 5 incidents au plus → un élément par incident → appel de B</w:t>
            </w:r>
          </w:p>
        </w:tc>
      </w:tr>
      <w:tr w:rsidR="009C665F" w14:paraId="1E1E4238"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AE027" w14:textId="77777777" w:rsidR="009C665F" w:rsidRDefault="0002556A">
            <w:pPr>
              <w:spacing w:line="260" w:lineRule="auto"/>
            </w:pPr>
            <w:r>
              <w:rPr>
                <w:b/>
                <w:bCs/>
                <w:sz w:val="19"/>
                <w:szCs w:val="19"/>
              </w:rPr>
              <w:t>B</w:t>
            </w:r>
            <w:r>
              <w:rPr>
                <w:sz w:val="19"/>
                <w:szCs w:val="19"/>
              </w:rPr>
              <w:t xml:space="preserve"> Documentation</w:t>
            </w:r>
          </w:p>
        </w:tc>
        <w:tc>
          <w:tcPr>
            <w:tcW w:w="23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66299C" w14:textId="77777777" w:rsidR="009C665F" w:rsidRDefault="0002556A">
            <w:pPr>
              <w:spacing w:line="260" w:lineRule="auto"/>
            </w:pPr>
            <w:r>
              <w:rPr>
                <w:sz w:val="19"/>
                <w:szCs w:val="19"/>
              </w:rPr>
              <w:t>Appel par A</w:t>
            </w:r>
          </w:p>
        </w:tc>
        <w:tc>
          <w:tcPr>
            <w:tcW w:w="4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572B21" w14:textId="77777777" w:rsidR="009C665F" w:rsidRDefault="0002556A">
            <w:pPr>
              <w:spacing w:line="260" w:lineRule="auto"/>
            </w:pPr>
            <w:r>
              <w:rPr>
                <w:sz w:val="19"/>
                <w:szCs w:val="19"/>
              </w:rPr>
              <w:t>Agent 2 → contrôle de la sortie → appel de C (sortie invalide : événement journalisé)</w:t>
            </w:r>
          </w:p>
        </w:tc>
      </w:tr>
      <w:tr w:rsidR="009C665F" w14:paraId="101CD7C9"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DF1EC9" w14:textId="77777777" w:rsidR="009C665F" w:rsidRDefault="0002556A">
            <w:pPr>
              <w:spacing w:line="260" w:lineRule="auto"/>
            </w:pPr>
            <w:r>
              <w:rPr>
                <w:b/>
                <w:bCs/>
                <w:sz w:val="19"/>
                <w:szCs w:val="19"/>
              </w:rPr>
              <w:t>C</w:t>
            </w:r>
            <w:r>
              <w:rPr>
                <w:sz w:val="19"/>
                <w:szCs w:val="19"/>
              </w:rPr>
              <w:t xml:space="preserve"> Analyse de cause</w:t>
            </w:r>
          </w:p>
        </w:tc>
        <w:tc>
          <w:tcPr>
            <w:tcW w:w="23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CC096" w14:textId="77777777" w:rsidR="009C665F" w:rsidRDefault="0002556A">
            <w:pPr>
              <w:spacing w:line="260" w:lineRule="auto"/>
            </w:pPr>
            <w:r>
              <w:rPr>
                <w:sz w:val="19"/>
                <w:szCs w:val="19"/>
              </w:rPr>
              <w:t>Appel par B</w:t>
            </w:r>
          </w:p>
        </w:tc>
        <w:tc>
          <w:tcPr>
            <w:tcW w:w="4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6523D8" w14:textId="77777777" w:rsidR="009C665F" w:rsidRDefault="0002556A">
            <w:pPr>
              <w:spacing w:line="260" w:lineRule="auto"/>
            </w:pPr>
            <w:r>
              <w:rPr>
                <w:sz w:val="19"/>
                <w:szCs w:val="19"/>
              </w:rPr>
              <w:t>Agent 3 → contrôle de la sortie → appel de D</w:t>
            </w:r>
          </w:p>
        </w:tc>
      </w:tr>
      <w:tr w:rsidR="009C665F" w14:paraId="44544D54"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8EE3FB" w14:textId="77777777" w:rsidR="009C665F" w:rsidRDefault="0002556A">
            <w:pPr>
              <w:spacing w:line="260" w:lineRule="auto"/>
            </w:pPr>
            <w:r>
              <w:rPr>
                <w:b/>
                <w:bCs/>
                <w:sz w:val="19"/>
                <w:szCs w:val="19"/>
              </w:rPr>
              <w:t>D</w:t>
            </w:r>
            <w:r>
              <w:rPr>
                <w:sz w:val="19"/>
                <w:szCs w:val="19"/>
              </w:rPr>
              <w:t xml:space="preserve"> Alertes e-mail</w:t>
            </w:r>
          </w:p>
        </w:tc>
        <w:tc>
          <w:tcPr>
            <w:tcW w:w="23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CCE33C" w14:textId="77777777" w:rsidR="009C665F" w:rsidRDefault="0002556A">
            <w:pPr>
              <w:spacing w:line="260" w:lineRule="auto"/>
            </w:pPr>
            <w:r>
              <w:rPr>
                <w:sz w:val="19"/>
                <w:szCs w:val="19"/>
              </w:rPr>
              <w:t>Appel par C</w:t>
            </w:r>
          </w:p>
        </w:tc>
        <w:tc>
          <w:tcPr>
            <w:tcW w:w="4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36407A" w14:textId="77777777" w:rsidR="009C665F" w:rsidRDefault="0002556A">
            <w:pPr>
              <w:spacing w:line="260" w:lineRule="auto"/>
            </w:pPr>
            <w:r>
              <w:rPr>
                <w:sz w:val="19"/>
                <w:szCs w:val="19"/>
              </w:rPr>
              <w:t>Agent 4 → contrôle de la sortie → résultat</w:t>
            </w:r>
          </w:p>
        </w:tc>
      </w:tr>
      <w:tr w:rsidR="009C665F" w14:paraId="5BAFF076"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277484" w14:textId="77777777" w:rsidR="009C665F" w:rsidRDefault="0002556A">
            <w:pPr>
              <w:spacing w:line="260" w:lineRule="auto"/>
            </w:pPr>
            <w:r>
              <w:rPr>
                <w:b/>
                <w:bCs/>
                <w:sz w:val="19"/>
                <w:szCs w:val="19"/>
              </w:rPr>
              <w:t>E</w:t>
            </w:r>
            <w:r>
              <w:rPr>
                <w:sz w:val="19"/>
                <w:szCs w:val="19"/>
              </w:rPr>
              <w:t xml:space="preserve"> Gestion des erreurs</w:t>
            </w:r>
          </w:p>
        </w:tc>
        <w:tc>
          <w:tcPr>
            <w:tcW w:w="23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ADE677" w14:textId="77777777" w:rsidR="009C665F" w:rsidRDefault="0002556A">
            <w:pPr>
              <w:spacing w:line="260" w:lineRule="auto"/>
            </w:pPr>
            <w:r>
              <w:rPr>
                <w:sz w:val="19"/>
                <w:szCs w:val="19"/>
              </w:rPr>
              <w:t>Error Trigger de n8n</w:t>
            </w:r>
          </w:p>
        </w:tc>
        <w:tc>
          <w:tcPr>
            <w:tcW w:w="471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6F161B" w14:textId="77777777" w:rsidR="009C665F" w:rsidRDefault="0002556A">
            <w:pPr>
              <w:spacing w:line="260" w:lineRule="auto"/>
            </w:pPr>
            <w:r>
              <w:rPr>
                <w:sz w:val="19"/>
                <w:szCs w:val="19"/>
              </w:rPr>
              <w:t>Assainissement du message (≤ 500 caractères, sans données) → enregistrement par le backend</w:t>
            </w:r>
          </w:p>
        </w:tc>
      </w:tr>
    </w:tbl>
    <w:p w14:paraId="07A8B2DE" w14:textId="77777777" w:rsidR="009C665F" w:rsidRDefault="009C665F">
      <w:pPr>
        <w:spacing w:after="120"/>
      </w:pPr>
    </w:p>
    <w:p w14:paraId="6DE29383" w14:textId="77777777" w:rsidR="009C665F" w:rsidRDefault="0002556A">
      <w:pPr>
        <w:keepNext/>
        <w:spacing w:before="120"/>
        <w:jc w:val="center"/>
      </w:pPr>
      <w:r>
        <w:rPr>
          <w:noProof/>
        </w:rPr>
        <w:drawing>
          <wp:inline distT="0" distB="0" distL="0" distR="0" wp14:anchorId="23AD5EF8" wp14:editId="4D210D29">
            <wp:extent cx="5257800" cy="2952750"/>
            <wp:effectExtent l="0" t="0" r="0" b="0"/>
            <wp:docPr id="52285458" name="n8n-list" descr="Les cinq workflows Ghost Sensor dans l’instance n8n" title="Les cinq workflows Ghost Sensor dans l’instance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57800" cy="2952750"/>
                    </a:xfrm>
                    <a:prstGeom prst="rect">
                      <a:avLst/>
                    </a:prstGeom>
                  </pic:spPr>
                </pic:pic>
              </a:graphicData>
            </a:graphic>
          </wp:inline>
        </w:drawing>
      </w:r>
    </w:p>
    <w:p w14:paraId="2841F084" w14:textId="34C0E849" w:rsidR="009C665F" w:rsidRDefault="0002556A">
      <w:pPr>
        <w:pStyle w:val="Lgende"/>
        <w:spacing w:after="240"/>
        <w:jc w:val="center"/>
      </w:pPr>
      <w:bookmarkStart w:id="53" w:name="_Toc242865000"/>
      <w:r>
        <w:t xml:space="preserve">Figure </w:t>
      </w:r>
      <w:r>
        <w:fldChar w:fldCharType="begin"/>
      </w:r>
      <w:r>
        <w:instrText>SEQ Figure</w:instrText>
      </w:r>
      <w:r>
        <w:fldChar w:fldCharType="separate"/>
      </w:r>
      <w:r w:rsidR="00884D4C">
        <w:rPr>
          <w:noProof/>
        </w:rPr>
        <w:t>3</w:t>
      </w:r>
      <w:r>
        <w:fldChar w:fldCharType="end"/>
      </w:r>
      <w:r>
        <w:t xml:space="preserve"> – Les cinq workflows Ghost Sensor dans l’instance n8n</w:t>
      </w:r>
      <w:bookmarkEnd w:id="53"/>
    </w:p>
    <w:p w14:paraId="04B4CF66" w14:textId="77777777" w:rsidR="009C665F" w:rsidRDefault="0002556A">
      <w:pPr>
        <w:keepNext/>
        <w:spacing w:before="120"/>
        <w:jc w:val="center"/>
      </w:pPr>
      <w:r>
        <w:rPr>
          <w:noProof/>
        </w:rPr>
        <w:lastRenderedPageBreak/>
        <w:drawing>
          <wp:inline distT="0" distB="0" distL="0" distR="0" wp14:anchorId="0802B929" wp14:editId="6B861682">
            <wp:extent cx="5257800" cy="2952750"/>
            <wp:effectExtent l="0" t="0" r="0" b="0"/>
            <wp:docPr id="73350470" name="n8n-A" descr="Workflow A : surveillance des capteurs et détection (agent 1)" title="Workflow A : surveillance des capteurs et détection (ag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57800" cy="2952750"/>
                    </a:xfrm>
                    <a:prstGeom prst="rect">
                      <a:avLst/>
                    </a:prstGeom>
                  </pic:spPr>
                </pic:pic>
              </a:graphicData>
            </a:graphic>
          </wp:inline>
        </w:drawing>
      </w:r>
    </w:p>
    <w:p w14:paraId="27852E8F" w14:textId="08D8BC56" w:rsidR="009C665F" w:rsidRDefault="0002556A">
      <w:pPr>
        <w:pStyle w:val="Lgende"/>
        <w:spacing w:after="240"/>
        <w:jc w:val="center"/>
      </w:pPr>
      <w:bookmarkStart w:id="54" w:name="_Toc242865001"/>
      <w:r>
        <w:t xml:space="preserve">Figure </w:t>
      </w:r>
      <w:r>
        <w:fldChar w:fldCharType="begin"/>
      </w:r>
      <w:r>
        <w:instrText>SEQ Figure</w:instrText>
      </w:r>
      <w:r>
        <w:fldChar w:fldCharType="separate"/>
      </w:r>
      <w:r w:rsidR="00884D4C">
        <w:rPr>
          <w:noProof/>
        </w:rPr>
        <w:t>4</w:t>
      </w:r>
      <w:r>
        <w:fldChar w:fldCharType="end"/>
      </w:r>
      <w:r>
        <w:t xml:space="preserve"> – Workflow A : surveillance des capteurs et détection (agent 1)</w:t>
      </w:r>
      <w:bookmarkEnd w:id="54"/>
    </w:p>
    <w:p w14:paraId="3B57E7C3" w14:textId="77777777" w:rsidR="009C665F" w:rsidRDefault="0002556A">
      <w:pPr>
        <w:spacing w:after="120" w:line="300" w:lineRule="auto"/>
        <w:jc w:val="both"/>
      </w:pPr>
      <w:r>
        <w:t xml:space="preserve">Le </w:t>
      </w:r>
      <w:r>
        <w:rPr>
          <w:b/>
          <w:bCs/>
        </w:rPr>
        <w:t>workflow A</w:t>
      </w:r>
      <w:r>
        <w:t xml:space="preserve"> est le point d’entrée. Deux déclencheurs y convergent : un déclencheur planifié chaque minute et un webhook que le backend peut appeler pour un traitement immédiat. Le nœud </w:t>
      </w:r>
      <w:r>
        <w:rPr>
          <w:i/>
          <w:iCs/>
        </w:rPr>
        <w:t>Config</w:t>
      </w:r>
      <w:r>
        <w:t xml:space="preserve"> porte l’adresse du backend ; </w:t>
      </w:r>
      <w:r>
        <w:rPr>
          <w:i/>
          <w:iCs/>
        </w:rPr>
        <w:t>Run Agent 1 Detection</w:t>
      </w:r>
      <w:r>
        <w:t xml:space="preserve"> lance la détection incrémentale (seuls les nouveaux pas de temps sont évalués) ; </w:t>
      </w:r>
      <w:r>
        <w:rPr>
          <w:i/>
          <w:iCs/>
        </w:rPr>
        <w:t>Claim Pending Incidents</w:t>
      </w:r>
      <w:r>
        <w:t xml:space="preserve"> réserve de façon atomique jusqu’à cinq incidents à traiter ; enfin chaque incident est transmis séparément au workflow B.</w:t>
      </w:r>
    </w:p>
    <w:p w14:paraId="3662E614" w14:textId="77777777" w:rsidR="009C665F" w:rsidRDefault="0002556A">
      <w:pPr>
        <w:keepNext/>
        <w:spacing w:before="120"/>
        <w:jc w:val="center"/>
      </w:pPr>
      <w:r>
        <w:rPr>
          <w:noProof/>
        </w:rPr>
        <w:drawing>
          <wp:inline distT="0" distB="0" distL="0" distR="0" wp14:anchorId="121A7769" wp14:editId="1C63A621">
            <wp:extent cx="5257800" cy="2952750"/>
            <wp:effectExtent l="0" t="0" r="0" b="0"/>
            <wp:docPr id="739762939" name="n8n-B" descr="Workflow B : documentation de l’incident (agent 2)" title="Workflow B : documentation de l’incident (ag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57800" cy="2952750"/>
                    </a:xfrm>
                    <a:prstGeom prst="rect">
                      <a:avLst/>
                    </a:prstGeom>
                  </pic:spPr>
                </pic:pic>
              </a:graphicData>
            </a:graphic>
          </wp:inline>
        </w:drawing>
      </w:r>
    </w:p>
    <w:p w14:paraId="0B2156A0" w14:textId="31DB75EA" w:rsidR="009C665F" w:rsidRDefault="0002556A">
      <w:pPr>
        <w:pStyle w:val="Lgende"/>
        <w:spacing w:after="240"/>
        <w:jc w:val="center"/>
      </w:pPr>
      <w:bookmarkStart w:id="55" w:name="_Toc242865002"/>
      <w:r>
        <w:t xml:space="preserve">Figure </w:t>
      </w:r>
      <w:r>
        <w:fldChar w:fldCharType="begin"/>
      </w:r>
      <w:r>
        <w:instrText>SEQ Figure</w:instrText>
      </w:r>
      <w:r>
        <w:fldChar w:fldCharType="separate"/>
      </w:r>
      <w:r w:rsidR="00884D4C">
        <w:rPr>
          <w:noProof/>
        </w:rPr>
        <w:t>5</w:t>
      </w:r>
      <w:r>
        <w:fldChar w:fldCharType="end"/>
      </w:r>
      <w:r>
        <w:t xml:space="preserve"> – Workflow B : documentation de l’incident (agent 2)</w:t>
      </w:r>
      <w:bookmarkEnd w:id="55"/>
    </w:p>
    <w:p w14:paraId="1904E4EF" w14:textId="77777777" w:rsidR="009C665F" w:rsidRDefault="0002556A">
      <w:pPr>
        <w:keepNext/>
        <w:spacing w:before="120"/>
        <w:jc w:val="center"/>
      </w:pPr>
      <w:r>
        <w:rPr>
          <w:noProof/>
        </w:rPr>
        <w:lastRenderedPageBreak/>
        <w:drawing>
          <wp:inline distT="0" distB="0" distL="0" distR="0" wp14:anchorId="35E8EF32" wp14:editId="442D1546">
            <wp:extent cx="5257800" cy="2952750"/>
            <wp:effectExtent l="0" t="0" r="0" b="0"/>
            <wp:docPr id="2051671672" name="n8n-C" descr="Workflow C : analyse de cause racine (agent 3)" title="Workflow C : analyse de cause racine (ag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57800" cy="2952750"/>
                    </a:xfrm>
                    <a:prstGeom prst="rect">
                      <a:avLst/>
                    </a:prstGeom>
                  </pic:spPr>
                </pic:pic>
              </a:graphicData>
            </a:graphic>
          </wp:inline>
        </w:drawing>
      </w:r>
    </w:p>
    <w:p w14:paraId="6BCF7020" w14:textId="17C00E11" w:rsidR="009C665F" w:rsidRDefault="0002556A">
      <w:pPr>
        <w:pStyle w:val="Lgende"/>
        <w:spacing w:after="240"/>
        <w:jc w:val="center"/>
      </w:pPr>
      <w:bookmarkStart w:id="56" w:name="_Toc242865003"/>
      <w:r>
        <w:t xml:space="preserve">Figure </w:t>
      </w:r>
      <w:r>
        <w:fldChar w:fldCharType="begin"/>
      </w:r>
      <w:r>
        <w:instrText>SEQ Figure</w:instrText>
      </w:r>
      <w:r>
        <w:fldChar w:fldCharType="separate"/>
      </w:r>
      <w:r w:rsidR="00884D4C">
        <w:rPr>
          <w:noProof/>
        </w:rPr>
        <w:t>6</w:t>
      </w:r>
      <w:r>
        <w:fldChar w:fldCharType="end"/>
      </w:r>
      <w:r>
        <w:t xml:space="preserve"> – Workflow C : analyse de cause racine (agent 3)</w:t>
      </w:r>
      <w:bookmarkEnd w:id="56"/>
    </w:p>
    <w:p w14:paraId="100D6A86" w14:textId="77777777" w:rsidR="009C665F" w:rsidRDefault="0002556A">
      <w:pPr>
        <w:spacing w:after="120" w:line="300" w:lineRule="auto"/>
        <w:jc w:val="both"/>
      </w:pPr>
      <w:r>
        <w:t xml:space="preserve">Les </w:t>
      </w:r>
      <w:r>
        <w:rPr>
          <w:b/>
          <w:bCs/>
        </w:rPr>
        <w:t>workflows B, C et D</w:t>
      </w:r>
      <w:r>
        <w:t xml:space="preserve"> partagent la même structure : un déclencheur « appel par le workflow parent », un nœud HTTP qui exécute l’agent dans le backend, un nœud conditionnel qui vérifie la validité de la sortie, puis deux branches. Si la sortie est valide, l’incident passe au workflow suivant ; sinon, l’anomalie est journalisée auprès du backend. Chaque sous-workflow n’accepte d’être appelé que par son parent (B par A, C par B, D par C).</w:t>
      </w:r>
    </w:p>
    <w:p w14:paraId="6DBC438F" w14:textId="77777777" w:rsidR="009C665F" w:rsidRDefault="0002556A">
      <w:pPr>
        <w:keepNext/>
        <w:spacing w:before="120"/>
        <w:jc w:val="center"/>
      </w:pPr>
      <w:r>
        <w:rPr>
          <w:noProof/>
        </w:rPr>
        <w:drawing>
          <wp:inline distT="0" distB="0" distL="0" distR="0" wp14:anchorId="1095FC8B" wp14:editId="6506195D">
            <wp:extent cx="5257800" cy="2952750"/>
            <wp:effectExtent l="0" t="0" r="0" b="0"/>
            <wp:docPr id="1546991649" name="n8n-D" descr="Workflow D : alertes par e-mail (agent 4)" title="Workflow D : alertes par e-mail (ag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57800" cy="2952750"/>
                    </a:xfrm>
                    <a:prstGeom prst="rect">
                      <a:avLst/>
                    </a:prstGeom>
                  </pic:spPr>
                </pic:pic>
              </a:graphicData>
            </a:graphic>
          </wp:inline>
        </w:drawing>
      </w:r>
    </w:p>
    <w:p w14:paraId="6A78BD95" w14:textId="0487C703" w:rsidR="009C665F" w:rsidRDefault="0002556A">
      <w:pPr>
        <w:pStyle w:val="Lgende"/>
        <w:spacing w:after="240"/>
        <w:jc w:val="center"/>
      </w:pPr>
      <w:bookmarkStart w:id="57" w:name="_Toc242865004"/>
      <w:r>
        <w:t xml:space="preserve">Figure </w:t>
      </w:r>
      <w:r>
        <w:fldChar w:fldCharType="begin"/>
      </w:r>
      <w:r>
        <w:instrText>SEQ Figure</w:instrText>
      </w:r>
      <w:r>
        <w:fldChar w:fldCharType="separate"/>
      </w:r>
      <w:r w:rsidR="00884D4C">
        <w:rPr>
          <w:noProof/>
        </w:rPr>
        <w:t>7</w:t>
      </w:r>
      <w:r>
        <w:fldChar w:fldCharType="end"/>
      </w:r>
      <w:r>
        <w:t xml:space="preserve"> – Workflow D : alertes par e-mail (agent 4)</w:t>
      </w:r>
      <w:bookmarkEnd w:id="57"/>
    </w:p>
    <w:p w14:paraId="350DE80D" w14:textId="77777777" w:rsidR="009C665F" w:rsidRDefault="0002556A">
      <w:pPr>
        <w:keepNext/>
        <w:spacing w:before="120"/>
        <w:jc w:val="center"/>
      </w:pPr>
      <w:r>
        <w:rPr>
          <w:noProof/>
        </w:rPr>
        <w:lastRenderedPageBreak/>
        <w:drawing>
          <wp:inline distT="0" distB="0" distL="0" distR="0" wp14:anchorId="3607FFD1" wp14:editId="6BEDD881">
            <wp:extent cx="5257800" cy="2952750"/>
            <wp:effectExtent l="0" t="0" r="0" b="0"/>
            <wp:docPr id="1079807298" name="n8n-E" descr="Workflow E : gestion des erreurs" title="Workflow E : gestion des err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800" cy="2952750"/>
                    </a:xfrm>
                    <a:prstGeom prst="rect">
                      <a:avLst/>
                    </a:prstGeom>
                  </pic:spPr>
                </pic:pic>
              </a:graphicData>
            </a:graphic>
          </wp:inline>
        </w:drawing>
      </w:r>
    </w:p>
    <w:p w14:paraId="718C1C47" w14:textId="731B54A2" w:rsidR="009C665F" w:rsidRDefault="0002556A">
      <w:pPr>
        <w:pStyle w:val="Lgende"/>
        <w:spacing w:after="240"/>
        <w:jc w:val="center"/>
      </w:pPr>
      <w:bookmarkStart w:id="58" w:name="_Toc242865005"/>
      <w:r>
        <w:t xml:space="preserve">Figure </w:t>
      </w:r>
      <w:r>
        <w:fldChar w:fldCharType="begin"/>
      </w:r>
      <w:r>
        <w:instrText>SEQ Figure</w:instrText>
      </w:r>
      <w:r>
        <w:fldChar w:fldCharType="separate"/>
      </w:r>
      <w:r w:rsidR="00884D4C">
        <w:rPr>
          <w:noProof/>
        </w:rPr>
        <w:t>8</w:t>
      </w:r>
      <w:r>
        <w:fldChar w:fldCharType="end"/>
      </w:r>
      <w:r>
        <w:t xml:space="preserve"> – Workflow E : gestion des erreurs</w:t>
      </w:r>
      <w:bookmarkEnd w:id="58"/>
    </w:p>
    <w:p w14:paraId="2725BCAA" w14:textId="77777777" w:rsidR="009C665F" w:rsidRDefault="0002556A">
      <w:pPr>
        <w:spacing w:after="120" w:line="300" w:lineRule="auto"/>
        <w:jc w:val="both"/>
      </w:pPr>
      <w:r>
        <w:t xml:space="preserve">Le </w:t>
      </w:r>
      <w:r>
        <w:rPr>
          <w:b/>
          <w:bCs/>
        </w:rPr>
        <w:t>workflow E</w:t>
      </w:r>
      <w:r>
        <w:t xml:space="preserve"> est déclaré comme workflow d’erreur des quatre autres. Lorsqu’une exécution échoue (backend injoignable, authentification refusée, sortie invalide), il ne transmet que le message tronqué, le nœud, le workflow et l’identifiant d’exécution, jamais de données ni d’identifiants, et le backend l’affiche dans la page « Workflows et santé ».</w:t>
      </w:r>
    </w:p>
    <w:p w14:paraId="6DC39CBF" w14:textId="77777777" w:rsidR="009C665F" w:rsidRDefault="0002556A">
      <w:pPr>
        <w:keepNext/>
        <w:spacing w:before="120"/>
        <w:jc w:val="center"/>
      </w:pPr>
      <w:r>
        <w:rPr>
          <w:noProof/>
        </w:rPr>
        <w:drawing>
          <wp:inline distT="0" distB="0" distL="0" distR="0" wp14:anchorId="1E97B611" wp14:editId="3D305E8D">
            <wp:extent cx="5257800" cy="2952750"/>
            <wp:effectExtent l="0" t="0" r="0" b="0"/>
            <wp:docPr id="1214826702" name="n8n-exec" descr="Historique des exécutions n8n : enchaînements B → C → D réussis" title="Historique des exécutions n8n : enchaînements B → C → D réus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57800" cy="2952750"/>
                    </a:xfrm>
                    <a:prstGeom prst="rect">
                      <a:avLst/>
                    </a:prstGeom>
                  </pic:spPr>
                </pic:pic>
              </a:graphicData>
            </a:graphic>
          </wp:inline>
        </w:drawing>
      </w:r>
    </w:p>
    <w:p w14:paraId="0461472C" w14:textId="5217A4BC" w:rsidR="009C665F" w:rsidRDefault="0002556A">
      <w:pPr>
        <w:pStyle w:val="Lgende"/>
        <w:spacing w:after="240"/>
        <w:jc w:val="center"/>
      </w:pPr>
      <w:bookmarkStart w:id="59" w:name="_Toc242865006"/>
      <w:r>
        <w:t xml:space="preserve">Figure </w:t>
      </w:r>
      <w:r>
        <w:fldChar w:fldCharType="begin"/>
      </w:r>
      <w:r>
        <w:instrText>SEQ Figure</w:instrText>
      </w:r>
      <w:r>
        <w:fldChar w:fldCharType="separate"/>
      </w:r>
      <w:r w:rsidR="00884D4C">
        <w:rPr>
          <w:noProof/>
        </w:rPr>
        <w:t>9</w:t>
      </w:r>
      <w:r>
        <w:fldChar w:fldCharType="end"/>
      </w:r>
      <w:r>
        <w:t xml:space="preserve"> – Historique des exécutions n8n : enchaînements B → C → D réussis</w:t>
      </w:r>
      <w:bookmarkEnd w:id="59"/>
    </w:p>
    <w:p w14:paraId="22F41929" w14:textId="77777777" w:rsidR="009C665F" w:rsidRDefault="0002556A">
      <w:pPr>
        <w:pStyle w:val="Titre3"/>
      </w:pPr>
      <w:bookmarkStart w:id="60" w:name="_Toc242865083"/>
      <w:r>
        <w:t>2.8.2 Fiabilité de l’orchestration</w:t>
      </w:r>
      <w:bookmarkEnd w:id="60"/>
    </w:p>
    <w:p w14:paraId="0975F9E3" w14:textId="77777777" w:rsidR="009C665F" w:rsidRDefault="0002556A">
      <w:pPr>
        <w:pStyle w:val="Paragraphedeliste"/>
        <w:numPr>
          <w:ilvl w:val="0"/>
          <w:numId w:val="2"/>
        </w:numPr>
        <w:spacing w:after="60" w:line="288" w:lineRule="auto"/>
        <w:jc w:val="both"/>
      </w:pPr>
      <w:r>
        <w:rPr>
          <w:b/>
          <w:bCs/>
        </w:rPr>
        <w:t>Pas de boucle</w:t>
      </w:r>
      <w:r>
        <w:t xml:space="preserve"> : les points d’entrée des agents n’appellent jamais n8n, et la détection du workflow A ne fait rien si le pas de temps a déjà été évalué.</w:t>
      </w:r>
    </w:p>
    <w:p w14:paraId="0E003197" w14:textId="77777777" w:rsidR="009C665F" w:rsidRDefault="0002556A">
      <w:pPr>
        <w:pStyle w:val="Paragraphedeliste"/>
        <w:numPr>
          <w:ilvl w:val="0"/>
          <w:numId w:val="2"/>
        </w:numPr>
        <w:spacing w:after="60" w:line="288" w:lineRule="auto"/>
        <w:jc w:val="both"/>
      </w:pPr>
      <w:r>
        <w:rPr>
          <w:b/>
          <w:bCs/>
        </w:rPr>
        <w:t>Pas de double traitement</w:t>
      </w:r>
      <w:r>
        <w:t xml:space="preserve"> : la réservation est atomique ; chaque incident porte un numéro de version de traitement, comparé à la version déjà traitée ; les rapports et analyses sont versionnés par empreinte de contenu.</w:t>
      </w:r>
    </w:p>
    <w:p w14:paraId="387B2335" w14:textId="77777777" w:rsidR="009C665F" w:rsidRDefault="0002556A">
      <w:pPr>
        <w:pStyle w:val="Paragraphedeliste"/>
        <w:numPr>
          <w:ilvl w:val="0"/>
          <w:numId w:val="2"/>
        </w:numPr>
        <w:spacing w:after="60" w:line="288" w:lineRule="auto"/>
        <w:jc w:val="both"/>
      </w:pPr>
      <w:r>
        <w:rPr>
          <w:b/>
          <w:bCs/>
        </w:rPr>
        <w:lastRenderedPageBreak/>
        <w:t>Repli local</w:t>
      </w:r>
      <w:r>
        <w:t xml:space="preserve"> : si n8n ne traite pas un incident sous </w:t>
      </w:r>
      <w:r>
        <w:rPr>
          <w:b/>
          <w:bCs/>
        </w:rPr>
        <w:t>300 secondes</w:t>
      </w:r>
      <w:r>
        <w:t xml:space="preserve">, le backend exécute lui-même les agents 2 à 4 et journalise un événement </w:t>
      </w:r>
      <w:r>
        <w:rPr>
          <w:rFonts w:ascii="Consolas" w:eastAsia="Consolas" w:hAnsi="Consolas" w:cs="Consolas"/>
          <w:color w:val="374151"/>
          <w:sz w:val="19"/>
          <w:szCs w:val="19"/>
        </w:rPr>
        <w:t>LOCAL_FALLBACK</w:t>
      </w:r>
      <w:r>
        <w:t>. Aucun incident n’est perdu lorsque n8n est arrêté.</w:t>
      </w:r>
    </w:p>
    <w:p w14:paraId="67026851" w14:textId="77777777" w:rsidR="009C665F" w:rsidRDefault="0002556A">
      <w:pPr>
        <w:pStyle w:val="Paragraphedeliste"/>
        <w:numPr>
          <w:ilvl w:val="0"/>
          <w:numId w:val="2"/>
        </w:numPr>
        <w:spacing w:after="60" w:line="288" w:lineRule="auto"/>
        <w:jc w:val="both"/>
      </w:pPr>
      <w:r>
        <w:rPr>
          <w:b/>
          <w:bCs/>
        </w:rPr>
        <w:t>Délais bornés</w:t>
      </w:r>
      <w:r>
        <w:t xml:space="preserve"> : chaque nœud HTTP a un délai d’expiration et un nombre limité de reprises (2 à 3, espacées de 5 s) ; chaque workflow a un délai d’exécution maximal (300 s pour A, B et C, 120 s pour D).</w:t>
      </w:r>
    </w:p>
    <w:p w14:paraId="6268D0E0" w14:textId="77777777" w:rsidR="009C665F" w:rsidRDefault="0002556A">
      <w:pPr>
        <w:pStyle w:val="Titre3"/>
      </w:pPr>
      <w:bookmarkStart w:id="61" w:name="_Toc242865084"/>
      <w:r>
        <w:t>2.8.3 Réseau entre Windows et WSL</w:t>
      </w:r>
      <w:bookmarkEnd w:id="61"/>
    </w:p>
    <w:p w14:paraId="6A221F54" w14:textId="77777777" w:rsidR="009C665F" w:rsidRDefault="0002556A">
      <w:pPr>
        <w:spacing w:after="120" w:line="300" w:lineRule="auto"/>
        <w:jc w:val="both"/>
      </w:pPr>
      <w:r>
        <w:t xml:space="preserve">n8n s’exécute dans Ubuntu sous WSL2, en mode NAT, alors que le backend tourne sous Windows. Depuis WSL, </w:t>
      </w:r>
      <w:r>
        <w:rPr>
          <w:rFonts w:ascii="Consolas" w:eastAsia="Consolas" w:hAnsi="Consolas" w:cs="Consolas"/>
          <w:color w:val="374151"/>
          <w:sz w:val="19"/>
          <w:szCs w:val="19"/>
        </w:rPr>
        <w:t>localhost</w:t>
      </w:r>
      <w:r>
        <w:t xml:space="preserve"> ne désigne pas Windows : n8n joint donc le backend par l’adresse de la passerelle par défaut de WSL (par exemple </w:t>
      </w:r>
      <w:r>
        <w:rPr>
          <w:rFonts w:ascii="Consolas" w:eastAsia="Consolas" w:hAnsi="Consolas" w:cs="Consolas"/>
          <w:color w:val="374151"/>
          <w:sz w:val="19"/>
          <w:szCs w:val="19"/>
        </w:rPr>
        <w:t>172.23.32.1</w:t>
      </w:r>
      <w:r>
        <w:t>), et le backend écoute sur toutes les interfaces (</w:t>
      </w:r>
      <w:r>
        <w:rPr>
          <w:rFonts w:ascii="Consolas" w:eastAsia="Consolas" w:hAnsi="Consolas" w:cs="Consolas"/>
          <w:color w:val="374151"/>
          <w:sz w:val="19"/>
          <w:szCs w:val="19"/>
        </w:rPr>
        <w:t>0.0.0.0</w:t>
      </w:r>
      <w:r>
        <w:t xml:space="preserve">). Dans l’autre sens, le backend joint n8n par </w:t>
      </w:r>
      <w:r>
        <w:rPr>
          <w:rFonts w:ascii="Consolas" w:eastAsia="Consolas" w:hAnsi="Consolas" w:cs="Consolas"/>
          <w:color w:val="374151"/>
          <w:sz w:val="19"/>
          <w:szCs w:val="19"/>
        </w:rPr>
        <w:t>http://localhost:5678</w:t>
      </w:r>
      <w:r>
        <w:t>, que WSL redirige vers Windows. Ce point, découvert pendant l’intégration, est documenté dans le guide de mise en place de n8n.</w:t>
      </w:r>
    </w:p>
    <w:p w14:paraId="3A18C051" w14:textId="77777777" w:rsidR="009C665F" w:rsidRDefault="0002556A">
      <w:pPr>
        <w:pStyle w:val="Titre2"/>
      </w:pPr>
      <w:bookmarkStart w:id="62" w:name="_Toc242865085"/>
      <w:r>
        <w:t>2.9 Sécurité et résilience</w:t>
      </w:r>
      <w:bookmarkEnd w:id="62"/>
    </w:p>
    <w:p w14:paraId="6296C55B" w14:textId="77777777" w:rsidR="009C665F" w:rsidRDefault="0002556A">
      <w:pPr>
        <w:spacing w:after="120" w:line="300" w:lineRule="auto"/>
        <w:jc w:val="both"/>
      </w:pPr>
      <w:r>
        <w:t xml:space="preserve">L’API distingue </w:t>
      </w:r>
      <w:r>
        <w:rPr>
          <w:b/>
          <w:bCs/>
        </w:rPr>
        <w:t>trois niveaux d’accès</w:t>
      </w:r>
      <w:r>
        <w:t xml:space="preserve"> : la lecture (anonyme en développement local), l’</w:t>
      </w:r>
      <w:r>
        <w:rPr>
          <w:b/>
          <w:bCs/>
        </w:rPr>
        <w:t>opérateur</w:t>
      </w:r>
      <w:r>
        <w:t>, authentifié par un jeton Bearer et dont le nom est inscrit dans la piste d’audit, et l’</w:t>
      </w:r>
      <w:r>
        <w:rPr>
          <w:b/>
          <w:bCs/>
        </w:rPr>
        <w:t>automate</w:t>
      </w:r>
      <w:r>
        <w:t xml:space="preserve"> (n8n), authentifié par l’en-tête </w:t>
      </w:r>
      <w:r>
        <w:rPr>
          <w:rFonts w:ascii="Consolas" w:eastAsia="Consolas" w:hAnsi="Consolas" w:cs="Consolas"/>
          <w:color w:val="374151"/>
          <w:sz w:val="19"/>
          <w:szCs w:val="19"/>
        </w:rPr>
        <w:t>X-Ghost-Token</w:t>
      </w:r>
      <w:r>
        <w:t xml:space="preserve">. Les jetons sont comparés en temps constant. Les origines CORS sont restreintes, la taille des requêtes est plafonnée, les actions sont limitées à 120 par minute et par client, les champs inconnus sont rejetés et toutes les requêtes SQL sont paramétrées. Les actions destructrices exigent une confirmation : réinitialiser le rejeu demande de saisir </w:t>
      </w:r>
      <w:r>
        <w:rPr>
          <w:rFonts w:ascii="Consolas" w:eastAsia="Consolas" w:hAnsi="Consolas" w:cs="Consolas"/>
          <w:color w:val="374151"/>
          <w:sz w:val="19"/>
          <w:szCs w:val="19"/>
        </w:rPr>
        <w:t>RESET</w:t>
      </w:r>
      <w:r>
        <w:t>.</w:t>
      </w:r>
    </w:p>
    <w:p w14:paraId="4D1E1D68" w14:textId="16232C84" w:rsidR="009C665F" w:rsidRDefault="0002556A">
      <w:pPr>
        <w:pStyle w:val="Lgende"/>
        <w:keepNext/>
        <w:spacing w:before="200" w:after="80"/>
        <w:jc w:val="center"/>
      </w:pPr>
      <w:bookmarkStart w:id="63" w:name="_Toc242865034"/>
      <w:r>
        <w:t xml:space="preserve">Tableau </w:t>
      </w:r>
      <w:r>
        <w:fldChar w:fldCharType="begin"/>
      </w:r>
      <w:r>
        <w:instrText>SEQ Tableau</w:instrText>
      </w:r>
      <w:r>
        <w:fldChar w:fldCharType="separate"/>
      </w:r>
      <w:r w:rsidR="00884D4C">
        <w:rPr>
          <w:noProof/>
        </w:rPr>
        <w:t>10</w:t>
      </w:r>
      <w:r>
        <w:fldChar w:fldCharType="end"/>
      </w:r>
      <w:r>
        <w:t xml:space="preserve"> – Dégradation contrôlée en cas d’indisponibilité</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5261"/>
        <w:gridCol w:w="1814"/>
      </w:tblGrid>
      <w:tr w:rsidR="009C665F" w14:paraId="494356DA" w14:textId="77777777">
        <w:tblPrEx>
          <w:tblCellMar>
            <w:top w:w="0" w:type="dxa"/>
            <w:bottom w:w="0" w:type="dxa"/>
          </w:tblCellMar>
        </w:tblPrEx>
        <w:trPr>
          <w:tblHeader/>
        </w:trPr>
        <w:tc>
          <w:tcPr>
            <w:tcW w:w="1995"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75B0775" w14:textId="77777777" w:rsidR="009C665F" w:rsidRDefault="0002556A">
            <w:pPr>
              <w:spacing w:line="260" w:lineRule="auto"/>
            </w:pPr>
            <w:r>
              <w:rPr>
                <w:b/>
                <w:bCs/>
                <w:sz w:val="19"/>
                <w:szCs w:val="19"/>
              </w:rPr>
              <w:t>Composant indisponible</w:t>
            </w:r>
          </w:p>
        </w:tc>
        <w:tc>
          <w:tcPr>
            <w:tcW w:w="526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A39E3D4" w14:textId="77777777" w:rsidR="009C665F" w:rsidRDefault="0002556A">
            <w:pPr>
              <w:spacing w:line="260" w:lineRule="auto"/>
            </w:pPr>
            <w:r>
              <w:rPr>
                <w:b/>
                <w:bCs/>
                <w:sz w:val="19"/>
                <w:szCs w:val="19"/>
              </w:rPr>
              <w:t>Effet</w:t>
            </w:r>
          </w:p>
        </w:tc>
        <w:tc>
          <w:tcPr>
            <w:tcW w:w="1814"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9E60B11" w14:textId="77777777" w:rsidR="009C665F" w:rsidRDefault="0002556A">
            <w:pPr>
              <w:spacing w:line="260" w:lineRule="auto"/>
            </w:pPr>
            <w:r>
              <w:rPr>
                <w:b/>
                <w:bCs/>
                <w:sz w:val="19"/>
                <w:szCs w:val="19"/>
              </w:rPr>
              <w:t>Surveillance de base</w:t>
            </w:r>
          </w:p>
        </w:tc>
      </w:tr>
      <w:tr w:rsidR="009C665F" w14:paraId="2BBF623A"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67D492" w14:textId="77777777" w:rsidR="009C665F" w:rsidRDefault="0002556A">
            <w:pPr>
              <w:spacing w:line="260" w:lineRule="auto"/>
            </w:pPr>
            <w:r>
              <w:rPr>
                <w:sz w:val="19"/>
                <w:szCs w:val="19"/>
              </w:rPr>
              <w:t>n8n</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52A3AE" w14:textId="77777777" w:rsidR="009C665F" w:rsidRDefault="0002556A">
            <w:pPr>
              <w:spacing w:line="260" w:lineRule="auto"/>
            </w:pPr>
            <w:r>
              <w:rPr>
                <w:sz w:val="19"/>
                <w:szCs w:val="19"/>
              </w:rPr>
              <w:t>Agents 2 à 4 exécutés par le repli local après 300 s ; événement LOCAL_FALLBACK</w:t>
            </w:r>
          </w:p>
        </w:tc>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5E1E5A" w14:textId="77777777" w:rsidR="009C665F" w:rsidRDefault="0002556A">
            <w:pPr>
              <w:spacing w:line="260" w:lineRule="auto"/>
            </w:pPr>
            <w:r>
              <w:rPr>
                <w:sz w:val="19"/>
                <w:szCs w:val="19"/>
              </w:rPr>
              <w:t>continue</w:t>
            </w:r>
          </w:p>
        </w:tc>
      </w:tr>
      <w:tr w:rsidR="009C665F" w14:paraId="030FA48F"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28048A" w14:textId="77777777" w:rsidR="009C665F" w:rsidRDefault="0002556A">
            <w:pPr>
              <w:spacing w:line="260" w:lineRule="auto"/>
            </w:pPr>
            <w:r>
              <w:rPr>
                <w:sz w:val="19"/>
                <w:szCs w:val="19"/>
              </w:rPr>
              <w:t>LLM</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43082F" w14:textId="77777777" w:rsidR="009C665F" w:rsidRDefault="0002556A">
            <w:pPr>
              <w:spacing w:line="260" w:lineRule="auto"/>
            </w:pPr>
            <w:r>
              <w:rPr>
                <w:sz w:val="19"/>
                <w:szCs w:val="19"/>
              </w:rPr>
              <w:t>Rapports et analyses produits sans récit ; l’exécution note « LLM indisponible »</w:t>
            </w:r>
          </w:p>
        </w:tc>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9DDC0D" w14:textId="77777777" w:rsidR="009C665F" w:rsidRDefault="0002556A">
            <w:pPr>
              <w:spacing w:line="260" w:lineRule="auto"/>
            </w:pPr>
            <w:r>
              <w:rPr>
                <w:sz w:val="19"/>
                <w:szCs w:val="19"/>
              </w:rPr>
              <w:t>continue</w:t>
            </w:r>
          </w:p>
        </w:tc>
      </w:tr>
      <w:tr w:rsidR="009C665F" w14:paraId="671D6905"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28C085" w14:textId="77777777" w:rsidR="009C665F" w:rsidRDefault="0002556A">
            <w:pPr>
              <w:spacing w:line="260" w:lineRule="auto"/>
            </w:pPr>
            <w:r>
              <w:rPr>
                <w:sz w:val="19"/>
                <w:szCs w:val="19"/>
              </w:rPr>
              <w:t>Modèle ML</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6E5521" w14:textId="77777777" w:rsidR="009C665F" w:rsidRDefault="0002556A">
            <w:pPr>
              <w:spacing w:line="260" w:lineRule="auto"/>
            </w:pPr>
            <w:r>
              <w:rPr>
                <w:sz w:val="19"/>
                <w:szCs w:val="19"/>
              </w:rPr>
              <w:t>Les capteurs virtuels renvoient INSUFFISANT avec la raison ; la détection est inchangée</w:t>
            </w:r>
          </w:p>
        </w:tc>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C4C745" w14:textId="77777777" w:rsidR="009C665F" w:rsidRDefault="0002556A">
            <w:pPr>
              <w:spacing w:line="260" w:lineRule="auto"/>
            </w:pPr>
            <w:r>
              <w:rPr>
                <w:sz w:val="19"/>
                <w:szCs w:val="19"/>
              </w:rPr>
              <w:t>continue</w:t>
            </w:r>
          </w:p>
        </w:tc>
      </w:tr>
      <w:tr w:rsidR="009C665F" w14:paraId="56EFAE10" w14:textId="77777777">
        <w:tblPrEx>
          <w:tblCellMar>
            <w:top w:w="0" w:type="dxa"/>
            <w:bottom w:w="0" w:type="dxa"/>
          </w:tblCellMar>
        </w:tblPrEx>
        <w:trPr>
          <w:cantSplit/>
        </w:trPr>
        <w:tc>
          <w:tcPr>
            <w:tcW w:w="19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52E58A" w14:textId="77777777" w:rsidR="009C665F" w:rsidRDefault="0002556A">
            <w:pPr>
              <w:spacing w:line="260" w:lineRule="auto"/>
            </w:pPr>
            <w:r>
              <w:rPr>
                <w:sz w:val="19"/>
                <w:szCs w:val="19"/>
              </w:rPr>
              <w:t>SMTP</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3CE194" w14:textId="77777777" w:rsidR="009C665F" w:rsidRDefault="0002556A">
            <w:pPr>
              <w:spacing w:line="260" w:lineRule="auto"/>
            </w:pPr>
            <w:r>
              <w:rPr>
                <w:sz w:val="19"/>
                <w:szCs w:val="19"/>
              </w:rPr>
              <w:t>Notifications EN ATTENTE avec reprises, puis ÉCHOUÉ après 4 tentatives</w:t>
            </w:r>
          </w:p>
        </w:tc>
        <w:tc>
          <w:tcPr>
            <w:tcW w:w="18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A6F41C" w14:textId="77777777" w:rsidR="009C665F" w:rsidRDefault="0002556A">
            <w:pPr>
              <w:spacing w:line="260" w:lineRule="auto"/>
            </w:pPr>
            <w:r>
              <w:rPr>
                <w:sz w:val="19"/>
                <w:szCs w:val="19"/>
              </w:rPr>
              <w:t>continue</w:t>
            </w:r>
          </w:p>
        </w:tc>
      </w:tr>
    </w:tbl>
    <w:p w14:paraId="43F57820" w14:textId="77777777" w:rsidR="009C665F" w:rsidRDefault="009C665F">
      <w:pPr>
        <w:spacing w:after="120"/>
      </w:pPr>
    </w:p>
    <w:p w14:paraId="3B0E3513" w14:textId="77777777" w:rsidR="009C665F" w:rsidRDefault="0002556A">
      <w:pPr>
        <w:pStyle w:val="Titre2"/>
      </w:pPr>
      <w:bookmarkStart w:id="64" w:name="_Toc242865086"/>
      <w:r>
        <w:t>2.10 Assistant conversationnel et contrôle de fichiers CSV</w:t>
      </w:r>
      <w:bookmarkEnd w:id="64"/>
    </w:p>
    <w:p w14:paraId="2B16DE63" w14:textId="77777777" w:rsidR="009C665F" w:rsidRDefault="0002556A">
      <w:pPr>
        <w:spacing w:after="120" w:line="300" w:lineRule="auto"/>
        <w:jc w:val="both"/>
      </w:pPr>
      <w:r>
        <w:t>Deux fonctions complètent la plateforme. L’</w:t>
      </w:r>
      <w:r>
        <w:rPr>
          <w:b/>
          <w:bCs/>
        </w:rPr>
        <w:t>assistant</w:t>
      </w:r>
      <w:r>
        <w:t xml:space="preserve"> est accessible depuis chaque page : il répond aux questions en langage naturel (« quels capteurs sont hors ligne ? », « explique l’incident INC-… », « quelle est la précision du modèle ? ») en s’appuyant uniquement sur les données de la plateforme, au moyen d’outils de consultation en lecture seule, et il indique les consultations effectuées. Sans clé de modèle de langage, il fonctionne dans un mode intégré qui couvre les questions courantes.</w:t>
      </w:r>
    </w:p>
    <w:p w14:paraId="275E568E" w14:textId="77777777" w:rsidR="009C665F" w:rsidRDefault="0002556A">
      <w:pPr>
        <w:spacing w:after="120" w:line="300" w:lineRule="auto"/>
        <w:jc w:val="both"/>
      </w:pPr>
      <w:r>
        <w:lastRenderedPageBreak/>
        <w:t xml:space="preserve">Le </w:t>
      </w:r>
      <w:r>
        <w:rPr>
          <w:b/>
          <w:bCs/>
        </w:rPr>
        <w:t>contrôle de données</w:t>
      </w:r>
      <w:r>
        <w:t xml:space="preserve"> permet de déposer n’importe quel export de capteurs (température, humidité, CO₂, énergie, eau, éclairage, occupation) et d’obtenir un rapport de qualité : détection du format, doublons, valeurs vides, trous de transmission, valeurs hors plage, pics, valeurs figées, salles inconnues et comparaison avec l’historique de la plateforme. Les fichiers sont analysés, jamais importés.</w:t>
      </w:r>
    </w:p>
    <w:p w14:paraId="692B5036" w14:textId="77777777" w:rsidR="009C665F" w:rsidRDefault="0002556A">
      <w:pPr>
        <w:spacing w:after="120" w:line="300" w:lineRule="auto"/>
        <w:jc w:val="both"/>
      </w:pPr>
      <w:r>
        <w:rPr>
          <w:i/>
          <w:iCs/>
        </w:rPr>
        <w:t>Conclusion du chapitre.</w:t>
      </w:r>
      <w:r>
        <w:t xml:space="preserve"> L’architecture retenue place le backend au centre, comme unique détenteur de l’état de référence, et confie à n8n l’enchaînement des agents. Les choix de conception (pannes regroupées, versions identifiées par empreinte, repli local, scores qui ne se présentent pas comme des probabilités) répondent directement aux constats du premier chapitre. Le chapitre suivant présente la réalisation concrète et sa validation.</w:t>
      </w:r>
    </w:p>
    <w:p w14:paraId="3DB12486" w14:textId="77777777" w:rsidR="009C665F" w:rsidRDefault="0002556A">
      <w:pPr>
        <w:pStyle w:val="Titre1"/>
        <w:pageBreakBefore/>
      </w:pPr>
      <w:bookmarkStart w:id="65" w:name="_Toc242865087"/>
      <w:r>
        <w:lastRenderedPageBreak/>
        <w:t>Chapitre 3 : Réalisation, tableau de bord et validation</w:t>
      </w:r>
      <w:bookmarkEnd w:id="65"/>
    </w:p>
    <w:p w14:paraId="4FD2FAA7" w14:textId="77777777" w:rsidR="009C665F" w:rsidRDefault="0002556A">
      <w:pPr>
        <w:spacing w:after="120" w:line="300" w:lineRule="auto"/>
        <w:jc w:val="both"/>
      </w:pPr>
      <w:r>
        <w:rPr>
          <w:i/>
          <w:iCs/>
        </w:rPr>
        <w:t>Ce chapitre présente la plateforme telle qu’elle fonctionne : son environnement d’exécution, puis chaque page du tableau de bord à partir de captures réalisées sur l’instance en cours d’exécution (rejeu de juin 2026, interface en français). Il se termine par le scénario de démonstration, les tests, les résultats mesurés, les difficultés rencontrées et les limites.</w:t>
      </w:r>
    </w:p>
    <w:p w14:paraId="6BE6A791" w14:textId="77777777" w:rsidR="009C665F" w:rsidRDefault="0002556A">
      <w:pPr>
        <w:pStyle w:val="Titre2"/>
      </w:pPr>
      <w:bookmarkStart w:id="66" w:name="_Toc242865088"/>
      <w:r>
        <w:t>3.1 Environnement d’exécution</w:t>
      </w:r>
      <w:bookmarkEnd w:id="66"/>
    </w:p>
    <w:p w14:paraId="0AB749C9" w14:textId="77777777" w:rsidR="009C665F" w:rsidRDefault="0002556A">
      <w:pPr>
        <w:spacing w:after="120" w:line="300" w:lineRule="auto"/>
        <w:jc w:val="both"/>
      </w:pPr>
      <w:r>
        <w:t>La plateforme fonctionne sur un poste Windows avec Python 3.13 et Node.js 22. La construction des données (</w:t>
      </w:r>
      <w:r>
        <w:rPr>
          <w:rFonts w:ascii="Consolas" w:eastAsia="Consolas" w:hAnsi="Consolas" w:cs="Consolas"/>
          <w:color w:val="374151"/>
          <w:sz w:val="19"/>
          <w:szCs w:val="19"/>
        </w:rPr>
        <w:t>python -m ghost.etl.build_all</w:t>
      </w:r>
      <w:r>
        <w:t>, deux à trois minutes) et l’entraînement du modèle (</w:t>
      </w:r>
      <w:r>
        <w:rPr>
          <w:rFonts w:ascii="Consolas" w:eastAsia="Consolas" w:hAnsi="Consolas" w:cs="Consolas"/>
          <w:color w:val="374151"/>
          <w:sz w:val="19"/>
          <w:szCs w:val="19"/>
        </w:rPr>
        <w:t>python -m ghost.ml.train</w:t>
      </w:r>
      <w:r>
        <w:t xml:space="preserve">, environ une minute) sont des commandes idempotentes. Les données générées (base SQLite d’environ 400 Mo et modèles) sont stockées hors du dossier OneDrive, dans le dossier défini par </w:t>
      </w:r>
      <w:r>
        <w:rPr>
          <w:rFonts w:ascii="Consolas" w:eastAsia="Consolas" w:hAnsi="Consolas" w:cs="Consolas"/>
          <w:color w:val="374151"/>
          <w:sz w:val="19"/>
          <w:szCs w:val="19"/>
        </w:rPr>
        <w:t>GHOST_DATA_DIR</w:t>
      </w:r>
      <w:r>
        <w:t xml:space="preserve">, pour éviter que la synchronisation ne verrouille la base. Le lancement se fait en deux terminaux, ou par le script </w:t>
      </w:r>
      <w:r>
        <w:rPr>
          <w:rFonts w:ascii="Consolas" w:eastAsia="Consolas" w:hAnsi="Consolas" w:cs="Consolas"/>
          <w:color w:val="374151"/>
          <w:sz w:val="19"/>
          <w:szCs w:val="19"/>
        </w:rPr>
        <w:t>scripts/start-dev.ps1</w:t>
      </w:r>
      <w:r>
        <w:t xml:space="preserve"> :</w:t>
      </w:r>
    </w:p>
    <w:p w14:paraId="34964AE9" w14:textId="77777777" w:rsidR="009C665F" w:rsidRDefault="0002556A">
      <w:pPr>
        <w:pStyle w:val="Paragraphedeliste"/>
        <w:numPr>
          <w:ilvl w:val="0"/>
          <w:numId w:val="2"/>
        </w:numPr>
        <w:spacing w:after="60" w:line="288" w:lineRule="auto"/>
        <w:jc w:val="both"/>
      </w:pPr>
      <w:r>
        <w:rPr>
          <w:b/>
          <w:bCs/>
        </w:rPr>
        <w:t>Backend</w:t>
      </w:r>
      <w:r>
        <w:t xml:space="preserve"> : </w:t>
      </w:r>
      <w:r>
        <w:rPr>
          <w:rFonts w:ascii="Consolas" w:eastAsia="Consolas" w:hAnsi="Consolas" w:cs="Consolas"/>
          <w:color w:val="374151"/>
          <w:sz w:val="19"/>
          <w:szCs w:val="19"/>
        </w:rPr>
        <w:t>python -m ghost.api.main</w:t>
      </w:r>
      <w:r>
        <w:t xml:space="preserve"> démarre l’API et le moteur sur le port 8000 ; la documentation interactive de l’API est servie sur </w:t>
      </w:r>
      <w:r>
        <w:rPr>
          <w:rFonts w:ascii="Consolas" w:eastAsia="Consolas" w:hAnsi="Consolas" w:cs="Consolas"/>
          <w:color w:val="374151"/>
          <w:sz w:val="19"/>
          <w:szCs w:val="19"/>
        </w:rPr>
        <w:t>/docs</w:t>
      </w:r>
      <w:r>
        <w:t>.</w:t>
      </w:r>
    </w:p>
    <w:p w14:paraId="04C48A8A" w14:textId="77777777" w:rsidR="009C665F" w:rsidRDefault="0002556A">
      <w:pPr>
        <w:pStyle w:val="Paragraphedeliste"/>
        <w:numPr>
          <w:ilvl w:val="0"/>
          <w:numId w:val="2"/>
        </w:numPr>
        <w:spacing w:after="60" w:line="288" w:lineRule="auto"/>
        <w:jc w:val="both"/>
      </w:pPr>
      <w:r>
        <w:rPr>
          <w:b/>
          <w:bCs/>
        </w:rPr>
        <w:t>Tableau de bord</w:t>
      </w:r>
      <w:r>
        <w:t xml:space="preserve"> : </w:t>
      </w:r>
      <w:r>
        <w:rPr>
          <w:rFonts w:ascii="Consolas" w:eastAsia="Consolas" w:hAnsi="Consolas" w:cs="Consolas"/>
          <w:color w:val="374151"/>
          <w:sz w:val="19"/>
          <w:szCs w:val="19"/>
        </w:rPr>
        <w:t>npm run dev</w:t>
      </w:r>
      <w:r>
        <w:t xml:space="preserve"> démarre l’interface sur le port 5173 ; le serveur de développement relaie les appels </w:t>
      </w:r>
      <w:r>
        <w:rPr>
          <w:rFonts w:ascii="Consolas" w:eastAsia="Consolas" w:hAnsi="Consolas" w:cs="Consolas"/>
          <w:color w:val="374151"/>
          <w:sz w:val="19"/>
          <w:szCs w:val="19"/>
        </w:rPr>
        <w:t>/api</w:t>
      </w:r>
      <w:r>
        <w:t xml:space="preserve"> vers le backend.</w:t>
      </w:r>
    </w:p>
    <w:p w14:paraId="030384F6" w14:textId="77777777" w:rsidR="009C665F" w:rsidRDefault="0002556A">
      <w:pPr>
        <w:pStyle w:val="Paragraphedeliste"/>
        <w:numPr>
          <w:ilvl w:val="0"/>
          <w:numId w:val="2"/>
        </w:numPr>
        <w:spacing w:after="60" w:line="288" w:lineRule="auto"/>
        <w:jc w:val="both"/>
      </w:pPr>
      <w:r>
        <w:rPr>
          <w:b/>
          <w:bCs/>
        </w:rPr>
        <w:t>n8n</w:t>
      </w:r>
      <w:r>
        <w:t xml:space="preserve"> : instance 2.35 dans Ubuntu WSL, sur le port 5678.</w:t>
      </w:r>
    </w:p>
    <w:p w14:paraId="39108704" w14:textId="77777777" w:rsidR="009C665F" w:rsidRDefault="0002556A">
      <w:pPr>
        <w:spacing w:after="120" w:line="300" w:lineRule="auto"/>
        <w:jc w:val="both"/>
      </w:pPr>
      <w:r>
        <w:t xml:space="preserve">La configuration (jetons, mode d’e-mail, fournisseur de modèle de langage, adresse de n8n) est entièrement portée par des variables d’environnement dans un fichier </w:t>
      </w:r>
      <w:r>
        <w:rPr>
          <w:rFonts w:ascii="Consolas" w:eastAsia="Consolas" w:hAnsi="Consolas" w:cs="Consolas"/>
          <w:color w:val="374151"/>
          <w:sz w:val="19"/>
          <w:szCs w:val="19"/>
        </w:rPr>
        <w:t>.env</w:t>
      </w:r>
      <w:r>
        <w:t xml:space="preserve"> exclu du dépôt git. Les principales variables sont listées en annexe C.</w:t>
      </w:r>
    </w:p>
    <w:p w14:paraId="4A188064" w14:textId="77777777" w:rsidR="009C665F" w:rsidRDefault="0002556A">
      <w:pPr>
        <w:pStyle w:val="Titre2"/>
      </w:pPr>
      <w:bookmarkStart w:id="67" w:name="_Toc242865089"/>
      <w:r>
        <w:t>3.2 Présentation du tableau de bord</w:t>
      </w:r>
      <w:bookmarkEnd w:id="67"/>
    </w:p>
    <w:p w14:paraId="2902684D" w14:textId="77777777" w:rsidR="009C665F" w:rsidRDefault="0002556A">
      <w:pPr>
        <w:spacing w:after="120" w:line="300" w:lineRule="auto"/>
        <w:jc w:val="both"/>
      </w:pPr>
      <w:r>
        <w:t xml:space="preserve">Le tableau de bord est une application React organisée autour d’un menu latéral. Le bandeau supérieur rappelle en permanence le mode </w:t>
      </w:r>
      <w:r>
        <w:rPr>
          <w:b/>
          <w:bCs/>
        </w:rPr>
        <w:t>REJEU</w:t>
      </w:r>
      <w:r>
        <w:t>, l’heure du bâtiment et la vitesse, l’état de santé global, le choix de la langue (français ou anglais), le thème clair ou nuit et l’opérateur connecté. Un bouton flottant ouvre l’assistant sur chaque page. Les pages sont décrites ci-dessous dans l’ordre du menu.</w:t>
      </w:r>
    </w:p>
    <w:p w14:paraId="5C6821FF" w14:textId="77777777" w:rsidR="009C665F" w:rsidRDefault="0002556A">
      <w:pPr>
        <w:pStyle w:val="Titre3"/>
      </w:pPr>
      <w:bookmarkStart w:id="68" w:name="_Toc242865090"/>
      <w:r>
        <w:lastRenderedPageBreak/>
        <w:t>3.2.1 Vue d’ensemble</w:t>
      </w:r>
      <w:bookmarkEnd w:id="68"/>
    </w:p>
    <w:p w14:paraId="21ED0D2E" w14:textId="77777777" w:rsidR="009C665F" w:rsidRDefault="0002556A">
      <w:pPr>
        <w:keepNext/>
        <w:spacing w:before="120"/>
        <w:jc w:val="center"/>
      </w:pPr>
      <w:r>
        <w:rPr>
          <w:noProof/>
        </w:rPr>
        <w:drawing>
          <wp:inline distT="0" distB="0" distL="0" distR="0" wp14:anchorId="03A81FCB" wp14:editId="63D856AE">
            <wp:extent cx="4895850" cy="3057525"/>
            <wp:effectExtent l="0" t="0" r="0" b="0"/>
            <wp:docPr id="63775987" name="overview" descr="Page « Vue d’ensemble » : résumé en clair et indicateurs clés" title="Page « Vue d’ensemble » : résumé en clair et indicateurs c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95850" cy="3057525"/>
                    </a:xfrm>
                    <a:prstGeom prst="rect">
                      <a:avLst/>
                    </a:prstGeom>
                  </pic:spPr>
                </pic:pic>
              </a:graphicData>
            </a:graphic>
          </wp:inline>
        </w:drawing>
      </w:r>
    </w:p>
    <w:p w14:paraId="1E1F5383" w14:textId="42474417" w:rsidR="009C665F" w:rsidRDefault="0002556A">
      <w:pPr>
        <w:pStyle w:val="Lgende"/>
        <w:spacing w:after="240"/>
        <w:jc w:val="center"/>
      </w:pPr>
      <w:bookmarkStart w:id="69" w:name="_Toc242865007"/>
      <w:r>
        <w:t xml:space="preserve">Figure </w:t>
      </w:r>
      <w:r>
        <w:fldChar w:fldCharType="begin"/>
      </w:r>
      <w:r>
        <w:instrText>SEQ Figure</w:instrText>
      </w:r>
      <w:r>
        <w:fldChar w:fldCharType="separate"/>
      </w:r>
      <w:r w:rsidR="00884D4C">
        <w:rPr>
          <w:noProof/>
        </w:rPr>
        <w:t>10</w:t>
      </w:r>
      <w:r>
        <w:fldChar w:fldCharType="end"/>
      </w:r>
      <w:r>
        <w:t xml:space="preserve"> – Page « Vue d’ensemble » : résumé en clair et indicateurs clés</w:t>
      </w:r>
      <w:bookmarkEnd w:id="69"/>
    </w:p>
    <w:p w14:paraId="32D38C1A" w14:textId="77777777" w:rsidR="009C665F" w:rsidRDefault="0002556A">
      <w:pPr>
        <w:spacing w:after="120" w:line="300" w:lineRule="auto"/>
        <w:jc w:val="both"/>
      </w:pPr>
      <w:r>
        <w:t xml:space="preserve">La page d’accueil commence par un encadré </w:t>
      </w:r>
      <w:r>
        <w:rPr>
          <w:b/>
          <w:bCs/>
        </w:rPr>
        <w:t>« En clair »</w:t>
      </w:r>
      <w:r>
        <w:t xml:space="preserve"> qui résume la situation pour un public non technicien : nombre de capteurs qui fonctionnent, capteurs muets ou invalides, capteurs virtuels actifs, problèmes ouverts et action conseillée. Suivent six indicateurs : 332 salles, 618 capteurs, capteurs hors ligne, capteurs virtuels actifs, incidents ouverts par gravité et santé du système.</w:t>
      </w:r>
    </w:p>
    <w:p w14:paraId="78B28E2B" w14:textId="77777777" w:rsidR="009C665F" w:rsidRDefault="0002556A">
      <w:pPr>
        <w:keepNext/>
        <w:spacing w:before="120"/>
        <w:jc w:val="center"/>
      </w:pPr>
      <w:r>
        <w:rPr>
          <w:noProof/>
        </w:rPr>
        <w:drawing>
          <wp:inline distT="0" distB="0" distL="0" distR="0" wp14:anchorId="7D824A4B" wp14:editId="0A690D78">
            <wp:extent cx="4514850" cy="3238500"/>
            <wp:effectExtent l="0" t="0" r="0" b="0"/>
            <wp:docPr id="1960129209" name="overview-trends" descr="Tendances : température du bâtiment, mesures physiques et déduites" title="Tendances : température du bâtiment, mesures physiques et déd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14850" cy="3238500"/>
                    </a:xfrm>
                    <a:prstGeom prst="rect">
                      <a:avLst/>
                    </a:prstGeom>
                  </pic:spPr>
                </pic:pic>
              </a:graphicData>
            </a:graphic>
          </wp:inline>
        </w:drawing>
      </w:r>
    </w:p>
    <w:p w14:paraId="750507D2" w14:textId="28F1A74D" w:rsidR="009C665F" w:rsidRDefault="0002556A">
      <w:pPr>
        <w:pStyle w:val="Lgende"/>
        <w:spacing w:after="240"/>
        <w:jc w:val="center"/>
      </w:pPr>
      <w:bookmarkStart w:id="70" w:name="_Toc242865008"/>
      <w:r>
        <w:t xml:space="preserve">Figure </w:t>
      </w:r>
      <w:r>
        <w:fldChar w:fldCharType="begin"/>
      </w:r>
      <w:r>
        <w:instrText>SEQ Figure</w:instrText>
      </w:r>
      <w:r>
        <w:fldChar w:fldCharType="separate"/>
      </w:r>
      <w:r w:rsidR="00884D4C">
        <w:rPr>
          <w:noProof/>
        </w:rPr>
        <w:t>11</w:t>
      </w:r>
      <w:r>
        <w:fldChar w:fldCharType="end"/>
      </w:r>
      <w:r>
        <w:t xml:space="preserve"> – Tendances : température du bâtiment, mesures physiques et déduites</w:t>
      </w:r>
      <w:bookmarkEnd w:id="70"/>
    </w:p>
    <w:p w14:paraId="5D09FB66" w14:textId="77777777" w:rsidR="009C665F" w:rsidRDefault="0002556A">
      <w:pPr>
        <w:spacing w:after="120" w:line="300" w:lineRule="auto"/>
        <w:jc w:val="both"/>
      </w:pPr>
      <w:r>
        <w:t xml:space="preserve">La section </w:t>
      </w:r>
      <w:r>
        <w:rPr>
          <w:b/>
          <w:bCs/>
        </w:rPr>
        <w:t>Tendances</w:t>
      </w:r>
      <w:r>
        <w:t xml:space="preserve"> présente, sur 24 h, 48 h ou 7 jours, la température moyenne du bâtiment avec l’enveloppe minimum-maximum entre salles, puis la répartition entre mesures </w:t>
      </w:r>
      <w:r>
        <w:rPr>
          <w:b/>
          <w:bCs/>
        </w:rPr>
        <w:t>physiques</w:t>
      </w:r>
      <w:r>
        <w:t xml:space="preserve"> et valeurs </w:t>
      </w:r>
      <w:r>
        <w:rPr>
          <w:b/>
          <w:bCs/>
        </w:rPr>
        <w:t>déduites</w:t>
      </w:r>
      <w:r>
        <w:t xml:space="preserve"> par le capteur virtuel. Les deux ne sont jamais mélangées dans une même courbe. D’autres </w:t>
      </w:r>
      <w:r>
        <w:lastRenderedPageBreak/>
        <w:t>graphiques suivent : disponibilité des capteurs, consommation électrique et fréquence des anomalies. Chaque graphique peut aussi être affiché sous forme de tableau.</w:t>
      </w:r>
    </w:p>
    <w:p w14:paraId="62FE587C" w14:textId="77777777" w:rsidR="009C665F" w:rsidRDefault="0002556A">
      <w:pPr>
        <w:pStyle w:val="Titre3"/>
      </w:pPr>
      <w:bookmarkStart w:id="71" w:name="_Toc242865091"/>
      <w:r>
        <w:t>3.2.2 Jumeau numérique</w:t>
      </w:r>
      <w:bookmarkEnd w:id="71"/>
    </w:p>
    <w:p w14:paraId="5295847B" w14:textId="77777777" w:rsidR="009C665F" w:rsidRDefault="0002556A">
      <w:pPr>
        <w:keepNext/>
        <w:spacing w:before="120"/>
        <w:jc w:val="center"/>
      </w:pPr>
      <w:r>
        <w:rPr>
          <w:noProof/>
        </w:rPr>
        <w:drawing>
          <wp:inline distT="0" distB="0" distL="0" distR="0" wp14:anchorId="7B366F8F" wp14:editId="7262BF47">
            <wp:extent cx="4895850" cy="3057525"/>
            <wp:effectExtent l="0" t="0" r="0" b="0"/>
            <wp:docPr id="1427224168" name="twin" descr="Page « Jumeau numérique » : plan de l’étage N1 et liens d’adjacence" title="Page « Jumeau numérique » : plan de l’étage N1 et liens d’adja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95850" cy="3057525"/>
                    </a:xfrm>
                    <a:prstGeom prst="rect">
                      <a:avLst/>
                    </a:prstGeom>
                  </pic:spPr>
                </pic:pic>
              </a:graphicData>
            </a:graphic>
          </wp:inline>
        </w:drawing>
      </w:r>
    </w:p>
    <w:p w14:paraId="4D08510D" w14:textId="1BAA94A7" w:rsidR="009C665F" w:rsidRDefault="0002556A">
      <w:pPr>
        <w:pStyle w:val="Lgende"/>
        <w:spacing w:after="240"/>
        <w:jc w:val="center"/>
      </w:pPr>
      <w:bookmarkStart w:id="72" w:name="_Toc242865009"/>
      <w:r>
        <w:t xml:space="preserve">Figure </w:t>
      </w:r>
      <w:r>
        <w:fldChar w:fldCharType="begin"/>
      </w:r>
      <w:r>
        <w:instrText>SEQ Figure</w:instrText>
      </w:r>
      <w:r>
        <w:fldChar w:fldCharType="separate"/>
      </w:r>
      <w:r w:rsidR="00884D4C">
        <w:rPr>
          <w:noProof/>
        </w:rPr>
        <w:t>12</w:t>
      </w:r>
      <w:r>
        <w:fldChar w:fldCharType="end"/>
      </w:r>
      <w:r>
        <w:t xml:space="preserve"> – Page « Jumeau numérique » : plan de l’étage N1 et liens d’adjacence</w:t>
      </w:r>
      <w:bookmarkEnd w:id="72"/>
    </w:p>
    <w:p w14:paraId="531A4EEA" w14:textId="77777777" w:rsidR="009C665F" w:rsidRDefault="0002556A">
      <w:pPr>
        <w:spacing w:after="120" w:line="300" w:lineRule="auto"/>
        <w:jc w:val="both"/>
      </w:pPr>
      <w:r>
        <w:t xml:space="preserve">Le jumeau numérique dessine chaque étage à partir des </w:t>
      </w:r>
      <w:r>
        <w:rPr>
          <w:b/>
          <w:bCs/>
        </w:rPr>
        <w:t>emprises réelles</w:t>
      </w:r>
      <w:r>
        <w:t xml:space="preserve"> issues de la maquette IFC. Les salles sont colorées selon leur température physique, les salles en panne et les capteurs virtuels sont signalés, et les liens d’adjacence (murs et portes, ou également verticaux) peuvent être superposés. Le zoom, la recherche d’une salle et le filtre « Pannes et virtuels » facilitent la navigation.</w:t>
      </w:r>
    </w:p>
    <w:p w14:paraId="33525621" w14:textId="77777777" w:rsidR="009C665F" w:rsidRDefault="0002556A">
      <w:pPr>
        <w:keepNext/>
        <w:spacing w:before="120"/>
        <w:jc w:val="center"/>
      </w:pPr>
      <w:r>
        <w:rPr>
          <w:noProof/>
        </w:rPr>
        <w:lastRenderedPageBreak/>
        <w:drawing>
          <wp:inline distT="0" distB="0" distL="0" distR="0" wp14:anchorId="5150EA39" wp14:editId="2836680C">
            <wp:extent cx="4143375" cy="3962400"/>
            <wp:effectExtent l="0" t="0" r="0" b="0"/>
            <wp:docPr id="872759193" name="twin-room" descr="Fiche de la salle 02-14-N : capteurs, voisines et incidents" title="Fiche de la salle 02-14-N : capteurs, voisines et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43375" cy="3962400"/>
                    </a:xfrm>
                    <a:prstGeom prst="rect">
                      <a:avLst/>
                    </a:prstGeom>
                  </pic:spPr>
                </pic:pic>
              </a:graphicData>
            </a:graphic>
          </wp:inline>
        </w:drawing>
      </w:r>
    </w:p>
    <w:p w14:paraId="78BEF1C6" w14:textId="3CC40D9A" w:rsidR="009C665F" w:rsidRDefault="0002556A">
      <w:pPr>
        <w:pStyle w:val="Lgende"/>
        <w:spacing w:after="240"/>
        <w:jc w:val="center"/>
      </w:pPr>
      <w:bookmarkStart w:id="73" w:name="_Toc242865010"/>
      <w:r>
        <w:t xml:space="preserve">Figure </w:t>
      </w:r>
      <w:r>
        <w:fldChar w:fldCharType="begin"/>
      </w:r>
      <w:r>
        <w:instrText>SEQ Figure</w:instrText>
      </w:r>
      <w:r>
        <w:fldChar w:fldCharType="separate"/>
      </w:r>
      <w:r w:rsidR="00884D4C">
        <w:rPr>
          <w:noProof/>
        </w:rPr>
        <w:t>13</w:t>
      </w:r>
      <w:r>
        <w:fldChar w:fldCharType="end"/>
      </w:r>
      <w:r>
        <w:t xml:space="preserve"> – Fiche de la salle 02-14-N : capteurs, voisines et incidents</w:t>
      </w:r>
      <w:bookmarkEnd w:id="73"/>
    </w:p>
    <w:p w14:paraId="504E2533" w14:textId="77777777" w:rsidR="009C665F" w:rsidRDefault="0002556A">
      <w:pPr>
        <w:spacing w:after="120" w:line="300" w:lineRule="auto"/>
        <w:jc w:val="both"/>
      </w:pPr>
      <w:r>
        <w:t xml:space="preserve">Un clic sur une salle ouvre sa fiche : niveau, surface, station d’acquisition, équipements documentés dans le classeur MSI, capteurs avec leur valeur et sa source (physique ou capteur virtuel), </w:t>
      </w:r>
      <w:r>
        <w:rPr>
          <w:b/>
          <w:bCs/>
        </w:rPr>
        <w:t>salles voisines</w:t>
      </w:r>
      <w:r>
        <w:t xml:space="preserve"> avec le type de lien et sa justification (par exemple « MUR 9,0 m · 1 porte » ou « VERTICAL 87 m² »), et historique des incidents de la salle. Ce sont exactement ces voisines qu’utilise le capteur virtuel.</w:t>
      </w:r>
    </w:p>
    <w:p w14:paraId="60F6017F" w14:textId="77777777" w:rsidR="009C665F" w:rsidRDefault="0002556A">
      <w:pPr>
        <w:pStyle w:val="Titre3"/>
      </w:pPr>
      <w:bookmarkStart w:id="74" w:name="_Toc242865092"/>
      <w:r>
        <w:lastRenderedPageBreak/>
        <w:t>3.2.3 Capteurs en direct</w:t>
      </w:r>
      <w:bookmarkEnd w:id="74"/>
    </w:p>
    <w:p w14:paraId="58A45B86" w14:textId="77777777" w:rsidR="009C665F" w:rsidRDefault="0002556A">
      <w:pPr>
        <w:keepNext/>
        <w:spacing w:before="120"/>
        <w:jc w:val="center"/>
      </w:pPr>
      <w:r>
        <w:rPr>
          <w:noProof/>
        </w:rPr>
        <w:drawing>
          <wp:inline distT="0" distB="0" distL="0" distR="0" wp14:anchorId="4A4257F2" wp14:editId="6E34B29B">
            <wp:extent cx="4895850" cy="3057525"/>
            <wp:effectExtent l="0" t="0" r="0" b="0"/>
            <wp:docPr id="237031037" name="sensors" descr="Page « Capteurs en direct » : liste filtrable des 618 capteurs" title="Page « Capteurs en direct » : liste filtrable des 618 cap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95850" cy="3057525"/>
                    </a:xfrm>
                    <a:prstGeom prst="rect">
                      <a:avLst/>
                    </a:prstGeom>
                  </pic:spPr>
                </pic:pic>
              </a:graphicData>
            </a:graphic>
          </wp:inline>
        </w:drawing>
      </w:r>
    </w:p>
    <w:p w14:paraId="3457FD38" w14:textId="5E0AD469" w:rsidR="009C665F" w:rsidRDefault="0002556A">
      <w:pPr>
        <w:pStyle w:val="Lgende"/>
        <w:spacing w:after="240"/>
        <w:jc w:val="center"/>
      </w:pPr>
      <w:bookmarkStart w:id="75" w:name="_Toc242865011"/>
      <w:r>
        <w:t xml:space="preserve">Figure </w:t>
      </w:r>
      <w:r>
        <w:fldChar w:fldCharType="begin"/>
      </w:r>
      <w:r>
        <w:instrText>SEQ Figure</w:instrText>
      </w:r>
      <w:r>
        <w:fldChar w:fldCharType="separate"/>
      </w:r>
      <w:r w:rsidR="00884D4C">
        <w:rPr>
          <w:noProof/>
        </w:rPr>
        <w:t>14</w:t>
      </w:r>
      <w:r>
        <w:fldChar w:fldCharType="end"/>
      </w:r>
      <w:r>
        <w:t xml:space="preserve"> – Page « Capteurs en direct » : liste filtrable des 618 capteurs</w:t>
      </w:r>
      <w:bookmarkEnd w:id="75"/>
    </w:p>
    <w:p w14:paraId="2E9A2982" w14:textId="77777777" w:rsidR="009C665F" w:rsidRDefault="0002556A">
      <w:pPr>
        <w:spacing w:after="120" w:line="300" w:lineRule="auto"/>
        <w:jc w:val="both"/>
      </w:pPr>
      <w:r>
        <w:t>Cette page liste les 618 capteurs avec leur dernière valeur, leur état, l’origine de la valeur (physique, déduite ou aucune), la salle et l’heure de dernière transmission. Les filtres par type, état, source, étage et anomalie permettent par exemple de retrouver en quelques clics les sondes qui n’envoient que des valeurs invalides.</w:t>
      </w:r>
    </w:p>
    <w:p w14:paraId="6B3723BC" w14:textId="77777777" w:rsidR="009C665F" w:rsidRDefault="0002556A">
      <w:pPr>
        <w:pStyle w:val="Titre3"/>
      </w:pPr>
      <w:bookmarkStart w:id="76" w:name="_Toc242865093"/>
      <w:r>
        <w:t>3.2.4 Capteurs fantômes</w:t>
      </w:r>
      <w:bookmarkEnd w:id="76"/>
    </w:p>
    <w:p w14:paraId="3D62D663" w14:textId="77777777" w:rsidR="009C665F" w:rsidRDefault="0002556A">
      <w:pPr>
        <w:keepNext/>
        <w:spacing w:before="120"/>
        <w:jc w:val="center"/>
      </w:pPr>
      <w:r>
        <w:rPr>
          <w:noProof/>
        </w:rPr>
        <w:drawing>
          <wp:inline distT="0" distB="0" distL="0" distR="0" wp14:anchorId="76B4E063" wp14:editId="14112E61">
            <wp:extent cx="4895850" cy="3057525"/>
            <wp:effectExtent l="0" t="0" r="0" b="0"/>
            <wp:docPr id="1066810472" name="ghost" descr="Page « Capteurs fantômes » : estimations, intervalles et qualité" title="Page « Capteurs fantômes » : estimations, intervalles et qua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95850" cy="3057525"/>
                    </a:xfrm>
                    <a:prstGeom prst="rect">
                      <a:avLst/>
                    </a:prstGeom>
                  </pic:spPr>
                </pic:pic>
              </a:graphicData>
            </a:graphic>
          </wp:inline>
        </w:drawing>
      </w:r>
    </w:p>
    <w:p w14:paraId="13C76DCF" w14:textId="64E443D7" w:rsidR="009C665F" w:rsidRDefault="0002556A">
      <w:pPr>
        <w:pStyle w:val="Lgende"/>
        <w:spacing w:after="240"/>
        <w:jc w:val="center"/>
      </w:pPr>
      <w:bookmarkStart w:id="77" w:name="_Toc242865012"/>
      <w:r>
        <w:t xml:space="preserve">Figure </w:t>
      </w:r>
      <w:r>
        <w:fldChar w:fldCharType="begin"/>
      </w:r>
      <w:r>
        <w:instrText>SEQ Figure</w:instrText>
      </w:r>
      <w:r>
        <w:fldChar w:fldCharType="separate"/>
      </w:r>
      <w:r w:rsidR="00884D4C">
        <w:rPr>
          <w:noProof/>
        </w:rPr>
        <w:t>15</w:t>
      </w:r>
      <w:r>
        <w:fldChar w:fldCharType="end"/>
      </w:r>
      <w:r>
        <w:t xml:space="preserve"> – Page « Capteurs fantômes » : estimations, intervalles et qualité</w:t>
      </w:r>
      <w:bookmarkEnd w:id="77"/>
    </w:p>
    <w:p w14:paraId="64CC4981" w14:textId="77777777" w:rsidR="009C665F" w:rsidRDefault="0002556A">
      <w:pPr>
        <w:spacing w:after="120" w:line="300" w:lineRule="auto"/>
        <w:jc w:val="both"/>
      </w:pPr>
      <w:r>
        <w:t xml:space="preserve">C’est la vitrine du capteur virtuel. En tête, les indicateurs du modèle : nombre de capteurs virtuels actifs, version du modèle, erreur moyenne de 0,36 °C sur les données de test et couverture de 89 % de </w:t>
      </w:r>
      <w:r>
        <w:lastRenderedPageBreak/>
        <w:t xml:space="preserve">l’intervalle à 90 %. Chaque carte présente une sonde remplacée, avec le badge violet </w:t>
      </w:r>
      <w:r>
        <w:rPr>
          <w:b/>
          <w:bCs/>
        </w:rPr>
        <w:t>« Capteur Virtuel Actif »</w:t>
      </w:r>
      <w:r>
        <w:t>, la valeur estimée et son intervalle, l’état du capteur physique, la qualité de l’estimation et ses raisons, la durée de la panne, les données des voisines et la référence utilisée. Lorsque la panne est simulée, la vraie valeur cachée est tracée pour comparaison.</w:t>
      </w:r>
    </w:p>
    <w:p w14:paraId="0C2CD99F" w14:textId="77777777" w:rsidR="009C665F" w:rsidRDefault="0002556A">
      <w:pPr>
        <w:pStyle w:val="Titre3"/>
      </w:pPr>
      <w:bookmarkStart w:id="78" w:name="_Toc242865094"/>
      <w:r>
        <w:t>3.2.5 Incidents</w:t>
      </w:r>
      <w:bookmarkEnd w:id="78"/>
    </w:p>
    <w:p w14:paraId="2FA550A0" w14:textId="77777777" w:rsidR="009C665F" w:rsidRDefault="0002556A">
      <w:pPr>
        <w:keepNext/>
        <w:spacing w:before="120"/>
        <w:jc w:val="center"/>
      </w:pPr>
      <w:r>
        <w:rPr>
          <w:noProof/>
        </w:rPr>
        <w:drawing>
          <wp:inline distT="0" distB="0" distL="0" distR="0" wp14:anchorId="722CEED1" wp14:editId="40D2AEE1">
            <wp:extent cx="4895850" cy="3057525"/>
            <wp:effectExtent l="0" t="0" r="0" b="0"/>
            <wp:docPr id="2138037232" name="incidents" descr="Page « Incidents » : liste filtrable par gravité, état et catégorie" title="Page « Incidents » : liste filtrable par gravité, état et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95850" cy="3057525"/>
                    </a:xfrm>
                    <a:prstGeom prst="rect">
                      <a:avLst/>
                    </a:prstGeom>
                  </pic:spPr>
                </pic:pic>
              </a:graphicData>
            </a:graphic>
          </wp:inline>
        </w:drawing>
      </w:r>
    </w:p>
    <w:p w14:paraId="7412D5E0" w14:textId="5F385FBA" w:rsidR="009C665F" w:rsidRDefault="0002556A">
      <w:pPr>
        <w:pStyle w:val="Lgende"/>
        <w:spacing w:after="240"/>
        <w:jc w:val="center"/>
      </w:pPr>
      <w:bookmarkStart w:id="79" w:name="_Toc242865013"/>
      <w:r>
        <w:t xml:space="preserve">Figure </w:t>
      </w:r>
      <w:r>
        <w:fldChar w:fldCharType="begin"/>
      </w:r>
      <w:r>
        <w:instrText>SEQ Figure</w:instrText>
      </w:r>
      <w:r>
        <w:fldChar w:fldCharType="separate"/>
      </w:r>
      <w:r w:rsidR="00884D4C">
        <w:rPr>
          <w:noProof/>
        </w:rPr>
        <w:t>16</w:t>
      </w:r>
      <w:r>
        <w:fldChar w:fldCharType="end"/>
      </w:r>
      <w:r>
        <w:t xml:space="preserve"> – Page « Incidents » : liste filtrable par gravité, état et catégorie</w:t>
      </w:r>
      <w:bookmarkEnd w:id="79"/>
    </w:p>
    <w:p w14:paraId="11A3E4B8" w14:textId="77777777" w:rsidR="009C665F" w:rsidRDefault="0002556A">
      <w:pPr>
        <w:spacing w:after="120" w:line="300" w:lineRule="auto"/>
        <w:jc w:val="both"/>
      </w:pPr>
      <w:r>
        <w:t>La liste des incidents affiche pour chacun sa gravité, son état (OUVERT, EN ANALYSE, RÉSOLU…), sa catégorie, son périmètre, le nombre de capteurs concernés et les dates de début et de détection. Les filtres permettent de se concentrer sur les incidents critiques ou élevés encore ouverts.</w:t>
      </w:r>
    </w:p>
    <w:p w14:paraId="578A2183" w14:textId="77777777" w:rsidR="009C665F" w:rsidRDefault="0002556A">
      <w:pPr>
        <w:keepNext/>
        <w:spacing w:before="120"/>
        <w:jc w:val="center"/>
      </w:pPr>
      <w:r>
        <w:rPr>
          <w:noProof/>
        </w:rPr>
        <w:lastRenderedPageBreak/>
        <w:drawing>
          <wp:inline distT="0" distB="0" distL="0" distR="0" wp14:anchorId="6D8BB764" wp14:editId="24076660">
            <wp:extent cx="4695825" cy="3962400"/>
            <wp:effectExtent l="0" t="0" r="0" b="0"/>
            <wp:docPr id="410739388" name="incident" descr="Détail de l’incident INC-20260618-9AFD41 : 32 capteurs hors ligne derrière OnDijon_Hub_03" title="Détail de l’incident INC-20260618-9AFD41 : 32 capteurs hors ligne derrière OnDijon_Hub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95825" cy="3962400"/>
                    </a:xfrm>
                    <a:prstGeom prst="rect">
                      <a:avLst/>
                    </a:prstGeom>
                  </pic:spPr>
                </pic:pic>
              </a:graphicData>
            </a:graphic>
          </wp:inline>
        </w:drawing>
      </w:r>
    </w:p>
    <w:p w14:paraId="6934810B" w14:textId="6D020ECB" w:rsidR="009C665F" w:rsidRDefault="0002556A">
      <w:pPr>
        <w:pStyle w:val="Lgende"/>
        <w:spacing w:after="240"/>
        <w:jc w:val="center"/>
      </w:pPr>
      <w:bookmarkStart w:id="80" w:name="_Toc242865014"/>
      <w:r>
        <w:t xml:space="preserve">Figure </w:t>
      </w:r>
      <w:r>
        <w:fldChar w:fldCharType="begin"/>
      </w:r>
      <w:r>
        <w:instrText>SEQ Figure</w:instrText>
      </w:r>
      <w:r>
        <w:fldChar w:fldCharType="separate"/>
      </w:r>
      <w:r w:rsidR="00884D4C">
        <w:rPr>
          <w:noProof/>
        </w:rPr>
        <w:t>17</w:t>
      </w:r>
      <w:r>
        <w:fldChar w:fldCharType="end"/>
      </w:r>
      <w:r>
        <w:t xml:space="preserve"> – Détail de l’incident INC-20260618-9AFD41 : 32 capteurs hors ligne derrière OnDijon_Hub_03</w:t>
      </w:r>
      <w:bookmarkEnd w:id="80"/>
    </w:p>
    <w:p w14:paraId="1E4776C3" w14:textId="77777777" w:rsidR="009C665F" w:rsidRDefault="0002556A">
      <w:pPr>
        <w:spacing w:after="120" w:line="300" w:lineRule="auto"/>
        <w:jc w:val="both"/>
      </w:pPr>
      <w:r>
        <w:t xml:space="preserve">Le détail d’un incident reprend l’encadré </w:t>
      </w:r>
      <w:r>
        <w:rPr>
          <w:b/>
          <w:bCs/>
        </w:rPr>
        <w:t>« En clair »</w:t>
      </w:r>
      <w:r>
        <w:t xml:space="preserve"> (gravité, signification, ce que fait le système en attendant, où en est le traitement, que faire), puis cinq onglets. L’onglet « Aperçu et preuves » montre le résumé, les preuves de détection de l’agent 1 (ici : 32 capteurs muets en 30 minutes, tous au niveau N0, tous rattachés à la passerelle </w:t>
      </w:r>
      <w:r>
        <w:rPr>
          <w:rFonts w:ascii="Consolas" w:eastAsia="Consolas" w:hAnsi="Consolas" w:cs="Consolas"/>
          <w:color w:val="374151"/>
          <w:sz w:val="19"/>
          <w:szCs w:val="19"/>
        </w:rPr>
        <w:t>OnDijon_Hub_03</w:t>
      </w:r>
      <w:r>
        <w:t>), la règle appliquée et ses seuils, ainsi que la liste des capteurs concernés avec leur valeur virtuelle. L’opérateur peut prendre en charge l’incident, le résoudre ou relancer les agents.</w:t>
      </w:r>
    </w:p>
    <w:p w14:paraId="36A3E2AB" w14:textId="77777777" w:rsidR="009C665F" w:rsidRDefault="0002556A">
      <w:pPr>
        <w:keepNext/>
        <w:spacing w:before="120"/>
        <w:jc w:val="center"/>
      </w:pPr>
      <w:r>
        <w:rPr>
          <w:noProof/>
        </w:rPr>
        <w:lastRenderedPageBreak/>
        <w:drawing>
          <wp:inline distT="0" distB="0" distL="0" distR="0" wp14:anchorId="4AEF2BD8" wp14:editId="5471D56F">
            <wp:extent cx="3714750" cy="3238500"/>
            <wp:effectExtent l="0" t="0" r="0" b="0"/>
            <wp:docPr id="537520672" name="report" descr="Onglet « Rapport technique » produit par l’agent 2" title="Onglet « Rapport technique » produit par l’ag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14750" cy="3238500"/>
                    </a:xfrm>
                    <a:prstGeom prst="rect">
                      <a:avLst/>
                    </a:prstGeom>
                  </pic:spPr>
                </pic:pic>
              </a:graphicData>
            </a:graphic>
          </wp:inline>
        </w:drawing>
      </w:r>
    </w:p>
    <w:p w14:paraId="483B8D11" w14:textId="0A6033DE" w:rsidR="009C665F" w:rsidRDefault="0002556A">
      <w:pPr>
        <w:pStyle w:val="Lgende"/>
        <w:spacing w:after="240"/>
        <w:jc w:val="center"/>
      </w:pPr>
      <w:bookmarkStart w:id="81" w:name="_Toc242865015"/>
      <w:r>
        <w:t xml:space="preserve">Figure </w:t>
      </w:r>
      <w:r>
        <w:fldChar w:fldCharType="begin"/>
      </w:r>
      <w:r>
        <w:instrText>SEQ Figure</w:instrText>
      </w:r>
      <w:r>
        <w:fldChar w:fldCharType="separate"/>
      </w:r>
      <w:r w:rsidR="00884D4C">
        <w:rPr>
          <w:noProof/>
        </w:rPr>
        <w:t>18</w:t>
      </w:r>
      <w:r>
        <w:fldChar w:fldCharType="end"/>
      </w:r>
      <w:r>
        <w:t xml:space="preserve"> – Onglet « Rapport technique » produit par l’agent 2</w:t>
      </w:r>
      <w:bookmarkEnd w:id="81"/>
    </w:p>
    <w:p w14:paraId="2F9FA1F0" w14:textId="77777777" w:rsidR="009C665F" w:rsidRDefault="0002556A">
      <w:pPr>
        <w:spacing w:after="120" w:line="300" w:lineRule="auto"/>
        <w:jc w:val="both"/>
      </w:pPr>
      <w:r>
        <w:t xml:space="preserve">L’onglet </w:t>
      </w:r>
      <w:r>
        <w:rPr>
          <w:b/>
          <w:bCs/>
        </w:rPr>
        <w:t>Rapport technique</w:t>
      </w:r>
      <w:r>
        <w:t xml:space="preserve"> affiche le rapport de l’agent 2 : en-tête (gravité, catégorie, état, dates), résumé, périmètre (salles et capteurs), preuves numérotées E1 à E5, seuils appliqués, chronologie et provenance. Le rapport se télécharge en Markdown ou en HTML imprimable en PDF.</w:t>
      </w:r>
    </w:p>
    <w:p w14:paraId="1A144915" w14:textId="77777777" w:rsidR="009C665F" w:rsidRDefault="0002556A">
      <w:pPr>
        <w:keepNext/>
        <w:spacing w:before="120"/>
        <w:jc w:val="center"/>
      </w:pPr>
      <w:r>
        <w:rPr>
          <w:noProof/>
        </w:rPr>
        <w:lastRenderedPageBreak/>
        <w:drawing>
          <wp:inline distT="0" distB="0" distL="0" distR="0" wp14:anchorId="2E15E69B" wp14:editId="193C95A3">
            <wp:extent cx="4114800" cy="4676775"/>
            <wp:effectExtent l="0" t="0" r="0" b="0"/>
            <wp:docPr id="1529245085" name="cause" descr="Onglet « Cause et actions » produit par l’agent 3" title="Onglet « Cause et actions » produit par l’ag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4676775"/>
                    </a:xfrm>
                    <a:prstGeom prst="rect">
                      <a:avLst/>
                    </a:prstGeom>
                  </pic:spPr>
                </pic:pic>
              </a:graphicData>
            </a:graphic>
          </wp:inline>
        </w:drawing>
      </w:r>
    </w:p>
    <w:p w14:paraId="17447CC1" w14:textId="11A7D53D" w:rsidR="009C665F" w:rsidRDefault="0002556A">
      <w:pPr>
        <w:pStyle w:val="Lgende"/>
        <w:spacing w:after="240"/>
        <w:jc w:val="center"/>
      </w:pPr>
      <w:bookmarkStart w:id="82" w:name="_Toc242865016"/>
      <w:r>
        <w:t xml:space="preserve">Figure </w:t>
      </w:r>
      <w:r>
        <w:fldChar w:fldCharType="begin"/>
      </w:r>
      <w:r>
        <w:instrText>SEQ Figure</w:instrText>
      </w:r>
      <w:r>
        <w:fldChar w:fldCharType="separate"/>
      </w:r>
      <w:r w:rsidR="00884D4C">
        <w:rPr>
          <w:noProof/>
        </w:rPr>
        <w:t>19</w:t>
      </w:r>
      <w:r>
        <w:fldChar w:fldCharType="end"/>
      </w:r>
      <w:r>
        <w:t xml:space="preserve"> – Onglet « Cause et actions » produit par l’agent 3</w:t>
      </w:r>
      <w:bookmarkEnd w:id="82"/>
    </w:p>
    <w:p w14:paraId="3972AE96" w14:textId="77777777" w:rsidR="009C665F" w:rsidRDefault="0002556A">
      <w:pPr>
        <w:spacing w:after="120" w:line="300" w:lineRule="auto"/>
        <w:jc w:val="both"/>
      </w:pPr>
      <w:r>
        <w:t xml:space="preserve">L’onglet </w:t>
      </w:r>
      <w:r>
        <w:rPr>
          <w:b/>
          <w:bCs/>
        </w:rPr>
        <w:t>Cause et actions</w:t>
      </w:r>
      <w:r>
        <w:t xml:space="preserve"> présente l’analyse de l’agent 3 en trois niveaux : les faits observés, les constats statistiques (par exemple : 99 silences de ces capteurs en 60 jours, durée médiane 2,25 h) et les hypothèses classées. Ici, l’hypothèse </w:t>
      </w:r>
      <w:r>
        <w:rPr>
          <w:b/>
          <w:bCs/>
        </w:rPr>
        <w:t>« Défaillance de la station d’acquisition ou du segment réseau »</w:t>
      </w:r>
      <w:r>
        <w:t xml:space="preserve"> est classée FORTE : les 32 capteurs remontent par la même station et sont tous au niveau N0. Les hypothèses « chaîne de données » et « coupure d’alimentation » sont FAIBLES, car les compteurs d’énergie continuent de transmettre. Chaque hypothèse peut être confirmée ou rejetée, et chaque recommandation acceptée, réalisée ou écartée.</w:t>
      </w:r>
    </w:p>
    <w:p w14:paraId="7FA08C5A" w14:textId="77777777" w:rsidR="009C665F" w:rsidRDefault="0002556A">
      <w:pPr>
        <w:keepNext/>
        <w:spacing w:before="120"/>
        <w:jc w:val="center"/>
      </w:pPr>
      <w:r>
        <w:rPr>
          <w:noProof/>
        </w:rPr>
        <w:lastRenderedPageBreak/>
        <w:drawing>
          <wp:inline distT="0" distB="0" distL="0" distR="0" wp14:anchorId="44455313" wp14:editId="3290D6F8">
            <wp:extent cx="4895850" cy="3057525"/>
            <wp:effectExtent l="0" t="0" r="0" b="0"/>
            <wp:docPr id="1712050367" name="notif" descr="Onglet « Notifications » : historique des alertes de l’agent 4" title="Onglet « Notifications » : historique des alertes de l’ag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95850" cy="3057525"/>
                    </a:xfrm>
                    <a:prstGeom prst="rect">
                      <a:avLst/>
                    </a:prstGeom>
                  </pic:spPr>
                </pic:pic>
              </a:graphicData>
            </a:graphic>
          </wp:inline>
        </w:drawing>
      </w:r>
    </w:p>
    <w:p w14:paraId="4D354D0F" w14:textId="3D935CCF" w:rsidR="009C665F" w:rsidRDefault="0002556A">
      <w:pPr>
        <w:pStyle w:val="Lgende"/>
        <w:spacing w:after="240"/>
        <w:jc w:val="center"/>
      </w:pPr>
      <w:bookmarkStart w:id="83" w:name="_Toc242865017"/>
      <w:r>
        <w:t xml:space="preserve">Figure </w:t>
      </w:r>
      <w:r>
        <w:fldChar w:fldCharType="begin"/>
      </w:r>
      <w:r>
        <w:instrText>SEQ Figure</w:instrText>
      </w:r>
      <w:r>
        <w:fldChar w:fldCharType="separate"/>
      </w:r>
      <w:r w:rsidR="00884D4C">
        <w:rPr>
          <w:noProof/>
        </w:rPr>
        <w:t>20</w:t>
      </w:r>
      <w:r>
        <w:fldChar w:fldCharType="end"/>
      </w:r>
      <w:r>
        <w:t xml:space="preserve"> – Onglet « Notifications » : historique des alertes de l’agent 4</w:t>
      </w:r>
      <w:bookmarkEnd w:id="83"/>
    </w:p>
    <w:p w14:paraId="10DA15BD" w14:textId="77777777" w:rsidR="009C665F" w:rsidRDefault="0002556A">
      <w:pPr>
        <w:spacing w:after="120" w:line="300" w:lineRule="auto"/>
        <w:jc w:val="both"/>
      </w:pPr>
      <w:r>
        <w:t xml:space="preserve">L’onglet </w:t>
      </w:r>
      <w:r>
        <w:rPr>
          <w:b/>
          <w:bCs/>
        </w:rPr>
        <w:t>Notifications</w:t>
      </w:r>
      <w:r>
        <w:t xml:space="preserve"> retrace chaque alerte : canal, statut (ici ENVOYÉ, accepté par le serveur SMTP), destinataire masqué, nombre de tentatives et horodatages. Une alerte affichée seulement sur le tableau de bord apparaît avec la raison issue de la politique de notification.</w:t>
      </w:r>
    </w:p>
    <w:p w14:paraId="1980AC9C" w14:textId="77777777" w:rsidR="009C665F" w:rsidRDefault="0002556A">
      <w:pPr>
        <w:pStyle w:val="Titre3"/>
      </w:pPr>
      <w:bookmarkStart w:id="84" w:name="_Toc242865095"/>
      <w:r>
        <w:lastRenderedPageBreak/>
        <w:t>3.2.6 Enquête IA</w:t>
      </w:r>
      <w:bookmarkEnd w:id="84"/>
    </w:p>
    <w:p w14:paraId="786A91F1" w14:textId="77777777" w:rsidR="009C665F" w:rsidRDefault="0002556A">
      <w:pPr>
        <w:keepNext/>
        <w:spacing w:before="120"/>
        <w:jc w:val="center"/>
      </w:pPr>
      <w:r>
        <w:rPr>
          <w:noProof/>
        </w:rPr>
        <w:drawing>
          <wp:inline distT="0" distB="0" distL="0" distR="0" wp14:anchorId="7993C47A" wp14:editId="34E57B1A">
            <wp:extent cx="4343400" cy="4324350"/>
            <wp:effectExtent l="0" t="0" r="0" b="0"/>
            <wp:docPr id="170560379" name="investigation" descr="Page « Enquête IA » : contribution de chacun des quatre agents" title="Page « Enquête IA » : contribution de chacun des quatre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43400" cy="4324350"/>
                    </a:xfrm>
                    <a:prstGeom prst="rect">
                      <a:avLst/>
                    </a:prstGeom>
                  </pic:spPr>
                </pic:pic>
              </a:graphicData>
            </a:graphic>
          </wp:inline>
        </w:drawing>
      </w:r>
    </w:p>
    <w:p w14:paraId="2B6DD060" w14:textId="16278C1F" w:rsidR="009C665F" w:rsidRDefault="0002556A">
      <w:pPr>
        <w:pStyle w:val="Lgende"/>
        <w:spacing w:after="240"/>
        <w:jc w:val="center"/>
      </w:pPr>
      <w:bookmarkStart w:id="85" w:name="_Toc242865018"/>
      <w:r>
        <w:t xml:space="preserve">Figure </w:t>
      </w:r>
      <w:r>
        <w:fldChar w:fldCharType="begin"/>
      </w:r>
      <w:r>
        <w:instrText>SEQ Figure</w:instrText>
      </w:r>
      <w:r>
        <w:fldChar w:fldCharType="separate"/>
      </w:r>
      <w:r w:rsidR="00884D4C">
        <w:rPr>
          <w:noProof/>
        </w:rPr>
        <w:t>21</w:t>
      </w:r>
      <w:r>
        <w:fldChar w:fldCharType="end"/>
      </w:r>
      <w:r>
        <w:t xml:space="preserve"> – Page « Enquête IA » : contribution de chacun des quatre agents</w:t>
      </w:r>
      <w:bookmarkEnd w:id="85"/>
    </w:p>
    <w:p w14:paraId="2EDFB63D" w14:textId="77777777" w:rsidR="009C665F" w:rsidRDefault="0002556A">
      <w:pPr>
        <w:spacing w:after="120" w:line="300" w:lineRule="auto"/>
        <w:jc w:val="both"/>
      </w:pPr>
      <w:r>
        <w:t xml:space="preserve">Le </w:t>
      </w:r>
      <w:r>
        <w:rPr>
          <w:b/>
          <w:bCs/>
        </w:rPr>
        <w:t>centre d’enquête</w:t>
      </w:r>
      <w:r>
        <w:t xml:space="preserve"> montre, pour un incident, ce que chacun des quatre agents a produit : classification et preuves (agent 1), rapport (agent 2), hypothèses et recommandations (agent 3), notifications (agent 4). Pour chaque agent sont indiqués le statut de l’exécution, son déclencheur (moteur, n8n ou repli local) et sa durée. La chronologie en bas de page retrace le cycle de vie complet : DÉTECTÉ, RAPPORTÉ, EN ANALYSE, ANALYSÉ, NOTIFIÉ. Les résultats automatiques sont toujours signalés comme « automatique, non confirmé ».</w:t>
      </w:r>
    </w:p>
    <w:p w14:paraId="575F00F3" w14:textId="77777777" w:rsidR="009C665F" w:rsidRDefault="0002556A">
      <w:pPr>
        <w:pStyle w:val="Titre3"/>
      </w:pPr>
      <w:bookmarkStart w:id="86" w:name="_Toc242865096"/>
      <w:r>
        <w:lastRenderedPageBreak/>
        <w:t>3.2.7 Rapports et analyses</w:t>
      </w:r>
      <w:bookmarkEnd w:id="86"/>
    </w:p>
    <w:p w14:paraId="72B44C5B" w14:textId="77777777" w:rsidR="009C665F" w:rsidRDefault="0002556A">
      <w:pPr>
        <w:keepNext/>
        <w:spacing w:before="120"/>
        <w:jc w:val="center"/>
      </w:pPr>
      <w:r>
        <w:rPr>
          <w:noProof/>
        </w:rPr>
        <w:drawing>
          <wp:inline distT="0" distB="0" distL="0" distR="0" wp14:anchorId="62B054CF" wp14:editId="21B2642A">
            <wp:extent cx="4629150" cy="3962400"/>
            <wp:effectExtent l="0" t="0" r="0" b="0"/>
            <wp:docPr id="1767787690" name="reports" descr="Page « Rapports et analyses » : statistiques d’exploitation" title="Page « Rapports et analyses » : statistiques d’explo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29150" cy="3962400"/>
                    </a:xfrm>
                    <a:prstGeom prst="rect">
                      <a:avLst/>
                    </a:prstGeom>
                  </pic:spPr>
                </pic:pic>
              </a:graphicData>
            </a:graphic>
          </wp:inline>
        </w:drawing>
      </w:r>
    </w:p>
    <w:p w14:paraId="09E23659" w14:textId="11E57A53" w:rsidR="009C665F" w:rsidRDefault="0002556A">
      <w:pPr>
        <w:pStyle w:val="Lgende"/>
        <w:spacing w:after="240"/>
        <w:jc w:val="center"/>
      </w:pPr>
      <w:bookmarkStart w:id="87" w:name="_Toc242865019"/>
      <w:r>
        <w:t xml:space="preserve">Figure </w:t>
      </w:r>
      <w:r>
        <w:fldChar w:fldCharType="begin"/>
      </w:r>
      <w:r>
        <w:instrText>SEQ Figure</w:instrText>
      </w:r>
      <w:r>
        <w:fldChar w:fldCharType="separate"/>
      </w:r>
      <w:r w:rsidR="00884D4C">
        <w:rPr>
          <w:noProof/>
        </w:rPr>
        <w:t>22</w:t>
      </w:r>
      <w:r>
        <w:fldChar w:fldCharType="end"/>
      </w:r>
      <w:r>
        <w:t xml:space="preserve"> – Page « Rapports et analyses » : statistiques d’exploitation</w:t>
      </w:r>
      <w:bookmarkEnd w:id="87"/>
    </w:p>
    <w:p w14:paraId="464BAE67" w14:textId="77777777" w:rsidR="009C665F" w:rsidRDefault="0002556A">
      <w:pPr>
        <w:spacing w:after="120" w:line="300" w:lineRule="auto"/>
        <w:jc w:val="both"/>
      </w:pPr>
      <w:r>
        <w:t>Cette page agrège l’exploitation : incidents enregistrés, délais moyens et médians de détection et de résolution, nombre de valeurs virtuelles produites et erreur des capteurs virtuels en conditions réelles. Elle présente aussi l’évolution des incidents par gravité, les statistiques de pannes par type et par catégorie, les capteurs les plus touchés, le suivi des décisions humaines et la liste paginée des rapports, téléchargeables un par un. Un export CSV de tous les incidents est disponible.</w:t>
      </w:r>
    </w:p>
    <w:p w14:paraId="606E767D" w14:textId="77777777" w:rsidR="009C665F" w:rsidRDefault="0002556A">
      <w:pPr>
        <w:pStyle w:val="Titre3"/>
      </w:pPr>
      <w:bookmarkStart w:id="88" w:name="_Toc242865097"/>
      <w:r>
        <w:lastRenderedPageBreak/>
        <w:t>3.2.8 Workflows et santé du système</w:t>
      </w:r>
      <w:bookmarkEnd w:id="88"/>
    </w:p>
    <w:p w14:paraId="08C487C9" w14:textId="77777777" w:rsidR="009C665F" w:rsidRDefault="0002556A">
      <w:pPr>
        <w:keepNext/>
        <w:spacing w:before="120"/>
        <w:jc w:val="center"/>
      </w:pPr>
      <w:r>
        <w:rPr>
          <w:noProof/>
        </w:rPr>
        <w:drawing>
          <wp:inline distT="0" distB="0" distL="0" distR="0" wp14:anchorId="53B9665D" wp14:editId="0A98E617">
            <wp:extent cx="4810125" cy="3962400"/>
            <wp:effectExtent l="0" t="0" r="0" b="0"/>
            <wp:docPr id="58175728" name="system" descr="Page « Workflows et santé » : composants, orchestration n8n et agents" title="Page « Workflows et santé » : composants, orchestration n8n et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810125" cy="3962400"/>
                    </a:xfrm>
                    <a:prstGeom prst="rect">
                      <a:avLst/>
                    </a:prstGeom>
                  </pic:spPr>
                </pic:pic>
              </a:graphicData>
            </a:graphic>
          </wp:inline>
        </w:drawing>
      </w:r>
    </w:p>
    <w:p w14:paraId="7699CC7C" w14:textId="6B2D374A" w:rsidR="009C665F" w:rsidRDefault="0002556A">
      <w:pPr>
        <w:pStyle w:val="Lgende"/>
        <w:spacing w:after="240"/>
        <w:jc w:val="center"/>
      </w:pPr>
      <w:bookmarkStart w:id="89" w:name="_Toc242865020"/>
      <w:r>
        <w:t xml:space="preserve">Figure </w:t>
      </w:r>
      <w:r>
        <w:fldChar w:fldCharType="begin"/>
      </w:r>
      <w:r>
        <w:instrText>SEQ Figure</w:instrText>
      </w:r>
      <w:r>
        <w:fldChar w:fldCharType="separate"/>
      </w:r>
      <w:r w:rsidR="00884D4C">
        <w:rPr>
          <w:noProof/>
        </w:rPr>
        <w:t>23</w:t>
      </w:r>
      <w:r>
        <w:fldChar w:fldCharType="end"/>
      </w:r>
      <w:r>
        <w:t xml:space="preserve"> – Page « Workflows et santé » : composants, orchestration n8n et agents</w:t>
      </w:r>
      <w:bookmarkEnd w:id="89"/>
    </w:p>
    <w:p w14:paraId="0546A02B" w14:textId="77777777" w:rsidR="009C665F" w:rsidRDefault="0002556A">
      <w:pPr>
        <w:spacing w:after="120" w:line="300" w:lineRule="auto"/>
        <w:jc w:val="both"/>
      </w:pPr>
      <w:r>
        <w:t xml:space="preserve">Cette page de supervision affiche l’état de chaque composant (base de données, inférence ML, moteur de détection, automatisation n8n, fournisseur de LLM, fournisseur d’e-mail), puis le bloc </w:t>
      </w:r>
      <w:r>
        <w:rPr>
          <w:b/>
          <w:bCs/>
        </w:rPr>
        <w:t>Orchestration n8n</w:t>
      </w:r>
      <w:r>
        <w:t xml:space="preserve"> : adresse, joignabilité, dernier appel reçu de n8n, incidents en attente et délai du repli local. Un tableau compte les exécutions de chaque agent, avec les échecs et les sorties invalides. Suivent les exécutions récentes et les événements de workflow, dont les événements </w:t>
      </w:r>
      <w:r>
        <w:rPr>
          <w:rFonts w:ascii="Consolas" w:eastAsia="Consolas" w:hAnsi="Consolas" w:cs="Consolas"/>
          <w:color w:val="374151"/>
          <w:sz w:val="19"/>
          <w:szCs w:val="19"/>
        </w:rPr>
        <w:t>LOCAL_FALLBACK</w:t>
      </w:r>
      <w:r>
        <w:t xml:space="preserve"> et les erreurs remontées par le workflow E.</w:t>
      </w:r>
    </w:p>
    <w:p w14:paraId="017B537D" w14:textId="77777777" w:rsidR="009C665F" w:rsidRDefault="0002556A">
      <w:pPr>
        <w:keepNext/>
        <w:spacing w:before="120"/>
        <w:jc w:val="center"/>
      </w:pPr>
      <w:r>
        <w:rPr>
          <w:noProof/>
        </w:rPr>
        <w:drawing>
          <wp:inline distT="0" distB="0" distL="0" distR="0" wp14:anchorId="26BFADD7" wp14:editId="227CCE66">
            <wp:extent cx="5105400" cy="2524125"/>
            <wp:effectExtent l="0" t="0" r="0" b="0"/>
            <wp:docPr id="450653109" name="system-replay" descr="Contrôle de l’horloge de rejeu et injection de pannes simulées" title="Contrôle de l’horloge de rejeu et injection de pannes simul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05400" cy="2524125"/>
                    </a:xfrm>
                    <a:prstGeom prst="rect">
                      <a:avLst/>
                    </a:prstGeom>
                  </pic:spPr>
                </pic:pic>
              </a:graphicData>
            </a:graphic>
          </wp:inline>
        </w:drawing>
      </w:r>
    </w:p>
    <w:p w14:paraId="733E88EC" w14:textId="7ABBCF1F" w:rsidR="009C665F" w:rsidRDefault="0002556A">
      <w:pPr>
        <w:pStyle w:val="Lgende"/>
        <w:spacing w:after="240"/>
        <w:jc w:val="center"/>
      </w:pPr>
      <w:bookmarkStart w:id="90" w:name="_Toc242865021"/>
      <w:r>
        <w:t xml:space="preserve">Figure </w:t>
      </w:r>
      <w:r>
        <w:fldChar w:fldCharType="begin"/>
      </w:r>
      <w:r>
        <w:instrText>SEQ Figure</w:instrText>
      </w:r>
      <w:r>
        <w:fldChar w:fldCharType="separate"/>
      </w:r>
      <w:r w:rsidR="00884D4C">
        <w:rPr>
          <w:noProof/>
        </w:rPr>
        <w:t>24</w:t>
      </w:r>
      <w:r>
        <w:fldChar w:fldCharType="end"/>
      </w:r>
      <w:r>
        <w:t xml:space="preserve"> – Contrôle de l’horloge de rejeu et injection de pannes simulées</w:t>
      </w:r>
      <w:bookmarkEnd w:id="90"/>
    </w:p>
    <w:p w14:paraId="4117AD83" w14:textId="77777777" w:rsidR="009C665F" w:rsidRDefault="0002556A">
      <w:pPr>
        <w:spacing w:after="120" w:line="300" w:lineRule="auto"/>
        <w:jc w:val="both"/>
      </w:pPr>
      <w:r>
        <w:lastRenderedPageBreak/>
        <w:t>En bas de page, l’opérateur pilote l’</w:t>
      </w:r>
      <w:r>
        <w:rPr>
          <w:b/>
          <w:bCs/>
        </w:rPr>
        <w:t>horloge de rejeu</w:t>
      </w:r>
      <w:r>
        <w:t xml:space="preserve"> (pause, vitesse, saut dans le temps, réinitialisation avec confirmation) et peut </w:t>
      </w:r>
      <w:r>
        <w:rPr>
          <w:b/>
          <w:bCs/>
        </w:rPr>
        <w:t>injecter une panne simulée</w:t>
      </w:r>
      <w:r>
        <w:t xml:space="preserve"> sur un capteur (silence, valeurs nulles, décalage ou pic), avec une durée optionnelle. La liste des pannes simulées en cours permet de les terminer pour observer le rétablissement.</w:t>
      </w:r>
    </w:p>
    <w:p w14:paraId="44684FA2" w14:textId="77777777" w:rsidR="009C665F" w:rsidRDefault="0002556A">
      <w:pPr>
        <w:pStyle w:val="Titre3"/>
      </w:pPr>
      <w:bookmarkStart w:id="91" w:name="_Toc242865098"/>
      <w:r>
        <w:t>3.2.9 Contrôle de données (CSV)</w:t>
      </w:r>
      <w:bookmarkEnd w:id="91"/>
    </w:p>
    <w:p w14:paraId="70C3D9E8" w14:textId="77777777" w:rsidR="009C665F" w:rsidRDefault="0002556A">
      <w:pPr>
        <w:keepNext/>
        <w:spacing w:before="120"/>
        <w:jc w:val="center"/>
      </w:pPr>
      <w:r>
        <w:rPr>
          <w:noProof/>
        </w:rPr>
        <w:drawing>
          <wp:inline distT="0" distB="0" distL="0" distR="0" wp14:anchorId="2906E8DC" wp14:editId="0920168B">
            <wp:extent cx="4600575" cy="2343150"/>
            <wp:effectExtent l="0" t="0" r="0" b="0"/>
            <wp:docPr id="1040770561" name="datacheck" descr="Page « Contrôle de données » : dépôt d’un fichier et fichiers analysés" title="Page « Contrôle de données » : dépôt d’un fichier et fichiers analy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600575" cy="2343150"/>
                    </a:xfrm>
                    <a:prstGeom prst="rect">
                      <a:avLst/>
                    </a:prstGeom>
                  </pic:spPr>
                </pic:pic>
              </a:graphicData>
            </a:graphic>
          </wp:inline>
        </w:drawing>
      </w:r>
    </w:p>
    <w:p w14:paraId="248B943E" w14:textId="647B351F" w:rsidR="009C665F" w:rsidRDefault="0002556A">
      <w:pPr>
        <w:pStyle w:val="Lgende"/>
        <w:spacing w:after="240"/>
        <w:jc w:val="center"/>
      </w:pPr>
      <w:bookmarkStart w:id="92" w:name="_Toc242865022"/>
      <w:r>
        <w:t xml:space="preserve">Figure </w:t>
      </w:r>
      <w:r>
        <w:fldChar w:fldCharType="begin"/>
      </w:r>
      <w:r>
        <w:instrText>SEQ Figure</w:instrText>
      </w:r>
      <w:r>
        <w:fldChar w:fldCharType="separate"/>
      </w:r>
      <w:r w:rsidR="00884D4C">
        <w:rPr>
          <w:noProof/>
        </w:rPr>
        <w:t>25</w:t>
      </w:r>
      <w:r>
        <w:fldChar w:fldCharType="end"/>
      </w:r>
      <w:r>
        <w:t xml:space="preserve"> – Page « Contrôle de données » : dépôt d’un fichier et fichiers analysés</w:t>
      </w:r>
      <w:bookmarkEnd w:id="92"/>
    </w:p>
    <w:p w14:paraId="19C2C4D9" w14:textId="77777777" w:rsidR="009C665F" w:rsidRDefault="0002556A">
      <w:pPr>
        <w:keepNext/>
        <w:spacing w:before="120"/>
        <w:jc w:val="center"/>
      </w:pPr>
      <w:r>
        <w:rPr>
          <w:noProof/>
        </w:rPr>
        <w:drawing>
          <wp:inline distT="0" distB="0" distL="0" distR="0" wp14:anchorId="2F0D8513" wp14:editId="34B6F4AF">
            <wp:extent cx="4362450" cy="3962400"/>
            <wp:effectExtent l="0" t="0" r="0" b="0"/>
            <wp:docPr id="445626747" name="datacheck-report" descr="Rapport de qualité de l’export CO₂ de janvier 2026" title="Rapport de qualité de l’export CO₂ de janvi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62450" cy="3962400"/>
                    </a:xfrm>
                    <a:prstGeom prst="rect">
                      <a:avLst/>
                    </a:prstGeom>
                  </pic:spPr>
                </pic:pic>
              </a:graphicData>
            </a:graphic>
          </wp:inline>
        </w:drawing>
      </w:r>
    </w:p>
    <w:p w14:paraId="600686C1" w14:textId="7FE6905E" w:rsidR="009C665F" w:rsidRDefault="0002556A">
      <w:pPr>
        <w:pStyle w:val="Lgende"/>
        <w:spacing w:after="240"/>
        <w:jc w:val="center"/>
      </w:pPr>
      <w:bookmarkStart w:id="93" w:name="_Toc242865023"/>
      <w:r>
        <w:t xml:space="preserve">Figure </w:t>
      </w:r>
      <w:r>
        <w:fldChar w:fldCharType="begin"/>
      </w:r>
      <w:r>
        <w:instrText>SEQ Figure</w:instrText>
      </w:r>
      <w:r>
        <w:fldChar w:fldCharType="separate"/>
      </w:r>
      <w:r w:rsidR="00884D4C">
        <w:rPr>
          <w:noProof/>
        </w:rPr>
        <w:t>26</w:t>
      </w:r>
      <w:r>
        <w:fldChar w:fldCharType="end"/>
      </w:r>
      <w:r>
        <w:t xml:space="preserve"> – Rapport de qualité de l’export CO₂ de janvier 2026</w:t>
      </w:r>
      <w:bookmarkEnd w:id="93"/>
    </w:p>
    <w:p w14:paraId="756C96B7" w14:textId="77777777" w:rsidR="009C665F" w:rsidRDefault="0002556A">
      <w:pPr>
        <w:spacing w:after="120" w:line="300" w:lineRule="auto"/>
        <w:jc w:val="both"/>
      </w:pPr>
      <w:r>
        <w:t xml:space="preserve">Après le dépôt d’un fichier, la plateforme détecte son format (export GTB, table longue ou table large), puis produit un rapport : nombre de lignes et de séries, période couverte, résultats de chaque contrôle (aucune valeur valide, valeurs vides, trous de transmission, complétude, doublons), un tableau par </w:t>
      </w:r>
      <w:r>
        <w:lastRenderedPageBreak/>
        <w:t xml:space="preserve">série et un graphique détaillé. Pour l’export CO₂ de janvier, le rapport montre que </w:t>
      </w:r>
      <w:r>
        <w:rPr>
          <w:b/>
          <w:bCs/>
        </w:rPr>
        <w:t>11 des 44 sondes</w:t>
      </w:r>
      <w:r>
        <w:t xml:space="preserve"> n’ont envoyé aucune valeur valide, ce qui recoupe les incidents détectés par l’agent 1.</w:t>
      </w:r>
    </w:p>
    <w:p w14:paraId="61DEED4E" w14:textId="77777777" w:rsidR="009C665F" w:rsidRDefault="0002556A">
      <w:pPr>
        <w:pStyle w:val="Titre3"/>
      </w:pPr>
      <w:bookmarkStart w:id="94" w:name="_Toc242865099"/>
      <w:r>
        <w:t>3.2.10 Guide</w:t>
      </w:r>
      <w:bookmarkEnd w:id="94"/>
    </w:p>
    <w:p w14:paraId="4042A8DF" w14:textId="77777777" w:rsidR="009C665F" w:rsidRDefault="0002556A">
      <w:pPr>
        <w:keepNext/>
        <w:spacing w:before="120"/>
        <w:jc w:val="center"/>
      </w:pPr>
      <w:r>
        <w:rPr>
          <w:noProof/>
        </w:rPr>
        <w:drawing>
          <wp:inline distT="0" distB="0" distL="0" distR="0" wp14:anchorId="69D59BB0" wp14:editId="42C29F08">
            <wp:extent cx="4895850" cy="3057525"/>
            <wp:effectExtent l="0" t="0" r="0" b="0"/>
            <wp:docPr id="1544622032" name="guide" descr="Page « Guide » : vidéo de présentation sous-titrée" title="Page « Guide » : vidéo de présentation sous-tit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95850" cy="3057525"/>
                    </a:xfrm>
                    <a:prstGeom prst="rect">
                      <a:avLst/>
                    </a:prstGeom>
                  </pic:spPr>
                </pic:pic>
              </a:graphicData>
            </a:graphic>
          </wp:inline>
        </w:drawing>
      </w:r>
    </w:p>
    <w:p w14:paraId="58553D31" w14:textId="4BBCBE04" w:rsidR="009C665F" w:rsidRDefault="0002556A">
      <w:pPr>
        <w:pStyle w:val="Lgende"/>
        <w:spacing w:after="240"/>
        <w:jc w:val="center"/>
      </w:pPr>
      <w:bookmarkStart w:id="95" w:name="_Toc242865024"/>
      <w:r>
        <w:t xml:space="preserve">Figure </w:t>
      </w:r>
      <w:r>
        <w:fldChar w:fldCharType="begin"/>
      </w:r>
      <w:r>
        <w:instrText>SEQ Figure</w:instrText>
      </w:r>
      <w:r>
        <w:fldChar w:fldCharType="separate"/>
      </w:r>
      <w:r w:rsidR="00884D4C">
        <w:rPr>
          <w:noProof/>
        </w:rPr>
        <w:t>27</w:t>
      </w:r>
      <w:r>
        <w:fldChar w:fldCharType="end"/>
      </w:r>
      <w:r>
        <w:t xml:space="preserve"> – Page « Guide » : vidéo de présentation sous-titrée</w:t>
      </w:r>
      <w:bookmarkEnd w:id="95"/>
    </w:p>
    <w:p w14:paraId="591953E5" w14:textId="77777777" w:rsidR="009C665F" w:rsidRDefault="0002556A">
      <w:pPr>
        <w:spacing w:after="120" w:line="300" w:lineRule="auto"/>
        <w:jc w:val="both"/>
      </w:pPr>
      <w:r>
        <w:t>La page Guide propose une vidéo de présentation de la plateforme, en français ou en anglais selon la langue choisie, avec sous-titres. Elle permet à un nouvel utilisateur de prendre en main l’outil sans accompagnement.</w:t>
      </w:r>
    </w:p>
    <w:p w14:paraId="3BB462E4" w14:textId="77777777" w:rsidR="009C665F" w:rsidRDefault="0002556A">
      <w:pPr>
        <w:pStyle w:val="Titre2"/>
      </w:pPr>
      <w:bookmarkStart w:id="96" w:name="_Toc242865100"/>
      <w:r>
        <w:t>3.3 Scénario de démonstration</w:t>
      </w:r>
      <w:bookmarkEnd w:id="96"/>
    </w:p>
    <w:p w14:paraId="1242917C" w14:textId="77777777" w:rsidR="009C665F" w:rsidRDefault="0002556A">
      <w:pPr>
        <w:spacing w:after="120" w:line="300" w:lineRule="auto"/>
        <w:jc w:val="both"/>
      </w:pPr>
      <w:r>
        <w:t>Le scénario suivant, utilisé lors de la soutenance, parcourt l’ensemble de la chaîne en cinq minutes environ :</w:t>
      </w:r>
    </w:p>
    <w:p w14:paraId="1ED3EE8E" w14:textId="77777777" w:rsidR="009C665F" w:rsidRDefault="0002556A">
      <w:pPr>
        <w:pStyle w:val="Paragraphedeliste"/>
        <w:numPr>
          <w:ilvl w:val="0"/>
          <w:numId w:val="5"/>
        </w:numPr>
        <w:spacing w:after="60" w:line="288" w:lineRule="auto"/>
        <w:jc w:val="both"/>
      </w:pPr>
      <w:r>
        <w:t xml:space="preserve">Se connecter en tant qu’opérateur (bouton en haut à droite) avec le jeton </w:t>
      </w:r>
      <w:r>
        <w:rPr>
          <w:rFonts w:ascii="Consolas" w:eastAsia="Consolas" w:hAnsi="Consolas" w:cs="Consolas"/>
          <w:color w:val="374151"/>
          <w:sz w:val="19"/>
          <w:szCs w:val="19"/>
        </w:rPr>
        <w:t>GHOST_OPERATOR_TOKEN</w:t>
      </w:r>
      <w:r>
        <w:t>.</w:t>
      </w:r>
    </w:p>
    <w:p w14:paraId="43739361" w14:textId="77777777" w:rsidR="009C665F" w:rsidRDefault="0002556A">
      <w:pPr>
        <w:pStyle w:val="Paragraphedeliste"/>
        <w:numPr>
          <w:ilvl w:val="0"/>
          <w:numId w:val="5"/>
        </w:numPr>
        <w:spacing w:after="60" w:line="288" w:lineRule="auto"/>
        <w:jc w:val="both"/>
      </w:pPr>
      <w:r>
        <w:t xml:space="preserve">Parcourir la </w:t>
      </w:r>
      <w:r>
        <w:rPr>
          <w:b/>
          <w:bCs/>
        </w:rPr>
        <w:t>Vue d’ensemble</w:t>
      </w:r>
      <w:r>
        <w:t xml:space="preserve"> : indicateurs et tendances issus des données rejouées.</w:t>
      </w:r>
    </w:p>
    <w:p w14:paraId="43E9C941" w14:textId="77777777" w:rsidR="009C665F" w:rsidRDefault="0002556A">
      <w:pPr>
        <w:pStyle w:val="Paragraphedeliste"/>
        <w:numPr>
          <w:ilvl w:val="0"/>
          <w:numId w:val="5"/>
        </w:numPr>
        <w:spacing w:after="60" w:line="288" w:lineRule="auto"/>
        <w:jc w:val="both"/>
      </w:pPr>
      <w:r>
        <w:t xml:space="preserve">Ouvrir le </w:t>
      </w:r>
      <w:r>
        <w:rPr>
          <w:b/>
          <w:bCs/>
        </w:rPr>
        <w:t>Jumeau numérique</w:t>
      </w:r>
      <w:r>
        <w:t>, choisir l’étage N2 et cliquer sur la salle 02-14-N pour voir ses capteurs et ses voisines réelles.</w:t>
      </w:r>
    </w:p>
    <w:p w14:paraId="7ADA945B" w14:textId="77777777" w:rsidR="009C665F" w:rsidRDefault="0002556A">
      <w:pPr>
        <w:pStyle w:val="Paragraphedeliste"/>
        <w:numPr>
          <w:ilvl w:val="0"/>
          <w:numId w:val="5"/>
        </w:numPr>
        <w:spacing w:after="60" w:line="288" w:lineRule="auto"/>
        <w:jc w:val="both"/>
      </w:pPr>
      <w:r>
        <w:t xml:space="preserve">Dans </w:t>
      </w:r>
      <w:r>
        <w:rPr>
          <w:b/>
          <w:bCs/>
        </w:rPr>
        <w:t>Workflows et santé</w:t>
      </w:r>
      <w:r>
        <w:t xml:space="preserve">, injecter une panne « Silence » sur le capteur </w:t>
      </w:r>
      <w:r>
        <w:rPr>
          <w:rFonts w:ascii="Consolas" w:eastAsia="Consolas" w:hAnsi="Consolas" w:cs="Consolas"/>
          <w:color w:val="374151"/>
          <w:sz w:val="19"/>
          <w:szCs w:val="19"/>
        </w:rPr>
        <w:t>T-02-14-N</w:t>
      </w:r>
      <w:r>
        <w:t>.</w:t>
      </w:r>
    </w:p>
    <w:p w14:paraId="2E7A6DC8" w14:textId="77777777" w:rsidR="009C665F" w:rsidRDefault="0002556A">
      <w:pPr>
        <w:pStyle w:val="Paragraphedeliste"/>
        <w:numPr>
          <w:ilvl w:val="0"/>
          <w:numId w:val="5"/>
        </w:numPr>
        <w:spacing w:after="60" w:line="288" w:lineRule="auto"/>
        <w:jc w:val="both"/>
      </w:pPr>
      <w:r>
        <w:t xml:space="preserve">Après environ une minute, ouvrir </w:t>
      </w:r>
      <w:r>
        <w:rPr>
          <w:b/>
          <w:bCs/>
        </w:rPr>
        <w:t>Capteurs fantômes</w:t>
      </w:r>
      <w:r>
        <w:t xml:space="preserve"> : </w:t>
      </w:r>
      <w:r>
        <w:rPr>
          <w:rFonts w:ascii="Consolas" w:eastAsia="Consolas" w:hAnsi="Consolas" w:cs="Consolas"/>
          <w:color w:val="374151"/>
          <w:sz w:val="19"/>
          <w:szCs w:val="19"/>
        </w:rPr>
        <w:t>T-02-14-N</w:t>
      </w:r>
      <w:r>
        <w:t xml:space="preserve"> apparaît en « Capteur Virtuel Actif », avec sa valeur estimée, son intervalle et la vraie valeur cachée pour comparaison.</w:t>
      </w:r>
    </w:p>
    <w:p w14:paraId="29D25BE9" w14:textId="77777777" w:rsidR="009C665F" w:rsidRDefault="0002556A">
      <w:pPr>
        <w:pStyle w:val="Paragraphedeliste"/>
        <w:numPr>
          <w:ilvl w:val="0"/>
          <w:numId w:val="5"/>
        </w:numPr>
        <w:spacing w:after="60" w:line="288" w:lineRule="auto"/>
        <w:jc w:val="both"/>
      </w:pPr>
      <w:r>
        <w:t xml:space="preserve">Ouvrir l’incident créé dans </w:t>
      </w:r>
      <w:r>
        <w:rPr>
          <w:b/>
          <w:bCs/>
        </w:rPr>
        <w:t>Incidents</w:t>
      </w:r>
      <w:r>
        <w:t xml:space="preserve"> : preuves, rapport technique, hypothèses de cause à confirmer ou rejeter.</w:t>
      </w:r>
    </w:p>
    <w:p w14:paraId="061CD3B6" w14:textId="77777777" w:rsidR="009C665F" w:rsidRDefault="0002556A">
      <w:pPr>
        <w:pStyle w:val="Paragraphedeliste"/>
        <w:numPr>
          <w:ilvl w:val="0"/>
          <w:numId w:val="5"/>
        </w:numPr>
        <w:spacing w:after="60" w:line="288" w:lineRule="auto"/>
        <w:jc w:val="both"/>
      </w:pPr>
      <w:r>
        <w:t>Consulter l’</w:t>
      </w:r>
      <w:r>
        <w:rPr>
          <w:b/>
          <w:bCs/>
        </w:rPr>
        <w:t>Enquête IA</w:t>
      </w:r>
      <w:r>
        <w:t xml:space="preserve"> pour voir la contribution de chacun des quatre agents et leur déclencheur (n8n ou repli local).</w:t>
      </w:r>
    </w:p>
    <w:p w14:paraId="1AF2AD55" w14:textId="77777777" w:rsidR="009C665F" w:rsidRDefault="0002556A">
      <w:pPr>
        <w:pStyle w:val="Paragraphedeliste"/>
        <w:numPr>
          <w:ilvl w:val="0"/>
          <w:numId w:val="5"/>
        </w:numPr>
        <w:spacing w:after="60" w:line="288" w:lineRule="auto"/>
        <w:jc w:val="both"/>
      </w:pPr>
      <w:r>
        <w:lastRenderedPageBreak/>
        <w:t>Terminer la panne simulée : le capteur redevient physique et l’incident se résout automatiquement.</w:t>
      </w:r>
    </w:p>
    <w:p w14:paraId="6AF062E7" w14:textId="77777777" w:rsidR="009C665F" w:rsidRDefault="0002556A">
      <w:pPr>
        <w:pStyle w:val="Paragraphedeliste"/>
        <w:numPr>
          <w:ilvl w:val="0"/>
          <w:numId w:val="5"/>
        </w:numPr>
        <w:spacing w:after="60" w:line="288" w:lineRule="auto"/>
        <w:jc w:val="both"/>
      </w:pPr>
      <w:r>
        <w:t xml:space="preserve">Déposer un export dans </w:t>
      </w:r>
      <w:r>
        <w:rPr>
          <w:b/>
          <w:bCs/>
        </w:rPr>
        <w:t>Contrôle de données</w:t>
      </w:r>
      <w:r>
        <w:t xml:space="preserve"> et lire le rapport de qualité.</w:t>
      </w:r>
    </w:p>
    <w:p w14:paraId="230F2DA2" w14:textId="77777777" w:rsidR="009C665F" w:rsidRDefault="0002556A">
      <w:pPr>
        <w:pStyle w:val="Paragraphedeliste"/>
        <w:numPr>
          <w:ilvl w:val="0"/>
          <w:numId w:val="5"/>
        </w:numPr>
        <w:spacing w:after="60" w:line="288" w:lineRule="auto"/>
        <w:jc w:val="both"/>
      </w:pPr>
      <w:r>
        <w:t>Interroger l’</w:t>
      </w:r>
      <w:r>
        <w:rPr>
          <w:b/>
          <w:bCs/>
        </w:rPr>
        <w:t>assistant</w:t>
      </w:r>
      <w:r>
        <w:t xml:space="preserve"> : « Quels capteurs sont hors ligne ? ».</w:t>
      </w:r>
    </w:p>
    <w:p w14:paraId="1856611E" w14:textId="77777777" w:rsidR="009C665F" w:rsidRDefault="0002556A">
      <w:pPr>
        <w:spacing w:after="120" w:line="300" w:lineRule="auto"/>
        <w:jc w:val="both"/>
      </w:pPr>
      <w:r>
        <w:t xml:space="preserve">Pour rejouer la vraie panne du 3 mars, il suffit de réinitialiser le rejeu puis d’avancer l’horloge au 3 mars 2026 à 09 h 00 : la plateforme la détecte comme </w:t>
      </w:r>
      <w:r>
        <w:rPr>
          <w:b/>
          <w:bCs/>
        </w:rPr>
        <w:t>un seul incident CRITIQUE</w:t>
      </w:r>
      <w:r>
        <w:t xml:space="preserve">, et l’agent 3 classe en tête l’hypothèse d’une défaillance de la </w:t>
      </w:r>
      <w:r>
        <w:rPr>
          <w:b/>
          <w:bCs/>
        </w:rPr>
        <w:t>chaîne de données</w:t>
      </w:r>
      <w:r>
        <w:t xml:space="preserve"> (FORTE), car les compteurs d’énergie continuaient de transmettre pendant que tous les points de température et de CO₂ s’arrêtaient.</w:t>
      </w:r>
    </w:p>
    <w:p w14:paraId="44D87764" w14:textId="77777777" w:rsidR="009C665F" w:rsidRDefault="0002556A">
      <w:pPr>
        <w:pStyle w:val="Titre2"/>
      </w:pPr>
      <w:bookmarkStart w:id="97" w:name="_Toc242865101"/>
      <w:r>
        <w:t>3.4 Tests et validation</w:t>
      </w:r>
      <w:bookmarkEnd w:id="97"/>
    </w:p>
    <w:p w14:paraId="3F6919B6" w14:textId="77777777" w:rsidR="009C665F" w:rsidRDefault="0002556A">
      <w:pPr>
        <w:spacing w:after="120" w:line="300" w:lineRule="auto"/>
        <w:jc w:val="both"/>
      </w:pPr>
      <w:r>
        <w:t xml:space="preserve">La validation repose sur deux suites de tests automatisés, exécutées avec succès pour la rédaction de ce rapport : </w:t>
      </w:r>
      <w:r>
        <w:rPr>
          <w:b/>
          <w:bCs/>
        </w:rPr>
        <w:t>37 tests backend</w:t>
      </w:r>
      <w:r>
        <w:t xml:space="preserve"> (pytest, environ deux minutes) et </w:t>
      </w:r>
      <w:r>
        <w:rPr>
          <w:b/>
          <w:bCs/>
        </w:rPr>
        <w:t>9 tests d’interface</w:t>
      </w:r>
      <w:r>
        <w:t xml:space="preserve"> (Vitest). Les tests backend s’exécutent sur une </w:t>
      </w:r>
      <w:r>
        <w:rPr>
          <w:b/>
          <w:bCs/>
        </w:rPr>
        <w:t>copie temporaire de la vraie base</w:t>
      </w:r>
      <w:r>
        <w:t>, ce qui garantit que les scénarios sont vérifiés sur les données réelles du bâtiment et non sur des données fabriquées.</w:t>
      </w:r>
    </w:p>
    <w:p w14:paraId="3E0C218D" w14:textId="3C029EA9" w:rsidR="009C665F" w:rsidRDefault="0002556A">
      <w:pPr>
        <w:pStyle w:val="Lgende"/>
        <w:keepNext/>
        <w:spacing w:before="200" w:after="80"/>
        <w:jc w:val="center"/>
      </w:pPr>
      <w:bookmarkStart w:id="98" w:name="_Toc242865035"/>
      <w:r>
        <w:t xml:space="preserve">Tableau </w:t>
      </w:r>
      <w:r>
        <w:fldChar w:fldCharType="begin"/>
      </w:r>
      <w:r>
        <w:instrText>SEQ Tableau</w:instrText>
      </w:r>
      <w:r>
        <w:fldChar w:fldCharType="separate"/>
      </w:r>
      <w:r w:rsidR="00884D4C">
        <w:rPr>
          <w:noProof/>
        </w:rPr>
        <w:t>11</w:t>
      </w:r>
      <w:r>
        <w:fldChar w:fldCharType="end"/>
      </w:r>
      <w:r>
        <w:t xml:space="preserve"> – Scénarios d’acceptation couverts par les tests backend</w:t>
      </w:r>
      <w:bookmarkEnd w:id="9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168"/>
      </w:tblGrid>
      <w:tr w:rsidR="009C665F" w14:paraId="61838804" w14:textId="77777777">
        <w:tblPrEx>
          <w:tblCellMar>
            <w:top w:w="0" w:type="dxa"/>
            <w:bottom w:w="0" w:type="dxa"/>
          </w:tblCellMar>
        </w:tblPrEx>
        <w:trPr>
          <w:tblHeader/>
        </w:trPr>
        <w:tc>
          <w:tcPr>
            <w:tcW w:w="2902"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726FEE2B" w14:textId="77777777" w:rsidR="009C665F" w:rsidRDefault="0002556A">
            <w:pPr>
              <w:spacing w:line="260" w:lineRule="auto"/>
            </w:pPr>
            <w:r>
              <w:rPr>
                <w:b/>
                <w:bCs/>
                <w:sz w:val="19"/>
                <w:szCs w:val="19"/>
              </w:rPr>
              <w:t>Scénario</w:t>
            </w:r>
          </w:p>
        </w:tc>
        <w:tc>
          <w:tcPr>
            <w:tcW w:w="6168"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B10E08E" w14:textId="77777777" w:rsidR="009C665F" w:rsidRDefault="0002556A">
            <w:pPr>
              <w:spacing w:line="260" w:lineRule="auto"/>
            </w:pPr>
            <w:r>
              <w:rPr>
                <w:b/>
                <w:bCs/>
                <w:sz w:val="19"/>
                <w:szCs w:val="19"/>
              </w:rPr>
              <w:t>Ce qui est vérifié</w:t>
            </w:r>
          </w:p>
        </w:tc>
      </w:tr>
      <w:tr w:rsidR="009C665F" w14:paraId="65EE7C92"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05F8E4" w14:textId="77777777" w:rsidR="009C665F" w:rsidRDefault="0002556A">
            <w:pPr>
              <w:spacing w:line="260" w:lineRule="auto"/>
            </w:pPr>
            <w:r>
              <w:rPr>
                <w:sz w:val="19"/>
                <w:szCs w:val="19"/>
              </w:rPr>
              <w:t>A – Fonctionnement normal</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2A0AD6" w14:textId="77777777" w:rsidR="009C665F" w:rsidRDefault="0002556A">
            <w:pPr>
              <w:spacing w:line="260" w:lineRule="auto"/>
            </w:pPr>
            <w:r>
              <w:rPr>
                <w:sz w:val="19"/>
                <w:szCs w:val="19"/>
              </w:rPr>
              <w:t>Un capteur en ligne renvoie une lecture PHYSIQUE, sans valeur déduite</w:t>
            </w:r>
          </w:p>
        </w:tc>
      </w:tr>
      <w:tr w:rsidR="009C665F" w14:paraId="7396497B"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2DDC29" w14:textId="77777777" w:rsidR="009C665F" w:rsidRDefault="0002556A">
            <w:pPr>
              <w:spacing w:line="260" w:lineRule="auto"/>
            </w:pPr>
            <w:r>
              <w:rPr>
                <w:sz w:val="19"/>
                <w:szCs w:val="19"/>
              </w:rPr>
              <w:t>B – Panne d’un capteur</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63D2AF" w14:textId="77777777" w:rsidR="009C665F" w:rsidRDefault="0002556A">
            <w:pPr>
              <w:spacing w:line="260" w:lineRule="auto"/>
            </w:pPr>
            <w:r>
              <w:rPr>
                <w:sz w:val="19"/>
                <w:szCs w:val="19"/>
              </w:rPr>
              <w:t>Le silence est détecté par l’âge du battement et crée un incident</w:t>
            </w:r>
          </w:p>
        </w:tc>
      </w:tr>
      <w:tr w:rsidR="009C665F" w14:paraId="1A2A88BD"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8DDF94" w14:textId="77777777" w:rsidR="009C665F" w:rsidRDefault="0002556A">
            <w:pPr>
              <w:spacing w:line="260" w:lineRule="auto"/>
            </w:pPr>
            <w:r>
              <w:rPr>
                <w:sz w:val="19"/>
                <w:szCs w:val="19"/>
              </w:rPr>
              <w:t>C – Capteur virtuel</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C7202F" w14:textId="77777777" w:rsidR="009C665F" w:rsidRDefault="0002556A">
            <w:pPr>
              <w:spacing w:line="260" w:lineRule="auto"/>
            </w:pPr>
            <w:r>
              <w:rPr>
                <w:sz w:val="19"/>
                <w:szCs w:val="19"/>
              </w:rPr>
              <w:t>Activation avec provenance, intervalle et version du modèle</w:t>
            </w:r>
          </w:p>
        </w:tc>
      </w:tr>
      <w:tr w:rsidR="009C665F" w14:paraId="3DEA9E83"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CC7015" w14:textId="77777777" w:rsidR="009C665F" w:rsidRDefault="0002556A">
            <w:pPr>
              <w:spacing w:line="260" w:lineRule="auto"/>
            </w:pPr>
            <w:r>
              <w:rPr>
                <w:sz w:val="19"/>
                <w:szCs w:val="19"/>
              </w:rPr>
              <w:t>D – Passage entre agents</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F4C305" w14:textId="77777777" w:rsidR="009C665F" w:rsidRDefault="0002556A">
            <w:pPr>
              <w:spacing w:line="260" w:lineRule="auto"/>
            </w:pPr>
            <w:r>
              <w:rPr>
                <w:sz w:val="19"/>
                <w:szCs w:val="19"/>
              </w:rPr>
              <w:t>Enchaînement des agents 2 à 4 via l’API d’automatisation (comme n8n)</w:t>
            </w:r>
          </w:p>
        </w:tc>
      </w:tr>
      <w:tr w:rsidR="009C665F" w14:paraId="3EF2D504"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CFDFA1" w14:textId="77777777" w:rsidR="009C665F" w:rsidRDefault="0002556A">
            <w:pPr>
              <w:spacing w:line="260" w:lineRule="auto"/>
            </w:pPr>
            <w:r>
              <w:rPr>
                <w:sz w:val="19"/>
                <w:szCs w:val="19"/>
              </w:rPr>
              <w:t>E – E-mail en mode test</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C30DBC" w14:textId="77777777" w:rsidR="009C665F" w:rsidRDefault="0002556A">
            <w:pPr>
              <w:spacing w:line="260" w:lineRule="auto"/>
            </w:pPr>
            <w:r>
              <w:rPr>
                <w:sz w:val="19"/>
                <w:szCs w:val="19"/>
              </w:rPr>
              <w:t>Un message en mode test n’est jamais déclaré ENVOYÉ</w:t>
            </w:r>
          </w:p>
        </w:tc>
      </w:tr>
      <w:tr w:rsidR="009C665F" w14:paraId="15693463"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E2CDB4" w14:textId="77777777" w:rsidR="009C665F" w:rsidRDefault="0002556A">
            <w:pPr>
              <w:spacing w:line="260" w:lineRule="auto"/>
            </w:pPr>
            <w:r>
              <w:rPr>
                <w:sz w:val="19"/>
                <w:szCs w:val="19"/>
              </w:rPr>
              <w:t>E2 – Échec SMTP</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FA1E4D" w14:textId="77777777" w:rsidR="009C665F" w:rsidRDefault="0002556A">
            <w:pPr>
              <w:spacing w:line="260" w:lineRule="auto"/>
            </w:pPr>
            <w:r>
              <w:rPr>
                <w:sz w:val="19"/>
                <w:szCs w:val="19"/>
              </w:rPr>
              <w:t>L’échec est enregistré et la notification est reprise</w:t>
            </w:r>
          </w:p>
        </w:tc>
      </w:tr>
      <w:tr w:rsidR="009C665F" w14:paraId="6A1492AC"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0B673A" w14:textId="77777777" w:rsidR="009C665F" w:rsidRDefault="0002556A">
            <w:pPr>
              <w:spacing w:line="260" w:lineRule="auto"/>
            </w:pPr>
            <w:r>
              <w:rPr>
                <w:sz w:val="19"/>
                <w:szCs w:val="19"/>
              </w:rPr>
              <w:t>F – Doublons</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83C475" w14:textId="77777777" w:rsidR="009C665F" w:rsidRDefault="0002556A">
            <w:pPr>
              <w:spacing w:line="260" w:lineRule="auto"/>
            </w:pPr>
            <w:r>
              <w:rPr>
                <w:sz w:val="19"/>
                <w:szCs w:val="19"/>
              </w:rPr>
              <w:t>Des événements répétés ne créent ni incident ni e-mail en double</w:t>
            </w:r>
          </w:p>
        </w:tc>
      </w:tr>
      <w:tr w:rsidR="009C665F" w14:paraId="4D04D97C"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4BB39E" w14:textId="77777777" w:rsidR="009C665F" w:rsidRDefault="0002556A">
            <w:pPr>
              <w:spacing w:line="260" w:lineRule="auto"/>
            </w:pPr>
            <w:r>
              <w:rPr>
                <w:sz w:val="19"/>
                <w:szCs w:val="19"/>
              </w:rPr>
              <w:t>G – Services indisponibles</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673CA" w14:textId="77777777" w:rsidR="009C665F" w:rsidRDefault="0002556A">
            <w:pPr>
              <w:spacing w:line="260" w:lineRule="auto"/>
            </w:pPr>
            <w:r>
              <w:rPr>
                <w:sz w:val="19"/>
                <w:szCs w:val="19"/>
              </w:rPr>
              <w:t>La surveillance continue sans n8n, LLM ou e-mail ; le repli local traite les incidents</w:t>
            </w:r>
          </w:p>
        </w:tc>
      </w:tr>
      <w:tr w:rsidR="009C665F" w14:paraId="6770003E"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18405D" w14:textId="77777777" w:rsidR="009C665F" w:rsidRDefault="0002556A">
            <w:pPr>
              <w:spacing w:line="260" w:lineRule="auto"/>
            </w:pPr>
            <w:r>
              <w:rPr>
                <w:sz w:val="19"/>
                <w:szCs w:val="19"/>
              </w:rPr>
              <w:t>H – Rétablissement</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6A1338" w14:textId="77777777" w:rsidR="009C665F" w:rsidRDefault="0002556A">
            <w:pPr>
              <w:spacing w:line="260" w:lineRule="auto"/>
            </w:pPr>
            <w:r>
              <w:rPr>
                <w:sz w:val="19"/>
                <w:szCs w:val="19"/>
              </w:rPr>
              <w:t>Retour à la source physique, historique conservé, incident résolu</w:t>
            </w:r>
          </w:p>
        </w:tc>
      </w:tr>
      <w:tr w:rsidR="009C665F" w14:paraId="7831398D"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C62D81" w14:textId="77777777" w:rsidR="009C665F" w:rsidRDefault="0002556A">
            <w:pPr>
              <w:spacing w:line="260" w:lineRule="auto"/>
            </w:pPr>
            <w:r>
              <w:rPr>
                <w:sz w:val="19"/>
                <w:szCs w:val="19"/>
              </w:rPr>
              <w:t>I – Intégrité des données</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CC85AE" w14:textId="77777777" w:rsidR="009C665F" w:rsidRDefault="0002556A">
            <w:pPr>
              <w:spacing w:line="260" w:lineRule="auto"/>
            </w:pPr>
            <w:r>
              <w:rPr>
                <w:sz w:val="19"/>
                <w:szCs w:val="19"/>
              </w:rPr>
              <w:t>Cohérence de la topologie, des mesures et des états</w:t>
            </w:r>
          </w:p>
        </w:tc>
      </w:tr>
      <w:tr w:rsidR="009C665F" w14:paraId="22778D6E"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79D228" w14:textId="77777777" w:rsidR="009C665F" w:rsidRDefault="0002556A">
            <w:pPr>
              <w:spacing w:line="260" w:lineRule="auto"/>
            </w:pPr>
            <w:r>
              <w:rPr>
                <w:sz w:val="19"/>
                <w:szCs w:val="19"/>
              </w:rPr>
              <w:t>J – Validation du modèle</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800CCB" w14:textId="77777777" w:rsidR="009C665F" w:rsidRDefault="0002556A">
            <w:pPr>
              <w:spacing w:line="260" w:lineRule="auto"/>
            </w:pPr>
            <w:r>
              <w:rPr>
                <w:sz w:val="19"/>
                <w:szCs w:val="19"/>
              </w:rPr>
              <w:t>Évaluation indépendante du capteur virtuel sur les données de test</w:t>
            </w:r>
          </w:p>
        </w:tc>
      </w:tr>
      <w:tr w:rsidR="009C665F" w14:paraId="38324CFD" w14:textId="77777777">
        <w:tblPrEx>
          <w:tblCellMar>
            <w:top w:w="0" w:type="dxa"/>
            <w:bottom w:w="0" w:type="dxa"/>
          </w:tblCellMar>
        </w:tblPrEx>
        <w:trPr>
          <w:cantSplit/>
        </w:trPr>
        <w:tc>
          <w:tcPr>
            <w:tcW w:w="29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798BF3" w14:textId="77777777" w:rsidR="009C665F" w:rsidRDefault="0002556A">
            <w:pPr>
              <w:spacing w:line="260" w:lineRule="auto"/>
            </w:pPr>
            <w:r>
              <w:rPr>
                <w:sz w:val="19"/>
                <w:szCs w:val="19"/>
              </w:rPr>
              <w:t>Sécurité et cycle de vie</w:t>
            </w:r>
          </w:p>
        </w:tc>
        <w:tc>
          <w:tcPr>
            <w:tcW w:w="616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FAE50F" w14:textId="77777777" w:rsidR="009C665F" w:rsidRDefault="0002556A">
            <w:pPr>
              <w:spacing w:line="260" w:lineRule="auto"/>
            </w:pPr>
            <w:r>
              <w:rPr>
                <w:sz w:val="19"/>
                <w:szCs w:val="19"/>
              </w:rPr>
              <w:t>Authentification, transitions d’état autorisées, validation des sorties LLM</w:t>
            </w:r>
          </w:p>
        </w:tc>
      </w:tr>
    </w:tbl>
    <w:p w14:paraId="7CC045E5" w14:textId="77777777" w:rsidR="009C665F" w:rsidRDefault="009C665F">
      <w:pPr>
        <w:spacing w:after="120"/>
      </w:pPr>
    </w:p>
    <w:p w14:paraId="77466709" w14:textId="77777777" w:rsidR="009C665F" w:rsidRDefault="0002556A">
      <w:pPr>
        <w:spacing w:after="120" w:line="300" w:lineRule="auto"/>
        <w:jc w:val="both"/>
      </w:pPr>
      <w:r>
        <w:t xml:space="preserve">Les tests d’interface vérifient en particulier la distinction visuelle entre valeur physique et valeur déduite, le formatage des nombres et des dates, la page des capteurs et l’affichage sécurisé des réponses de l’assistant. Enfin, </w:t>
      </w:r>
      <w:r>
        <w:rPr>
          <w:rFonts w:ascii="Consolas" w:eastAsia="Consolas" w:hAnsi="Consolas" w:cs="Consolas"/>
          <w:color w:val="374151"/>
          <w:sz w:val="19"/>
          <w:szCs w:val="19"/>
        </w:rPr>
        <w:t>npm run build</w:t>
      </w:r>
      <w:r>
        <w:t xml:space="preserve"> effectue le contrôle de types TypeScript complet et la construction de production.</w:t>
      </w:r>
    </w:p>
    <w:p w14:paraId="62EBC66B" w14:textId="77777777" w:rsidR="009C665F" w:rsidRDefault="0002556A">
      <w:pPr>
        <w:pStyle w:val="Titre2"/>
      </w:pPr>
      <w:bookmarkStart w:id="99" w:name="_Toc242865102"/>
      <w:r>
        <w:t>3.5 Résultats obtenus</w:t>
      </w:r>
      <w:bookmarkEnd w:id="99"/>
    </w:p>
    <w:p w14:paraId="0A27E458" w14:textId="77777777" w:rsidR="009C665F" w:rsidRDefault="0002556A">
      <w:pPr>
        <w:spacing w:after="120" w:line="300" w:lineRule="auto"/>
        <w:jc w:val="both"/>
      </w:pPr>
      <w:r>
        <w:t>Au moment des captures, la plateforme avait rejoué l’historique jusqu’au 19 juin 2026. Les chiffres suivants sont ceux affichés par le tableau de bord et la base de données à cette date.</w:t>
      </w:r>
    </w:p>
    <w:p w14:paraId="376FC5E8" w14:textId="531C5D0C" w:rsidR="009C665F" w:rsidRDefault="0002556A">
      <w:pPr>
        <w:pStyle w:val="Lgende"/>
        <w:keepNext/>
        <w:spacing w:before="200" w:after="80"/>
        <w:jc w:val="center"/>
      </w:pPr>
      <w:bookmarkStart w:id="100" w:name="_Toc242865036"/>
      <w:r>
        <w:lastRenderedPageBreak/>
        <w:t xml:space="preserve">Tableau </w:t>
      </w:r>
      <w:r>
        <w:fldChar w:fldCharType="begin"/>
      </w:r>
      <w:r>
        <w:instrText>SEQ Tableau</w:instrText>
      </w:r>
      <w:r>
        <w:fldChar w:fldCharType="separate"/>
      </w:r>
      <w:r w:rsidR="00884D4C">
        <w:rPr>
          <w:noProof/>
        </w:rPr>
        <w:t>12</w:t>
      </w:r>
      <w:r>
        <w:fldChar w:fldCharType="end"/>
      </w:r>
      <w:r>
        <w:t xml:space="preserve"> – Résultats mesurés sur l’instance en fonctionnement</w:t>
      </w:r>
      <w:bookmarkEnd w:id="10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3"/>
        <w:gridCol w:w="3447"/>
      </w:tblGrid>
      <w:tr w:rsidR="009C665F" w14:paraId="3A2B57F6" w14:textId="77777777">
        <w:tblPrEx>
          <w:tblCellMar>
            <w:top w:w="0" w:type="dxa"/>
            <w:bottom w:w="0" w:type="dxa"/>
          </w:tblCellMar>
        </w:tblPrEx>
        <w:trPr>
          <w:tblHeader/>
        </w:trPr>
        <w:tc>
          <w:tcPr>
            <w:tcW w:w="5623"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56082920" w14:textId="77777777" w:rsidR="009C665F" w:rsidRDefault="0002556A">
            <w:pPr>
              <w:spacing w:line="260" w:lineRule="auto"/>
            </w:pPr>
            <w:r>
              <w:rPr>
                <w:b/>
                <w:bCs/>
                <w:sz w:val="19"/>
                <w:szCs w:val="19"/>
              </w:rPr>
              <w:t>Indicateur</w:t>
            </w:r>
          </w:p>
        </w:tc>
        <w:tc>
          <w:tcPr>
            <w:tcW w:w="3447"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21E9448" w14:textId="77777777" w:rsidR="009C665F" w:rsidRDefault="0002556A">
            <w:pPr>
              <w:spacing w:line="260" w:lineRule="auto"/>
            </w:pPr>
            <w:r>
              <w:rPr>
                <w:b/>
                <w:bCs/>
                <w:sz w:val="19"/>
                <w:szCs w:val="19"/>
              </w:rPr>
              <w:t>Valeur</w:t>
            </w:r>
          </w:p>
        </w:tc>
      </w:tr>
      <w:tr w:rsidR="009C665F" w14:paraId="4BA77030"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DA4EFC" w14:textId="77777777" w:rsidR="009C665F" w:rsidRDefault="0002556A">
            <w:pPr>
              <w:spacing w:line="260" w:lineRule="auto"/>
            </w:pPr>
            <w:r>
              <w:rPr>
                <w:sz w:val="19"/>
                <w:szCs w:val="19"/>
              </w:rPr>
              <w:t>Incidents enregistrés</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14F27C" w14:textId="77777777" w:rsidR="009C665F" w:rsidRDefault="0002556A">
            <w:pPr>
              <w:spacing w:line="260" w:lineRule="auto"/>
            </w:pPr>
            <w:r>
              <w:rPr>
                <w:sz w:val="19"/>
                <w:szCs w:val="19"/>
              </w:rPr>
              <w:t>1 227</w:t>
            </w:r>
          </w:p>
        </w:tc>
      </w:tr>
      <w:tr w:rsidR="009C665F" w14:paraId="533E9306"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87C610" w14:textId="77777777" w:rsidR="009C665F" w:rsidRDefault="0002556A">
            <w:pPr>
              <w:spacing w:line="260" w:lineRule="auto"/>
            </w:pPr>
            <w:r>
              <w:rPr>
                <w:sz w:val="19"/>
                <w:szCs w:val="19"/>
              </w:rPr>
              <w:t>Délai de détection (dernière transmission → détection)</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C651D9" w14:textId="77777777" w:rsidR="009C665F" w:rsidRDefault="0002556A">
            <w:pPr>
              <w:spacing w:line="260" w:lineRule="auto"/>
            </w:pPr>
            <w:r>
              <w:rPr>
                <w:sz w:val="19"/>
                <w:szCs w:val="19"/>
              </w:rPr>
              <w:t>moyenne 2,9 h, médiane 33 min</w:t>
            </w:r>
          </w:p>
        </w:tc>
      </w:tr>
      <w:tr w:rsidR="009C665F" w14:paraId="38A488E2"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9B38EE" w14:textId="77777777" w:rsidR="009C665F" w:rsidRDefault="0002556A">
            <w:pPr>
              <w:spacing w:line="260" w:lineRule="auto"/>
            </w:pPr>
            <w:r>
              <w:rPr>
                <w:sz w:val="19"/>
                <w:szCs w:val="19"/>
              </w:rPr>
              <w:t>Délai de résolution</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E3C90B" w14:textId="77777777" w:rsidR="009C665F" w:rsidRDefault="0002556A">
            <w:pPr>
              <w:spacing w:line="260" w:lineRule="auto"/>
            </w:pPr>
            <w:r>
              <w:rPr>
                <w:sz w:val="19"/>
                <w:szCs w:val="19"/>
              </w:rPr>
              <w:t>moyenne 15,2 h, médiane 82 min</w:t>
            </w:r>
          </w:p>
        </w:tc>
      </w:tr>
      <w:tr w:rsidR="009C665F" w14:paraId="2FA5EEBB"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24106F" w14:textId="77777777" w:rsidR="009C665F" w:rsidRDefault="0002556A">
            <w:pPr>
              <w:spacing w:line="260" w:lineRule="auto"/>
            </w:pPr>
            <w:r>
              <w:rPr>
                <w:sz w:val="19"/>
                <w:szCs w:val="19"/>
              </w:rPr>
              <w:t>Valeurs virtuelles produites</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972CFE" w14:textId="77777777" w:rsidR="009C665F" w:rsidRDefault="0002556A">
            <w:pPr>
              <w:spacing w:line="260" w:lineRule="auto"/>
            </w:pPr>
            <w:r>
              <w:rPr>
                <w:sz w:val="19"/>
                <w:szCs w:val="19"/>
              </w:rPr>
              <w:t>18 388, pour 138 capteurs</w:t>
            </w:r>
          </w:p>
        </w:tc>
      </w:tr>
      <w:tr w:rsidR="009C665F" w14:paraId="6160697C"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C44957" w14:textId="77777777" w:rsidR="009C665F" w:rsidRDefault="0002556A">
            <w:pPr>
              <w:spacing w:line="260" w:lineRule="auto"/>
            </w:pPr>
            <w:r>
              <w:rPr>
                <w:sz w:val="19"/>
                <w:szCs w:val="19"/>
              </w:rPr>
              <w:t>Erreur des capteurs virtuels sur pannes simulées en conditions réelles</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3E3413" w14:textId="77777777" w:rsidR="009C665F" w:rsidRDefault="0002556A">
            <w:pPr>
              <w:spacing w:line="260" w:lineRule="auto"/>
            </w:pPr>
            <w:r>
              <w:rPr>
                <w:sz w:val="19"/>
                <w:szCs w:val="19"/>
              </w:rPr>
              <w:t>EAM 0,265 °C (347 pannes)</w:t>
            </w:r>
          </w:p>
        </w:tc>
      </w:tr>
      <w:tr w:rsidR="009C665F" w14:paraId="116162D8"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BB96CF" w14:textId="77777777" w:rsidR="009C665F" w:rsidRDefault="0002556A">
            <w:pPr>
              <w:spacing w:line="260" w:lineRule="auto"/>
            </w:pPr>
            <w:r>
              <w:rPr>
                <w:sz w:val="19"/>
                <w:szCs w:val="19"/>
              </w:rPr>
              <w:t>Exécutions d’agents déclenchées par n8n</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955818" w14:textId="77777777" w:rsidR="009C665F" w:rsidRDefault="0002556A">
            <w:pPr>
              <w:spacing w:line="260" w:lineRule="auto"/>
            </w:pPr>
            <w:r>
              <w:rPr>
                <w:sz w:val="19"/>
                <w:szCs w:val="19"/>
              </w:rPr>
              <w:t>656</w:t>
            </w:r>
          </w:p>
        </w:tc>
      </w:tr>
      <w:tr w:rsidR="009C665F" w14:paraId="7C7CC381"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19AEF1" w14:textId="77777777" w:rsidR="009C665F" w:rsidRDefault="0002556A">
            <w:pPr>
              <w:spacing w:line="260" w:lineRule="auto"/>
            </w:pPr>
            <w:r>
              <w:rPr>
                <w:sz w:val="19"/>
                <w:szCs w:val="19"/>
              </w:rPr>
              <w:t>Exécutions d’agents par le repli local</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592F69" w14:textId="77777777" w:rsidR="009C665F" w:rsidRDefault="0002556A">
            <w:pPr>
              <w:spacing w:line="260" w:lineRule="auto"/>
            </w:pPr>
            <w:r>
              <w:rPr>
                <w:sz w:val="19"/>
                <w:szCs w:val="19"/>
              </w:rPr>
              <w:t>3 856</w:t>
            </w:r>
          </w:p>
        </w:tc>
      </w:tr>
      <w:tr w:rsidR="009C665F" w14:paraId="4FDC504D"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652F70" w14:textId="77777777" w:rsidR="009C665F" w:rsidRDefault="0002556A">
            <w:pPr>
              <w:spacing w:line="260" w:lineRule="auto"/>
            </w:pPr>
            <w:r>
              <w:rPr>
                <w:sz w:val="19"/>
                <w:szCs w:val="19"/>
              </w:rPr>
              <w:t>Liens d’adjacence calculés</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D9B408" w14:textId="77777777" w:rsidR="009C665F" w:rsidRDefault="0002556A">
            <w:pPr>
              <w:spacing w:line="260" w:lineRule="auto"/>
            </w:pPr>
            <w:r>
              <w:rPr>
                <w:sz w:val="19"/>
                <w:szCs w:val="19"/>
              </w:rPr>
              <w:t>648 murs, 5 portes, 438 verticaux</w:t>
            </w:r>
          </w:p>
        </w:tc>
      </w:tr>
      <w:tr w:rsidR="009C665F" w14:paraId="6AE9FF88" w14:textId="77777777">
        <w:tblPrEx>
          <w:tblCellMar>
            <w:top w:w="0" w:type="dxa"/>
            <w:bottom w:w="0" w:type="dxa"/>
          </w:tblCellMar>
        </w:tblPrEx>
        <w:trPr>
          <w:cantSplit/>
        </w:trPr>
        <w:tc>
          <w:tcPr>
            <w:tcW w:w="56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01790E" w14:textId="77777777" w:rsidR="009C665F" w:rsidRDefault="0002556A">
            <w:pPr>
              <w:spacing w:line="260" w:lineRule="auto"/>
            </w:pPr>
            <w:r>
              <w:rPr>
                <w:sz w:val="19"/>
                <w:szCs w:val="19"/>
              </w:rPr>
              <w:t>Mesures agrégées en base</w:t>
            </w:r>
          </w:p>
        </w:tc>
        <w:tc>
          <w:tcPr>
            <w:tcW w:w="34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8DFB2F" w14:textId="77777777" w:rsidR="009C665F" w:rsidRDefault="0002556A">
            <w:pPr>
              <w:spacing w:line="260" w:lineRule="auto"/>
            </w:pPr>
            <w:r>
              <w:rPr>
                <w:sz w:val="19"/>
                <w:szCs w:val="19"/>
              </w:rPr>
              <w:t>≈ 4,94 millions</w:t>
            </w:r>
          </w:p>
        </w:tc>
      </w:tr>
    </w:tbl>
    <w:p w14:paraId="2DFCECDC" w14:textId="77777777" w:rsidR="009C665F" w:rsidRDefault="009C665F">
      <w:pPr>
        <w:spacing w:after="120"/>
      </w:pPr>
    </w:p>
    <w:p w14:paraId="5B176F7D" w14:textId="77777777" w:rsidR="009C665F" w:rsidRDefault="0002556A">
      <w:pPr>
        <w:spacing w:after="120" w:line="300" w:lineRule="auto"/>
        <w:jc w:val="both"/>
      </w:pPr>
      <w:r>
        <w:t xml:space="preserve">Sur les cas réels, la plateforme a atteint ses objectifs. La panne du 3 mars est remontée comme </w:t>
      </w:r>
      <w:r>
        <w:rPr>
          <w:b/>
          <w:bCs/>
        </w:rPr>
        <w:t>un incident unique</w:t>
      </w:r>
      <w:r>
        <w:t xml:space="preserve"> au lieu de près de deux cents alertes, avec une cause correctement orientée vers la chaîne de données. Les silences répétés du rez-de-chaussée sont rattachés à leur passerelle commune </w:t>
      </w:r>
      <w:r>
        <w:rPr>
          <w:rFonts w:ascii="Consolas" w:eastAsia="Consolas" w:hAnsi="Consolas" w:cs="Consolas"/>
          <w:color w:val="374151"/>
          <w:sz w:val="19"/>
          <w:szCs w:val="19"/>
        </w:rPr>
        <w:t>OnDijon_Hub_03</w:t>
      </w:r>
      <w:r>
        <w:t xml:space="preserve"> grâce au classeur MSI. Les trois sondes jamais valides sont prises en charge par le capteur virtuel dès le départ, avec une qualité DÉGRADÉE explicitement justifiée.</w:t>
      </w:r>
    </w:p>
    <w:p w14:paraId="2D1CF7C3" w14:textId="77777777" w:rsidR="009C665F" w:rsidRDefault="0002556A">
      <w:pPr>
        <w:spacing w:after="120" w:line="300" w:lineRule="auto"/>
        <w:jc w:val="both"/>
      </w:pPr>
      <w:r>
        <w:t>Le nombre élevé d’exécutions par repli local s’explique par le fait que les workflows n8n n’étaient pas activés en permanence pendant le développement. C’est précisément le comportement attendu : en l’absence d’orchestrateur, aucun incident n’est perdu.</w:t>
      </w:r>
    </w:p>
    <w:p w14:paraId="4B59B627" w14:textId="77777777" w:rsidR="009C665F" w:rsidRDefault="0002556A">
      <w:pPr>
        <w:pStyle w:val="Titre2"/>
      </w:pPr>
      <w:bookmarkStart w:id="101" w:name="_Toc242865103"/>
      <w:r>
        <w:t>3.6 Difficultés rencontrées et solutions</w:t>
      </w:r>
      <w:bookmarkEnd w:id="101"/>
    </w:p>
    <w:p w14:paraId="4BADC67E" w14:textId="11BA86A3" w:rsidR="009C665F" w:rsidRDefault="0002556A">
      <w:pPr>
        <w:pStyle w:val="Lgende"/>
        <w:keepNext/>
        <w:spacing w:before="200" w:after="80"/>
        <w:jc w:val="center"/>
      </w:pPr>
      <w:bookmarkStart w:id="102" w:name="_Toc242865037"/>
      <w:r>
        <w:t xml:space="preserve">Tableau </w:t>
      </w:r>
      <w:r>
        <w:fldChar w:fldCharType="begin"/>
      </w:r>
      <w:r>
        <w:instrText>SEQ Tableau</w:instrText>
      </w:r>
      <w:r>
        <w:fldChar w:fldCharType="separate"/>
      </w:r>
      <w:r w:rsidR="00884D4C">
        <w:rPr>
          <w:noProof/>
        </w:rPr>
        <w:t>13</w:t>
      </w:r>
      <w:r>
        <w:fldChar w:fldCharType="end"/>
      </w:r>
      <w:r>
        <w:t xml:space="preserve"> – Principales difficultés et solutions</w:t>
      </w:r>
      <w:bookmarkEnd w:id="10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2"/>
      </w:tblGrid>
      <w:tr w:rsidR="009C665F" w14:paraId="01DE11E4" w14:textId="77777777">
        <w:tblPrEx>
          <w:tblCellMar>
            <w:top w:w="0" w:type="dxa"/>
            <w:bottom w:w="0" w:type="dxa"/>
          </w:tblCellMar>
        </w:tblPrEx>
        <w:trPr>
          <w:tblHeader/>
        </w:trPr>
        <w:tc>
          <w:tcPr>
            <w:tcW w:w="3628"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64A49ED2" w14:textId="77777777" w:rsidR="009C665F" w:rsidRDefault="0002556A">
            <w:pPr>
              <w:spacing w:line="260" w:lineRule="auto"/>
            </w:pPr>
            <w:r>
              <w:rPr>
                <w:b/>
                <w:bCs/>
                <w:sz w:val="19"/>
                <w:szCs w:val="19"/>
              </w:rPr>
              <w:t>Difficulté</w:t>
            </w:r>
          </w:p>
        </w:tc>
        <w:tc>
          <w:tcPr>
            <w:tcW w:w="5442"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A6DD055" w14:textId="77777777" w:rsidR="009C665F" w:rsidRDefault="0002556A">
            <w:pPr>
              <w:spacing w:line="260" w:lineRule="auto"/>
            </w:pPr>
            <w:r>
              <w:rPr>
                <w:b/>
                <w:bCs/>
                <w:sz w:val="19"/>
                <w:szCs w:val="19"/>
              </w:rPr>
              <w:t>Solution retenue</w:t>
            </w:r>
          </w:p>
        </w:tc>
      </w:tr>
      <w:tr w:rsidR="009C665F" w14:paraId="628CBBD3"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611678" w14:textId="77777777" w:rsidR="009C665F" w:rsidRDefault="0002556A">
            <w:pPr>
              <w:spacing w:line="260" w:lineRule="auto"/>
            </w:pPr>
            <w:r>
              <w:rPr>
                <w:sz w:val="19"/>
                <w:szCs w:val="19"/>
              </w:rPr>
              <w:t>Maquette IFC sans relations de limite d’espace</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A7CDBF" w14:textId="77777777" w:rsidR="009C665F" w:rsidRDefault="0002556A">
            <w:pPr>
              <w:spacing w:line="260" w:lineRule="auto"/>
            </w:pPr>
            <w:r>
              <w:rPr>
                <w:sz w:val="19"/>
                <w:szCs w:val="19"/>
              </w:rPr>
              <w:t>Calcul géométrique des voisinages (murs ≥ 0,8 m, écart ≤ 0,6 m, portes, recouvrements verticaux), avec justification conservée</w:t>
            </w:r>
          </w:p>
        </w:tc>
      </w:tr>
      <w:tr w:rsidR="009C665F" w14:paraId="638DD386"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E8AA2" w14:textId="77777777" w:rsidR="009C665F" w:rsidRDefault="0002556A">
            <w:pPr>
              <w:spacing w:line="260" w:lineRule="auto"/>
            </w:pPr>
            <w:r>
              <w:rPr>
                <w:sz w:val="19"/>
                <w:szCs w:val="19"/>
              </w:rPr>
              <w:t>Lignes dupliquées et compteurs cumulatifs dans les exports</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E941CA" w14:textId="77777777" w:rsidR="009C665F" w:rsidRDefault="0002556A">
            <w:pPr>
              <w:spacing w:line="260" w:lineRule="auto"/>
            </w:pPr>
            <w:r>
              <w:rPr>
                <w:sz w:val="19"/>
                <w:szCs w:val="19"/>
              </w:rPr>
              <w:t>Dédoublonnage systématique, conversion en kWh/h, détection des remises à zéro</w:t>
            </w:r>
          </w:p>
        </w:tc>
      </w:tr>
      <w:tr w:rsidR="009C665F" w14:paraId="53AEDFC6"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F8A028" w14:textId="77777777" w:rsidR="009C665F" w:rsidRDefault="0002556A">
            <w:pPr>
              <w:spacing w:line="260" w:lineRule="auto"/>
            </w:pPr>
            <w:r>
              <w:rPr>
                <w:sz w:val="19"/>
                <w:szCs w:val="19"/>
              </w:rPr>
              <w:t>Données qui s’arrêtent en juin 2026</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250EA0" w14:textId="77777777" w:rsidR="009C665F" w:rsidRDefault="0002556A">
            <w:pPr>
              <w:spacing w:line="260" w:lineRule="auto"/>
            </w:pPr>
            <w:r>
              <w:rPr>
                <w:sz w:val="19"/>
                <w:szCs w:val="19"/>
              </w:rPr>
              <w:t>Horloge de rejeu qui fait vivre l’historique comme en direct, mention REJEU permanente</w:t>
            </w:r>
          </w:p>
        </w:tc>
      </w:tr>
      <w:tr w:rsidR="009C665F" w14:paraId="496B29EC"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CB8BFD" w14:textId="77777777" w:rsidR="009C665F" w:rsidRDefault="0002556A">
            <w:pPr>
              <w:spacing w:line="260" w:lineRule="auto"/>
            </w:pPr>
            <w:r>
              <w:rPr>
                <w:sz w:val="19"/>
                <w:szCs w:val="19"/>
              </w:rPr>
              <w:t>Avalanche d’alertes lors d’une panne générale</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C659AD" w14:textId="77777777" w:rsidR="009C665F" w:rsidRDefault="0002556A">
            <w:pPr>
              <w:spacing w:line="260" w:lineRule="auto"/>
            </w:pPr>
            <w:r>
              <w:rPr>
                <w:sz w:val="19"/>
                <w:szCs w:val="19"/>
              </w:rPr>
              <w:t>Regroupement des pannes simultanées, clé de dédoublonnage, protection anti-tempête des e-mails</w:t>
            </w:r>
          </w:p>
        </w:tc>
      </w:tr>
      <w:tr w:rsidR="009C665F" w14:paraId="65E03674"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34281D" w14:textId="77777777" w:rsidR="009C665F" w:rsidRDefault="0002556A">
            <w:pPr>
              <w:spacing w:line="260" w:lineRule="auto"/>
            </w:pPr>
            <w:r>
              <w:rPr>
                <w:sz w:val="19"/>
                <w:szCs w:val="19"/>
              </w:rPr>
              <w:t>Réseau entre n8n (WSL, NAT) et le backend (Windows)</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F3B128" w14:textId="77777777" w:rsidR="009C665F" w:rsidRDefault="0002556A">
            <w:pPr>
              <w:spacing w:line="260" w:lineRule="auto"/>
            </w:pPr>
            <w:r>
              <w:rPr>
                <w:sz w:val="19"/>
                <w:szCs w:val="19"/>
              </w:rPr>
              <w:t>Adresse de passerelle WSL, écoute du backend sur 0.0.0.0, documentation dédiée</w:t>
            </w:r>
          </w:p>
        </w:tc>
      </w:tr>
      <w:tr w:rsidR="009C665F" w14:paraId="104B0695"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95E1C5" w14:textId="77777777" w:rsidR="009C665F" w:rsidRDefault="0002556A">
            <w:pPr>
              <w:spacing w:line="260" w:lineRule="auto"/>
            </w:pPr>
            <w:r>
              <w:rPr>
                <w:sz w:val="19"/>
                <w:szCs w:val="19"/>
              </w:rPr>
              <w:t>Quotas des modèles de langage gratuits (limitation de débit, refus)</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033668" w14:textId="77777777" w:rsidR="009C665F" w:rsidRDefault="0002556A">
            <w:pPr>
              <w:spacing w:line="260" w:lineRule="auto"/>
            </w:pPr>
            <w:r>
              <w:rPr>
                <w:sz w:val="19"/>
                <w:szCs w:val="19"/>
              </w:rPr>
              <w:t>Agents déterministes par défaut ; LLM optionnel, validé contre les preuves, jamais bloquant</w:t>
            </w:r>
          </w:p>
        </w:tc>
      </w:tr>
      <w:tr w:rsidR="009C665F" w14:paraId="425044A5"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482A98" w14:textId="77777777" w:rsidR="009C665F" w:rsidRDefault="0002556A">
            <w:pPr>
              <w:spacing w:line="260" w:lineRule="auto"/>
            </w:pPr>
            <w:r>
              <w:rPr>
                <w:sz w:val="19"/>
                <w:szCs w:val="19"/>
              </w:rPr>
              <w:t>Base SQLite verrouillée par la synchronisation OneDrive</w:t>
            </w:r>
          </w:p>
        </w:tc>
        <w:tc>
          <w:tcPr>
            <w:tcW w:w="54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96BFFE" w14:textId="77777777" w:rsidR="009C665F" w:rsidRDefault="0002556A">
            <w:pPr>
              <w:spacing w:line="260" w:lineRule="auto"/>
            </w:pPr>
            <w:r>
              <w:rPr>
                <w:sz w:val="19"/>
                <w:szCs w:val="19"/>
              </w:rPr>
              <w:t>Données générées déplacées hors OneDrive (</w:t>
            </w:r>
            <w:r>
              <w:rPr>
                <w:rFonts w:ascii="Consolas" w:eastAsia="Consolas" w:hAnsi="Consolas" w:cs="Consolas"/>
                <w:color w:val="374151"/>
                <w:sz w:val="19"/>
                <w:szCs w:val="19"/>
              </w:rPr>
              <w:t>GHOST_DATA_DIR</w:t>
            </w:r>
            <w:r>
              <w:rPr>
                <w:sz w:val="19"/>
                <w:szCs w:val="19"/>
              </w:rPr>
              <w:t>)</w:t>
            </w:r>
          </w:p>
        </w:tc>
      </w:tr>
    </w:tbl>
    <w:p w14:paraId="1C6651D3" w14:textId="77777777" w:rsidR="009C665F" w:rsidRDefault="009C665F">
      <w:pPr>
        <w:spacing w:after="120"/>
      </w:pPr>
    </w:p>
    <w:p w14:paraId="1C5DC400" w14:textId="77777777" w:rsidR="009C665F" w:rsidRDefault="0002556A">
      <w:pPr>
        <w:pStyle w:val="Titre2"/>
      </w:pPr>
      <w:bookmarkStart w:id="103" w:name="_Toc242865104"/>
      <w:r>
        <w:lastRenderedPageBreak/>
        <w:t>3.7 Limites</w:t>
      </w:r>
      <w:bookmarkEnd w:id="103"/>
    </w:p>
    <w:p w14:paraId="5434FE41" w14:textId="77777777" w:rsidR="009C665F" w:rsidRDefault="0002556A">
      <w:pPr>
        <w:pStyle w:val="Paragraphedeliste"/>
        <w:numPr>
          <w:ilvl w:val="0"/>
          <w:numId w:val="2"/>
        </w:numPr>
        <w:spacing w:after="60" w:line="288" w:lineRule="auto"/>
        <w:jc w:val="both"/>
      </w:pPr>
      <w:r>
        <w:t xml:space="preserve">Le capteur virtuel ne couvre que la </w:t>
      </w:r>
      <w:r>
        <w:rPr>
          <w:b/>
          <w:bCs/>
        </w:rPr>
        <w:t>température</w:t>
      </w:r>
      <w:r>
        <w:t xml:space="preserve"> ; les autres familles ne disposent pas d’assez de capteurs valides pour un modèle fiable.</w:t>
      </w:r>
    </w:p>
    <w:p w14:paraId="100ADDAE" w14:textId="77777777" w:rsidR="009C665F" w:rsidRDefault="0002556A">
      <w:pPr>
        <w:pStyle w:val="Paragraphedeliste"/>
        <w:numPr>
          <w:ilvl w:val="0"/>
          <w:numId w:val="2"/>
        </w:numPr>
        <w:spacing w:after="60" w:line="288" w:lineRule="auto"/>
        <w:jc w:val="both"/>
      </w:pPr>
      <w:r>
        <w:t xml:space="preserve">Le modèle est entraîné sur </w:t>
      </w:r>
      <w:r>
        <w:rPr>
          <w:b/>
          <w:bCs/>
        </w:rPr>
        <w:t>l’hiver et le printemps</w:t>
      </w:r>
      <w:r>
        <w:t xml:space="preserve"> ; son comportement en période de climatisation estivale n’est pas validé.</w:t>
      </w:r>
    </w:p>
    <w:p w14:paraId="0BE71C6E" w14:textId="77777777" w:rsidR="009C665F" w:rsidRDefault="0002556A">
      <w:pPr>
        <w:pStyle w:val="Paragraphedeliste"/>
        <w:numPr>
          <w:ilvl w:val="0"/>
          <w:numId w:val="2"/>
        </w:numPr>
        <w:spacing w:after="60" w:line="288" w:lineRule="auto"/>
        <w:jc w:val="both"/>
      </w:pPr>
      <w:r>
        <w:t xml:space="preserve">Pour les pannes de </w:t>
      </w:r>
      <w:r>
        <w:rPr>
          <w:b/>
          <w:bCs/>
        </w:rPr>
        <w:t>moins de deux heures</w:t>
      </w:r>
      <w:r>
        <w:t>, la répétition de la dernière valeur reste légèrement plus précise.</w:t>
      </w:r>
    </w:p>
    <w:p w14:paraId="3C3A4EA0" w14:textId="77777777" w:rsidR="009C665F" w:rsidRDefault="0002556A">
      <w:pPr>
        <w:pStyle w:val="Paragraphedeliste"/>
        <w:numPr>
          <w:ilvl w:val="0"/>
          <w:numId w:val="2"/>
        </w:numPr>
        <w:spacing w:after="60" w:line="288" w:lineRule="auto"/>
        <w:jc w:val="both"/>
      </w:pPr>
      <w:r>
        <w:t xml:space="preserve">Lorsqu’une salle et </w:t>
      </w:r>
      <w:r>
        <w:rPr>
          <w:b/>
          <w:bCs/>
        </w:rPr>
        <w:t>toutes ses voisines</w:t>
      </w:r>
      <w:r>
        <w:t xml:space="preserve"> se taisent ensemble (panne de passerelle), l’estimation repose sur l’historique et les moyennes d’étage, et sa qualité est dégradée.</w:t>
      </w:r>
    </w:p>
    <w:p w14:paraId="23E71F7A" w14:textId="77777777" w:rsidR="009C665F" w:rsidRDefault="0002556A">
      <w:pPr>
        <w:pStyle w:val="Paragraphedeliste"/>
        <w:numPr>
          <w:ilvl w:val="0"/>
          <w:numId w:val="2"/>
        </w:numPr>
        <w:spacing w:after="60" w:line="288" w:lineRule="auto"/>
        <w:jc w:val="both"/>
      </w:pPr>
      <w:r>
        <w:t xml:space="preserve">Les textes produits par le backend (titres d’incident, rapports, preuves) sont </w:t>
      </w:r>
      <w:r>
        <w:rPr>
          <w:b/>
          <w:bCs/>
        </w:rPr>
        <w:t>en anglais</w:t>
      </w:r>
      <w:r>
        <w:t>, même lorsque l’interface est en français.</w:t>
      </w:r>
    </w:p>
    <w:p w14:paraId="74AF4C81" w14:textId="77777777" w:rsidR="009C665F" w:rsidRDefault="0002556A">
      <w:pPr>
        <w:pStyle w:val="Paragraphedeliste"/>
        <w:numPr>
          <w:ilvl w:val="0"/>
          <w:numId w:val="2"/>
        </w:numPr>
        <w:spacing w:after="60" w:line="288" w:lineRule="auto"/>
        <w:jc w:val="both"/>
      </w:pPr>
      <w:r>
        <w:t xml:space="preserve">Le score des hypothèses est un </w:t>
      </w:r>
      <w:r>
        <w:rPr>
          <w:b/>
          <w:bCs/>
        </w:rPr>
        <w:t>score de support de règles</w:t>
      </w:r>
      <w:r>
        <w:t>, pas une probabilité calibrée ; il demande une confirmation humaine.</w:t>
      </w:r>
    </w:p>
    <w:p w14:paraId="0416F21E" w14:textId="77777777" w:rsidR="009C665F" w:rsidRDefault="0002556A">
      <w:pPr>
        <w:spacing w:after="120" w:line="300" w:lineRule="auto"/>
        <w:jc w:val="both"/>
      </w:pPr>
      <w:r>
        <w:rPr>
          <w:i/>
          <w:iCs/>
        </w:rPr>
        <w:t>Conclusion du chapitre.</w:t>
      </w:r>
      <w:r>
        <w:t xml:space="preserve"> La plateforme réalisée couvre l’ensemble de la chaîne, de la donnée brute à l’alerte e-mail, et chaque écran rend visible la provenance de ce qu’il affiche. Les tests sur données réelles et les résultats mesurés confirment le fonctionnement attendu, et les limites restantes sont identifiées et documentées.</w:t>
      </w:r>
    </w:p>
    <w:p w14:paraId="7F53291C" w14:textId="77777777" w:rsidR="009C665F" w:rsidRDefault="0002556A">
      <w:pPr>
        <w:pStyle w:val="Titre1"/>
        <w:pageBreakBefore/>
      </w:pPr>
      <w:bookmarkStart w:id="104" w:name="_Toc242865105"/>
      <w:r>
        <w:lastRenderedPageBreak/>
        <w:t>Conclusion générale et perspectives</w:t>
      </w:r>
      <w:bookmarkEnd w:id="104"/>
    </w:p>
    <w:p w14:paraId="345D0A90" w14:textId="77777777" w:rsidR="009C665F" w:rsidRDefault="0002556A">
      <w:pPr>
        <w:spacing w:after="120" w:line="300" w:lineRule="auto"/>
        <w:jc w:val="both"/>
      </w:pPr>
      <w:r>
        <w:t xml:space="preserve">Ce projet avait pour but de garder la visibilité sur un bâtiment réel lorsque ses capteurs se taisent, et de comprendre rapidement l’origine des pannes. En partant exclusivement des données du Campus Métropolitain de Dijon (maquette IFC, classeur MSI et six mois d’historique de la GTB), nous avons construit </w:t>
      </w:r>
      <w:r>
        <w:rPr>
          <w:b/>
          <w:bCs/>
        </w:rPr>
        <w:t>Ghost Sensor</w:t>
      </w:r>
      <w:r>
        <w:t>, une plateforme qui réunit un jumeau numérique topologique, des capteurs virtuels par apprentissage automatique, une chaîne de quatre agents d’incident orchestrée par n8n et un tableau de bord bilingue.</w:t>
      </w:r>
    </w:p>
    <w:p w14:paraId="706B05A9" w14:textId="77777777" w:rsidR="009C665F" w:rsidRDefault="0002556A">
      <w:pPr>
        <w:spacing w:after="120" w:line="300" w:lineRule="auto"/>
        <w:jc w:val="both"/>
      </w:pPr>
      <w:r>
        <w:t xml:space="preserve">Les résultats sont concrets. Le capteur virtuel estime la température d’une salle muette avec une erreur moyenne de </w:t>
      </w:r>
      <w:r>
        <w:rPr>
          <w:b/>
          <w:bCs/>
        </w:rPr>
        <w:t>0,36 °C</w:t>
      </w:r>
      <w:r>
        <w:t xml:space="preserve"> sur une période de test indépendante, soit environ deux fois moins que la simple répétition de la dernière valeur, et son intervalle à 90 % couvre réellement </w:t>
      </w:r>
      <w:r>
        <w:rPr>
          <w:b/>
          <w:bCs/>
        </w:rPr>
        <w:t>89 %</w:t>
      </w:r>
      <w:r>
        <w:t xml:space="preserve"> des cas. La panne générale du 3 mars est remontée comme un seul incident critique, attribuée à la chaîne de données, et les silences du rez-de-chaussée sont rattachés à leur passerelle commune. La plateforme continue de fonctionner si n8n, le modèle de langage ou le serveur d’e-mail sont indisponibles.</w:t>
      </w:r>
    </w:p>
    <w:p w14:paraId="54C50BF2" w14:textId="77777777" w:rsidR="009C665F" w:rsidRDefault="0002556A">
      <w:pPr>
        <w:spacing w:after="120" w:line="300" w:lineRule="auto"/>
        <w:jc w:val="both"/>
      </w:pPr>
      <w:r>
        <w:t xml:space="preserve">Au-delà de la technique, le projet nous a appris l’importance de </w:t>
      </w:r>
      <w:r>
        <w:rPr>
          <w:b/>
          <w:bCs/>
        </w:rPr>
        <w:t>l’honnêteté des données</w:t>
      </w:r>
      <w:r>
        <w:t xml:space="preserve"> dans un jumeau numérique : distinguer une mesure d’une estimation, un silence d’une valeur invalide, un score d’une probabilité, et une conclusion automatique d’une cause confirmée par une personne. Nous avons aussi mis en pratique l’ensemble de la chaîne d’un projet de données : préparation, modélisation, validation rigoureuse contre des références, intégration d’un orchestrateur, sécurité et documentation.</w:t>
      </w:r>
    </w:p>
    <w:p w14:paraId="26681DF4" w14:textId="77777777" w:rsidR="009C665F" w:rsidRDefault="0002556A">
      <w:pPr>
        <w:pStyle w:val="Titre2"/>
      </w:pPr>
      <w:bookmarkStart w:id="105" w:name="_Toc242865106"/>
      <w:r>
        <w:t>Perspectives</w:t>
      </w:r>
      <w:bookmarkEnd w:id="105"/>
    </w:p>
    <w:p w14:paraId="0351E7B8" w14:textId="77777777" w:rsidR="009C665F" w:rsidRDefault="0002556A">
      <w:pPr>
        <w:pStyle w:val="Paragraphedeliste"/>
        <w:numPr>
          <w:ilvl w:val="0"/>
          <w:numId w:val="2"/>
        </w:numPr>
        <w:spacing w:after="60" w:line="288" w:lineRule="auto"/>
        <w:jc w:val="both"/>
      </w:pPr>
      <w:r>
        <w:rPr>
          <w:b/>
          <w:bCs/>
        </w:rPr>
        <w:t>Passage en temps réel</w:t>
      </w:r>
      <w:r>
        <w:t xml:space="preserve"> : brancher le mode LIVE sur un flux de la GTB (API ou MQTT) à la place du rejeu.</w:t>
      </w:r>
    </w:p>
    <w:p w14:paraId="78333BA8" w14:textId="77777777" w:rsidR="009C665F" w:rsidRDefault="0002556A">
      <w:pPr>
        <w:pStyle w:val="Paragraphedeliste"/>
        <w:numPr>
          <w:ilvl w:val="0"/>
          <w:numId w:val="2"/>
        </w:numPr>
        <w:spacing w:after="60" w:line="288" w:lineRule="auto"/>
        <w:jc w:val="both"/>
      </w:pPr>
      <w:r>
        <w:rPr>
          <w:b/>
          <w:bCs/>
        </w:rPr>
        <w:t>Extension du capteur virtuel</w:t>
      </w:r>
      <w:r>
        <w:t xml:space="preserve"> au CO₂ et à l’humidité dès que suffisamment de sondes valides seront disponibles, et réentraînement sur une année complète pour couvrir l’été.</w:t>
      </w:r>
    </w:p>
    <w:p w14:paraId="6084969D" w14:textId="77777777" w:rsidR="009C665F" w:rsidRDefault="0002556A">
      <w:pPr>
        <w:pStyle w:val="Paragraphedeliste"/>
        <w:numPr>
          <w:ilvl w:val="0"/>
          <w:numId w:val="2"/>
        </w:numPr>
        <w:spacing w:after="60" w:line="288" w:lineRule="auto"/>
        <w:jc w:val="both"/>
      </w:pPr>
      <w:r>
        <w:rPr>
          <w:b/>
          <w:bCs/>
        </w:rPr>
        <w:t>Apprentissage à partir des décisions humaines</w:t>
      </w:r>
      <w:r>
        <w:t xml:space="preserve"> : utiliser les hypothèses confirmées ou rejetées pour ajuster les poids des règles de l’agent 3.</w:t>
      </w:r>
    </w:p>
    <w:p w14:paraId="5992FC3F" w14:textId="77777777" w:rsidR="009C665F" w:rsidRDefault="0002556A">
      <w:pPr>
        <w:pStyle w:val="Paragraphedeliste"/>
        <w:numPr>
          <w:ilvl w:val="0"/>
          <w:numId w:val="2"/>
        </w:numPr>
        <w:spacing w:after="60" w:line="288" w:lineRule="auto"/>
        <w:jc w:val="both"/>
      </w:pPr>
      <w:r>
        <w:rPr>
          <w:b/>
          <w:bCs/>
        </w:rPr>
        <w:t>Visualisation 3D</w:t>
      </w:r>
      <w:r>
        <w:t xml:space="preserve"> du jumeau numérique à partir de la géométrie IFC complète.</w:t>
      </w:r>
    </w:p>
    <w:p w14:paraId="76E3D659" w14:textId="77777777" w:rsidR="009C665F" w:rsidRDefault="0002556A">
      <w:pPr>
        <w:pStyle w:val="Paragraphedeliste"/>
        <w:numPr>
          <w:ilvl w:val="0"/>
          <w:numId w:val="2"/>
        </w:numPr>
        <w:spacing w:after="60" w:line="288" w:lineRule="auto"/>
        <w:jc w:val="both"/>
      </w:pPr>
      <w:r>
        <w:rPr>
          <w:b/>
          <w:bCs/>
        </w:rPr>
        <w:t>Traduction des textes générés</w:t>
      </w:r>
      <w:r>
        <w:t xml:space="preserve"> (rapports, preuves) pour une interface entièrement française.</w:t>
      </w:r>
    </w:p>
    <w:p w14:paraId="1DA30FE4" w14:textId="77777777" w:rsidR="009C665F" w:rsidRDefault="0002556A">
      <w:pPr>
        <w:pStyle w:val="Paragraphedeliste"/>
        <w:numPr>
          <w:ilvl w:val="0"/>
          <w:numId w:val="2"/>
        </w:numPr>
        <w:spacing w:after="60" w:line="288" w:lineRule="auto"/>
        <w:jc w:val="both"/>
      </w:pPr>
      <w:r>
        <w:rPr>
          <w:b/>
          <w:bCs/>
        </w:rPr>
        <w:t>Déploiement</w:t>
      </w:r>
      <w:r>
        <w:t xml:space="preserve"> conteneurisé (backend, n8n, interface) avec une base serveur pour un usage multi-bâtiments.</w:t>
      </w:r>
    </w:p>
    <w:p w14:paraId="13A5658A" w14:textId="77777777" w:rsidR="009C665F" w:rsidRDefault="0002556A">
      <w:pPr>
        <w:pStyle w:val="Titre1"/>
        <w:pageBreakBefore/>
      </w:pPr>
      <w:bookmarkStart w:id="106" w:name="_Toc242865107"/>
      <w:r>
        <w:lastRenderedPageBreak/>
        <w:t>Bibliographie et webographie</w:t>
      </w:r>
      <w:bookmarkEnd w:id="106"/>
    </w:p>
    <w:p w14:paraId="4B350C17" w14:textId="77777777" w:rsidR="009C665F" w:rsidRDefault="0002556A">
      <w:pPr>
        <w:pStyle w:val="Paragraphedeliste"/>
        <w:numPr>
          <w:ilvl w:val="0"/>
          <w:numId w:val="6"/>
        </w:numPr>
        <w:spacing w:after="60" w:line="288" w:lineRule="auto"/>
        <w:jc w:val="both"/>
      </w:pPr>
      <w:r>
        <w:t xml:space="preserve">ISO 16739-1:2018. </w:t>
      </w:r>
      <w:r>
        <w:rPr>
          <w:i/>
          <w:iCs/>
        </w:rPr>
        <w:t>Industry Foundation Classes (IFC) for data sharing in the construction and facility management industries</w:t>
      </w:r>
      <w:r>
        <w:t>. Organisation internationale de normalisation.</w:t>
      </w:r>
    </w:p>
    <w:p w14:paraId="4D1DA798" w14:textId="77777777" w:rsidR="009C665F" w:rsidRDefault="0002556A">
      <w:pPr>
        <w:pStyle w:val="Paragraphedeliste"/>
        <w:numPr>
          <w:ilvl w:val="0"/>
          <w:numId w:val="6"/>
        </w:numPr>
        <w:spacing w:after="60" w:line="288" w:lineRule="auto"/>
        <w:jc w:val="both"/>
      </w:pPr>
      <w:r>
        <w:t xml:space="preserve">Grieves, M., Vickers, J. (2017). </w:t>
      </w:r>
      <w:r>
        <w:rPr>
          <w:i/>
          <w:iCs/>
        </w:rPr>
        <w:t>Digital Twin: Mitigating Unpredictable, Undesirable Emergent Behavior in Complex Systems</w:t>
      </w:r>
      <w:r>
        <w:t>. In Transdisciplinary Perspectives on Complex Systems, Springer.</w:t>
      </w:r>
    </w:p>
    <w:p w14:paraId="05B358E0" w14:textId="77777777" w:rsidR="009C665F" w:rsidRDefault="0002556A">
      <w:pPr>
        <w:pStyle w:val="Paragraphedeliste"/>
        <w:numPr>
          <w:ilvl w:val="0"/>
          <w:numId w:val="6"/>
        </w:numPr>
        <w:spacing w:after="60" w:line="288" w:lineRule="auto"/>
        <w:jc w:val="both"/>
      </w:pPr>
      <w:r>
        <w:t xml:space="preserve">Breiman, L. (2001). </w:t>
      </w:r>
      <w:r>
        <w:rPr>
          <w:i/>
          <w:iCs/>
        </w:rPr>
        <w:t>Random Forests</w:t>
      </w:r>
      <w:r>
        <w:t>. Machine Learning, 45(1), 5–32.</w:t>
      </w:r>
    </w:p>
    <w:p w14:paraId="4C653702" w14:textId="77777777" w:rsidR="009C665F" w:rsidRDefault="0002556A">
      <w:pPr>
        <w:pStyle w:val="Paragraphedeliste"/>
        <w:numPr>
          <w:ilvl w:val="0"/>
          <w:numId w:val="6"/>
        </w:numPr>
        <w:spacing w:after="60" w:line="288" w:lineRule="auto"/>
        <w:jc w:val="both"/>
      </w:pPr>
      <w:r>
        <w:t xml:space="preserve">Shafer, G., Vovk, V. (2008). </w:t>
      </w:r>
      <w:r>
        <w:rPr>
          <w:i/>
          <w:iCs/>
        </w:rPr>
        <w:t>A Tutorial on Conformal Prediction</w:t>
      </w:r>
      <w:r>
        <w:t>. Journal of Machine Learning Research, 9, 371–421.</w:t>
      </w:r>
    </w:p>
    <w:p w14:paraId="61FC12F4" w14:textId="77777777" w:rsidR="009C665F" w:rsidRDefault="0002556A">
      <w:pPr>
        <w:pStyle w:val="Paragraphedeliste"/>
        <w:numPr>
          <w:ilvl w:val="0"/>
          <w:numId w:val="6"/>
        </w:numPr>
        <w:spacing w:after="60" w:line="288" w:lineRule="auto"/>
        <w:jc w:val="both"/>
      </w:pPr>
      <w:r>
        <w:t xml:space="preserve">Pedregosa, F. et al. (2011). </w:t>
      </w:r>
      <w:r>
        <w:rPr>
          <w:i/>
          <w:iCs/>
        </w:rPr>
        <w:t>Scikit-learn: Machine Learning in Python</w:t>
      </w:r>
      <w:r>
        <w:t>. Journal of Machine Learning Research, 12, 2825–2830.</w:t>
      </w:r>
    </w:p>
    <w:p w14:paraId="1E700292" w14:textId="77777777" w:rsidR="009C665F" w:rsidRDefault="0002556A">
      <w:pPr>
        <w:pStyle w:val="Paragraphedeliste"/>
        <w:numPr>
          <w:ilvl w:val="0"/>
          <w:numId w:val="6"/>
        </w:numPr>
        <w:spacing w:after="60" w:line="288" w:lineRule="auto"/>
        <w:jc w:val="both"/>
      </w:pPr>
      <w:r>
        <w:t>IfcOpenShell, bibliothèque open source pour le format IFC : https://ifcopenshell.org</w:t>
      </w:r>
    </w:p>
    <w:p w14:paraId="4A1F4C0B" w14:textId="77777777" w:rsidR="009C665F" w:rsidRDefault="0002556A">
      <w:pPr>
        <w:pStyle w:val="Paragraphedeliste"/>
        <w:numPr>
          <w:ilvl w:val="0"/>
          <w:numId w:val="6"/>
        </w:numPr>
        <w:spacing w:after="60" w:line="288" w:lineRule="auto"/>
        <w:jc w:val="both"/>
      </w:pPr>
      <w:r>
        <w:t>Documentation de n8n (workflows, sous-workflows, workflow d’erreur) : https://docs.n8n.io</w:t>
      </w:r>
    </w:p>
    <w:p w14:paraId="2DB513E5" w14:textId="77777777" w:rsidR="009C665F" w:rsidRDefault="0002556A">
      <w:pPr>
        <w:pStyle w:val="Paragraphedeliste"/>
        <w:numPr>
          <w:ilvl w:val="0"/>
          <w:numId w:val="6"/>
        </w:numPr>
        <w:spacing w:after="60" w:line="288" w:lineRule="auto"/>
        <w:jc w:val="both"/>
      </w:pPr>
      <w:r>
        <w:t>Documentation de FastAPI : https://fastapi.tiangolo.com</w:t>
      </w:r>
    </w:p>
    <w:p w14:paraId="16C90020" w14:textId="77777777" w:rsidR="009C665F" w:rsidRDefault="0002556A">
      <w:pPr>
        <w:pStyle w:val="Paragraphedeliste"/>
        <w:numPr>
          <w:ilvl w:val="0"/>
          <w:numId w:val="6"/>
        </w:numPr>
        <w:spacing w:after="60" w:line="288" w:lineRule="auto"/>
        <w:jc w:val="both"/>
      </w:pPr>
      <w:r>
        <w:t>Documentation de React : https://react.dev</w:t>
      </w:r>
    </w:p>
    <w:p w14:paraId="38168D7D" w14:textId="77777777" w:rsidR="009C665F" w:rsidRDefault="0002556A">
      <w:pPr>
        <w:pStyle w:val="Paragraphedeliste"/>
        <w:numPr>
          <w:ilvl w:val="0"/>
          <w:numId w:val="6"/>
        </w:numPr>
        <w:spacing w:after="60" w:line="288" w:lineRule="auto"/>
        <w:jc w:val="both"/>
      </w:pPr>
      <w:r>
        <w:t>Documentation de Microsoft WSL, réseau en mode NAT : https://learn.microsoft.com/windows/wsl/networking</w:t>
      </w:r>
    </w:p>
    <w:p w14:paraId="543EC149" w14:textId="77777777" w:rsidR="009C665F" w:rsidRDefault="0002556A">
      <w:pPr>
        <w:pStyle w:val="Paragraphedeliste"/>
        <w:numPr>
          <w:ilvl w:val="0"/>
          <w:numId w:val="6"/>
        </w:numPr>
        <w:spacing w:after="60" w:line="288" w:lineRule="auto"/>
        <w:jc w:val="both"/>
      </w:pPr>
      <w:r>
        <w:t>Documentation interne du projet : README.md, GUIDE.md, docs/ARCHITECTURE.md, docs/API.md, docs/N8N_SETUP.md, docs/MODEL_CARD.md.</w:t>
      </w:r>
    </w:p>
    <w:p w14:paraId="0689F54D" w14:textId="77777777" w:rsidR="009C665F" w:rsidRDefault="0002556A">
      <w:pPr>
        <w:pStyle w:val="Titre1"/>
        <w:pageBreakBefore/>
      </w:pPr>
      <w:bookmarkStart w:id="107" w:name="_Toc242865108"/>
      <w:r>
        <w:lastRenderedPageBreak/>
        <w:t>Annexes</w:t>
      </w:r>
      <w:bookmarkEnd w:id="107"/>
    </w:p>
    <w:p w14:paraId="75942E09" w14:textId="77777777" w:rsidR="009C665F" w:rsidRDefault="0002556A">
      <w:pPr>
        <w:pStyle w:val="Titre2"/>
      </w:pPr>
      <w:bookmarkStart w:id="108" w:name="_Toc242865109"/>
      <w:r>
        <w:t>Annexe A : Guide d’installation</w:t>
      </w:r>
      <w:bookmarkEnd w:id="108"/>
    </w:p>
    <w:p w14:paraId="50B70FC5" w14:textId="77777777" w:rsidR="009C665F" w:rsidRDefault="0002556A">
      <w:pPr>
        <w:spacing w:after="120" w:line="300" w:lineRule="auto"/>
        <w:jc w:val="both"/>
      </w:pPr>
      <w:r>
        <w:t xml:space="preserve">Prérequis : Python 3.13, Node.js 22 et les fichiers de données (dossiers </w:t>
      </w:r>
      <w:r>
        <w:rPr>
          <w:rFonts w:ascii="Consolas" w:eastAsia="Consolas" w:hAnsi="Consolas" w:cs="Consolas"/>
          <w:color w:val="374151"/>
          <w:sz w:val="19"/>
          <w:szCs w:val="19"/>
        </w:rPr>
        <w:t>*_csv</w:t>
      </w:r>
      <w:r>
        <w:t>, maquette IFC et classeur MSI) placés à la racine du projet.</w:t>
      </w:r>
    </w:p>
    <w:p w14:paraId="19E4E630" w14:textId="77777777" w:rsidR="009C665F" w:rsidRDefault="0002556A">
      <w:pPr>
        <w:pStyle w:val="Paragraphedeliste"/>
        <w:numPr>
          <w:ilvl w:val="0"/>
          <w:numId w:val="7"/>
        </w:numPr>
        <w:spacing w:after="60" w:line="288" w:lineRule="auto"/>
        <w:jc w:val="both"/>
      </w:pPr>
      <w:r>
        <w:t xml:space="preserve">Copier </w:t>
      </w:r>
      <w:r>
        <w:rPr>
          <w:rFonts w:ascii="Consolas" w:eastAsia="Consolas" w:hAnsi="Consolas" w:cs="Consolas"/>
          <w:color w:val="374151"/>
          <w:sz w:val="19"/>
          <w:szCs w:val="19"/>
        </w:rPr>
        <w:t>.env.example</w:t>
      </w:r>
      <w:r>
        <w:t xml:space="preserve"> en </w:t>
      </w:r>
      <w:r>
        <w:rPr>
          <w:rFonts w:ascii="Consolas" w:eastAsia="Consolas" w:hAnsi="Consolas" w:cs="Consolas"/>
          <w:color w:val="374151"/>
          <w:sz w:val="19"/>
          <w:szCs w:val="19"/>
        </w:rPr>
        <w:t>.env</w:t>
      </w:r>
      <w:r>
        <w:t xml:space="preserve">, puis renseigner </w:t>
      </w:r>
      <w:r>
        <w:rPr>
          <w:rFonts w:ascii="Consolas" w:eastAsia="Consolas" w:hAnsi="Consolas" w:cs="Consolas"/>
          <w:color w:val="374151"/>
          <w:sz w:val="19"/>
          <w:szCs w:val="19"/>
        </w:rPr>
        <w:t>GHOST_DATA_DIR</w:t>
      </w:r>
      <w:r>
        <w:t xml:space="preserve"> (dossier hors OneDrive) et les deux jetons </w:t>
      </w:r>
      <w:r>
        <w:rPr>
          <w:rFonts w:ascii="Consolas" w:eastAsia="Consolas" w:hAnsi="Consolas" w:cs="Consolas"/>
          <w:color w:val="374151"/>
          <w:sz w:val="19"/>
          <w:szCs w:val="19"/>
        </w:rPr>
        <w:t>GHOST_OPERATOR_TOKEN</w:t>
      </w:r>
      <w:r>
        <w:t xml:space="preserve"> et </w:t>
      </w:r>
      <w:r>
        <w:rPr>
          <w:rFonts w:ascii="Consolas" w:eastAsia="Consolas" w:hAnsi="Consolas" w:cs="Consolas"/>
          <w:color w:val="374151"/>
          <w:sz w:val="19"/>
          <w:szCs w:val="19"/>
        </w:rPr>
        <w:t>GHOST_AUTOMATION_TOKEN</w:t>
      </w:r>
      <w:r>
        <w:t>.</w:t>
      </w:r>
    </w:p>
    <w:p w14:paraId="7D5F8F4F" w14:textId="77777777" w:rsidR="009C665F" w:rsidRDefault="0002556A">
      <w:pPr>
        <w:pStyle w:val="Paragraphedeliste"/>
        <w:numPr>
          <w:ilvl w:val="0"/>
          <w:numId w:val="7"/>
        </w:numPr>
        <w:spacing w:after="60" w:line="288" w:lineRule="auto"/>
        <w:jc w:val="both"/>
      </w:pPr>
      <w:r>
        <w:t xml:space="preserve">Installer les dépendances : </w:t>
      </w:r>
      <w:r>
        <w:rPr>
          <w:rFonts w:ascii="Consolas" w:eastAsia="Consolas" w:hAnsi="Consolas" w:cs="Consolas"/>
          <w:color w:val="374151"/>
          <w:sz w:val="19"/>
          <w:szCs w:val="19"/>
        </w:rPr>
        <w:t>pip install -r backend/requirements.txt</w:t>
      </w:r>
      <w:r>
        <w:t xml:space="preserve">, puis </w:t>
      </w:r>
      <w:r>
        <w:rPr>
          <w:rFonts w:ascii="Consolas" w:eastAsia="Consolas" w:hAnsi="Consolas" w:cs="Consolas"/>
          <w:color w:val="374151"/>
          <w:sz w:val="19"/>
          <w:szCs w:val="19"/>
        </w:rPr>
        <w:t>npm install</w:t>
      </w:r>
      <w:r>
        <w:t xml:space="preserve"> dans </w:t>
      </w:r>
      <w:r>
        <w:rPr>
          <w:rFonts w:ascii="Consolas" w:eastAsia="Consolas" w:hAnsi="Consolas" w:cs="Consolas"/>
          <w:color w:val="374151"/>
          <w:sz w:val="19"/>
          <w:szCs w:val="19"/>
        </w:rPr>
        <w:t>frontend</w:t>
      </w:r>
      <w:r>
        <w:t>.</w:t>
      </w:r>
    </w:p>
    <w:p w14:paraId="5609BBAA" w14:textId="77777777" w:rsidR="009C665F" w:rsidRDefault="0002556A">
      <w:pPr>
        <w:pStyle w:val="Paragraphedeliste"/>
        <w:numPr>
          <w:ilvl w:val="0"/>
          <w:numId w:val="7"/>
        </w:numPr>
        <w:spacing w:after="60" w:line="288" w:lineRule="auto"/>
        <w:jc w:val="both"/>
      </w:pPr>
      <w:r>
        <w:t xml:space="preserve">Construire les données : </w:t>
      </w:r>
      <w:r>
        <w:rPr>
          <w:rFonts w:ascii="Consolas" w:eastAsia="Consolas" w:hAnsi="Consolas" w:cs="Consolas"/>
          <w:color w:val="374151"/>
          <w:sz w:val="19"/>
          <w:szCs w:val="19"/>
        </w:rPr>
        <w:t>python -m ghost.etl.build_all</w:t>
      </w:r>
      <w:r>
        <w:t xml:space="preserve"> (dans </w:t>
      </w:r>
      <w:r>
        <w:rPr>
          <w:rFonts w:ascii="Consolas" w:eastAsia="Consolas" w:hAnsi="Consolas" w:cs="Consolas"/>
          <w:color w:val="374151"/>
          <w:sz w:val="19"/>
          <w:szCs w:val="19"/>
        </w:rPr>
        <w:t>backend</w:t>
      </w:r>
      <w:r>
        <w:t>, environ 2 à 3 minutes).</w:t>
      </w:r>
    </w:p>
    <w:p w14:paraId="4E714D3C" w14:textId="77777777" w:rsidR="009C665F" w:rsidRDefault="0002556A">
      <w:pPr>
        <w:pStyle w:val="Paragraphedeliste"/>
        <w:numPr>
          <w:ilvl w:val="0"/>
          <w:numId w:val="7"/>
        </w:numPr>
        <w:spacing w:after="60" w:line="288" w:lineRule="auto"/>
        <w:jc w:val="both"/>
      </w:pPr>
      <w:r>
        <w:t xml:space="preserve">Entraîner le modèle : </w:t>
      </w:r>
      <w:r>
        <w:rPr>
          <w:rFonts w:ascii="Consolas" w:eastAsia="Consolas" w:hAnsi="Consolas" w:cs="Consolas"/>
          <w:color w:val="374151"/>
          <w:sz w:val="19"/>
          <w:szCs w:val="19"/>
        </w:rPr>
        <w:t>python -m ghost.ml.train</w:t>
      </w:r>
      <w:r>
        <w:t xml:space="preserve"> (environ 1 minute ; produit aussi la fiche du modèle).</w:t>
      </w:r>
    </w:p>
    <w:p w14:paraId="6BACE6E3" w14:textId="77777777" w:rsidR="009C665F" w:rsidRDefault="0002556A">
      <w:pPr>
        <w:pStyle w:val="Paragraphedeliste"/>
        <w:numPr>
          <w:ilvl w:val="0"/>
          <w:numId w:val="7"/>
        </w:numPr>
        <w:spacing w:after="60" w:line="288" w:lineRule="auto"/>
        <w:jc w:val="both"/>
      </w:pPr>
      <w:r>
        <w:t xml:space="preserve">Démarrer le backend : </w:t>
      </w:r>
      <w:r>
        <w:rPr>
          <w:rFonts w:ascii="Consolas" w:eastAsia="Consolas" w:hAnsi="Consolas" w:cs="Consolas"/>
          <w:color w:val="374151"/>
          <w:sz w:val="19"/>
          <w:szCs w:val="19"/>
        </w:rPr>
        <w:t>python -m ghost.api.main</w:t>
      </w:r>
      <w:r>
        <w:t xml:space="preserve"> (port 8000).</w:t>
      </w:r>
    </w:p>
    <w:p w14:paraId="6322887A" w14:textId="77777777" w:rsidR="009C665F" w:rsidRDefault="0002556A">
      <w:pPr>
        <w:pStyle w:val="Paragraphedeliste"/>
        <w:numPr>
          <w:ilvl w:val="0"/>
          <w:numId w:val="7"/>
        </w:numPr>
        <w:spacing w:after="60" w:line="288" w:lineRule="auto"/>
        <w:jc w:val="both"/>
      </w:pPr>
      <w:r>
        <w:t xml:space="preserve">Démarrer l’interface : </w:t>
      </w:r>
      <w:r>
        <w:rPr>
          <w:rFonts w:ascii="Consolas" w:eastAsia="Consolas" w:hAnsi="Consolas" w:cs="Consolas"/>
          <w:color w:val="374151"/>
          <w:sz w:val="19"/>
          <w:szCs w:val="19"/>
        </w:rPr>
        <w:t>npm run dev</w:t>
      </w:r>
      <w:r>
        <w:t xml:space="preserve"> dans </w:t>
      </w:r>
      <w:r>
        <w:rPr>
          <w:rFonts w:ascii="Consolas" w:eastAsia="Consolas" w:hAnsi="Consolas" w:cs="Consolas"/>
          <w:color w:val="374151"/>
          <w:sz w:val="19"/>
          <w:szCs w:val="19"/>
        </w:rPr>
        <w:t>frontend</w:t>
      </w:r>
      <w:r>
        <w:t xml:space="preserve"> (port 5173), puis ouvrir http://localhost:5173.</w:t>
      </w:r>
    </w:p>
    <w:p w14:paraId="3EDA8D75" w14:textId="77777777" w:rsidR="009C665F" w:rsidRDefault="0002556A">
      <w:pPr>
        <w:pStyle w:val="Paragraphedeliste"/>
        <w:numPr>
          <w:ilvl w:val="0"/>
          <w:numId w:val="7"/>
        </w:numPr>
        <w:spacing w:after="60" w:line="288" w:lineRule="auto"/>
        <w:jc w:val="both"/>
      </w:pPr>
      <w:r>
        <w:t xml:space="preserve">Facultatif : importer les workflows avec </w:t>
      </w:r>
      <w:r>
        <w:rPr>
          <w:rFonts w:ascii="Consolas" w:eastAsia="Consolas" w:hAnsi="Consolas" w:cs="Consolas"/>
          <w:color w:val="374151"/>
          <w:sz w:val="19"/>
          <w:szCs w:val="19"/>
        </w:rPr>
        <w:t>n8n import:workflow --separate --input=n8n/workflows</w:t>
      </w:r>
      <w:r>
        <w:t>, créer les identifiants « Ghost Sensor API token », publier E, D, C, B puis A, et déclarer E comme workflow d’erreur.</w:t>
      </w:r>
    </w:p>
    <w:p w14:paraId="617192E0" w14:textId="77777777" w:rsidR="009C665F" w:rsidRDefault="0002556A">
      <w:pPr>
        <w:pStyle w:val="Titre2"/>
      </w:pPr>
      <w:bookmarkStart w:id="109" w:name="_Toc242865110"/>
      <w:r>
        <w:t>Annexe B : Principaux points d’entrée de l’API</w:t>
      </w:r>
      <w:bookmarkEnd w:id="109"/>
    </w:p>
    <w:p w14:paraId="5D1C7F41" w14:textId="19B71F8B" w:rsidR="009C665F" w:rsidRDefault="0002556A">
      <w:pPr>
        <w:pStyle w:val="Lgende"/>
        <w:keepNext/>
        <w:spacing w:before="200" w:after="80"/>
        <w:jc w:val="center"/>
      </w:pPr>
      <w:bookmarkStart w:id="110" w:name="_Toc242865038"/>
      <w:r>
        <w:t xml:space="preserve">Tableau </w:t>
      </w:r>
      <w:r>
        <w:fldChar w:fldCharType="begin"/>
      </w:r>
      <w:r>
        <w:instrText>SEQ Tableau</w:instrText>
      </w:r>
      <w:r>
        <w:fldChar w:fldCharType="separate"/>
      </w:r>
      <w:r w:rsidR="00884D4C">
        <w:rPr>
          <w:noProof/>
        </w:rPr>
        <w:t>14</w:t>
      </w:r>
      <w:r>
        <w:fldChar w:fldCharType="end"/>
      </w:r>
      <w:r>
        <w:t xml:space="preserve"> – Principaux points d’entrée de l’API REST</w:t>
      </w:r>
      <w:bookmarkEnd w:id="1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1270"/>
        <w:gridCol w:w="4172"/>
      </w:tblGrid>
      <w:tr w:rsidR="009C665F" w14:paraId="7A49DD0B" w14:textId="77777777">
        <w:tblPrEx>
          <w:tblCellMar>
            <w:top w:w="0" w:type="dxa"/>
            <w:bottom w:w="0" w:type="dxa"/>
          </w:tblCellMar>
        </w:tblPrEx>
        <w:trPr>
          <w:tblHeader/>
        </w:trPr>
        <w:tc>
          <w:tcPr>
            <w:tcW w:w="3628"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94ABF53" w14:textId="77777777" w:rsidR="009C665F" w:rsidRDefault="0002556A">
            <w:pPr>
              <w:spacing w:line="260" w:lineRule="auto"/>
            </w:pPr>
            <w:r>
              <w:rPr>
                <w:b/>
                <w:bCs/>
                <w:sz w:val="19"/>
                <w:szCs w:val="19"/>
              </w:rPr>
              <w:t>Méthode et chemin</w:t>
            </w:r>
          </w:p>
        </w:tc>
        <w:tc>
          <w:tcPr>
            <w:tcW w:w="1270"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39A9D68" w14:textId="77777777" w:rsidR="009C665F" w:rsidRDefault="0002556A">
            <w:pPr>
              <w:spacing w:line="260" w:lineRule="auto"/>
            </w:pPr>
            <w:r>
              <w:rPr>
                <w:b/>
                <w:bCs/>
                <w:sz w:val="19"/>
                <w:szCs w:val="19"/>
              </w:rPr>
              <w:t>Accès</w:t>
            </w:r>
          </w:p>
        </w:tc>
        <w:tc>
          <w:tcPr>
            <w:tcW w:w="4172"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4D9578D8" w14:textId="77777777" w:rsidR="009C665F" w:rsidRDefault="0002556A">
            <w:pPr>
              <w:spacing w:line="260" w:lineRule="auto"/>
            </w:pPr>
            <w:r>
              <w:rPr>
                <w:b/>
                <w:bCs/>
                <w:sz w:val="19"/>
                <w:szCs w:val="19"/>
              </w:rPr>
              <w:t>Description</w:t>
            </w:r>
          </w:p>
        </w:tc>
      </w:tr>
      <w:tr w:rsidR="009C665F" w14:paraId="29990CCC"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B1E262" w14:textId="77777777" w:rsidR="009C665F" w:rsidRDefault="0002556A">
            <w:pPr>
              <w:spacing w:line="260" w:lineRule="auto"/>
            </w:pPr>
            <w:r>
              <w:rPr>
                <w:sz w:val="19"/>
                <w:szCs w:val="19"/>
              </w:rPr>
              <w:t>GET /api/health</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46BF51"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2647AF" w14:textId="77777777" w:rsidR="009C665F" w:rsidRDefault="0002556A">
            <w:pPr>
              <w:spacing w:line="260" w:lineRule="auto"/>
            </w:pPr>
            <w:r>
              <w:rPr>
                <w:sz w:val="19"/>
                <w:szCs w:val="19"/>
              </w:rPr>
              <w:t>État global et par composant, horloge, dernière détection</w:t>
            </w:r>
          </w:p>
        </w:tc>
      </w:tr>
      <w:tr w:rsidR="009C665F" w14:paraId="1765AACC"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8CAA46" w14:textId="77777777" w:rsidR="009C665F" w:rsidRDefault="0002556A">
            <w:pPr>
              <w:spacing w:line="260" w:lineRule="auto"/>
            </w:pPr>
            <w:r>
              <w:rPr>
                <w:sz w:val="19"/>
                <w:szCs w:val="19"/>
              </w:rPr>
              <w:t>GET /api/clock</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6D3A2B"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5D251D" w14:textId="77777777" w:rsidR="009C665F" w:rsidRDefault="0002556A">
            <w:pPr>
              <w:spacing w:line="260" w:lineRule="auto"/>
            </w:pPr>
            <w:r>
              <w:rPr>
                <w:sz w:val="19"/>
                <w:szCs w:val="19"/>
              </w:rPr>
              <w:t>Horloge du bâtiment (mode, heure, vitesse, plage de données)</w:t>
            </w:r>
          </w:p>
        </w:tc>
      </w:tr>
      <w:tr w:rsidR="009C665F" w14:paraId="3FC1C7DA"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5615BF" w14:textId="77777777" w:rsidR="009C665F" w:rsidRDefault="0002556A">
            <w:pPr>
              <w:spacing w:line="260" w:lineRule="auto"/>
            </w:pPr>
            <w:r>
              <w:rPr>
                <w:sz w:val="19"/>
                <w:szCs w:val="19"/>
              </w:rPr>
              <w:t>GET /api/dashboard/summary</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8D1EB9"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E06CFB" w14:textId="77777777" w:rsidR="009C665F" w:rsidRDefault="0002556A">
            <w:pPr>
              <w:spacing w:line="260" w:lineRule="auto"/>
            </w:pPr>
            <w:r>
              <w:rPr>
                <w:sz w:val="19"/>
                <w:szCs w:val="19"/>
              </w:rPr>
              <w:t>Indicateurs, incidents ouverts, capteurs virtuels actifs</w:t>
            </w:r>
          </w:p>
        </w:tc>
      </w:tr>
      <w:tr w:rsidR="009C665F" w14:paraId="42E8C12D"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1CDAE7" w14:textId="77777777" w:rsidR="009C665F" w:rsidRDefault="0002556A">
            <w:pPr>
              <w:spacing w:line="260" w:lineRule="auto"/>
            </w:pPr>
            <w:r>
              <w:rPr>
                <w:sz w:val="19"/>
                <w:szCs w:val="19"/>
              </w:rPr>
              <w:t>GET /api/dashboard/timeseries</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068830"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A38316" w14:textId="77777777" w:rsidR="009C665F" w:rsidRDefault="0002556A">
            <w:pPr>
              <w:spacing w:line="260" w:lineRule="auto"/>
            </w:pPr>
            <w:r>
              <w:rPr>
                <w:sz w:val="19"/>
                <w:szCs w:val="19"/>
              </w:rPr>
              <w:t>Séries de température, disponibilité, électricité, anomalies</w:t>
            </w:r>
          </w:p>
        </w:tc>
      </w:tr>
      <w:tr w:rsidR="009C665F" w14:paraId="61E3D6DD"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47C18C" w14:textId="77777777" w:rsidR="009C665F" w:rsidRDefault="0002556A">
            <w:pPr>
              <w:spacing w:line="260" w:lineRule="auto"/>
            </w:pPr>
            <w:r>
              <w:rPr>
                <w:sz w:val="19"/>
                <w:szCs w:val="19"/>
              </w:rPr>
              <w:t>GET /api/topology?storey=N1</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D90EC5"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187F98" w14:textId="77777777" w:rsidR="009C665F" w:rsidRDefault="0002556A">
            <w:pPr>
              <w:spacing w:line="260" w:lineRule="auto"/>
            </w:pPr>
            <w:r>
              <w:rPr>
                <w:sz w:val="19"/>
                <w:szCs w:val="19"/>
              </w:rPr>
              <w:t>Niveaux, emprises des salles, liens d’adjacence</w:t>
            </w:r>
          </w:p>
        </w:tc>
      </w:tr>
      <w:tr w:rsidR="009C665F" w14:paraId="203C9190"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6C4A8" w14:textId="77777777" w:rsidR="009C665F" w:rsidRDefault="0002556A">
            <w:pPr>
              <w:spacing w:line="260" w:lineRule="auto"/>
            </w:pPr>
            <w:r>
              <w:rPr>
                <w:sz w:val="19"/>
                <w:szCs w:val="19"/>
              </w:rPr>
              <w:t>GET /api/rooms/{roomId}</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A36236"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FB6ACA" w14:textId="77777777" w:rsidR="009C665F" w:rsidRDefault="0002556A">
            <w:pPr>
              <w:spacing w:line="260" w:lineRule="auto"/>
            </w:pPr>
            <w:r>
              <w:rPr>
                <w:sz w:val="19"/>
                <w:szCs w:val="19"/>
              </w:rPr>
              <w:t>Salle, capteurs, voisines, équipements, incidents</w:t>
            </w:r>
          </w:p>
        </w:tc>
      </w:tr>
      <w:tr w:rsidR="009C665F" w14:paraId="0902091E"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A91468" w14:textId="77777777" w:rsidR="009C665F" w:rsidRDefault="0002556A">
            <w:pPr>
              <w:spacing w:line="260" w:lineRule="auto"/>
            </w:pPr>
            <w:r>
              <w:rPr>
                <w:sz w:val="19"/>
                <w:szCs w:val="19"/>
              </w:rPr>
              <w:t>GET /api/sensors</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80C47B"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FE6F56" w14:textId="77777777" w:rsidR="009C665F" w:rsidRDefault="0002556A">
            <w:pPr>
              <w:spacing w:line="260" w:lineRule="auto"/>
            </w:pPr>
            <w:r>
              <w:rPr>
                <w:sz w:val="19"/>
                <w:szCs w:val="19"/>
              </w:rPr>
              <w:t>Capteurs paginés et filtrables avec leur lecture</w:t>
            </w:r>
          </w:p>
        </w:tc>
      </w:tr>
      <w:tr w:rsidR="009C665F" w14:paraId="6C2DA586"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247354" w14:textId="77777777" w:rsidR="009C665F" w:rsidRDefault="0002556A">
            <w:pPr>
              <w:spacing w:line="260" w:lineRule="auto"/>
            </w:pPr>
            <w:r>
              <w:rPr>
                <w:sz w:val="19"/>
                <w:szCs w:val="19"/>
              </w:rPr>
              <w:t>GET /api/sensors/{id}/current</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693688"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5DD128" w14:textId="77777777" w:rsidR="009C665F" w:rsidRDefault="0002556A">
            <w:pPr>
              <w:spacing w:line="260" w:lineRule="auto"/>
            </w:pPr>
            <w:r>
              <w:rPr>
                <w:sz w:val="19"/>
                <w:szCs w:val="19"/>
              </w:rPr>
              <w:t>Lecture courante : source PHYSIQUE / DÉDUITE / AUCUNE</w:t>
            </w:r>
          </w:p>
        </w:tc>
      </w:tr>
      <w:tr w:rsidR="009C665F" w14:paraId="0CBC8854"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33F626" w14:textId="77777777" w:rsidR="009C665F" w:rsidRDefault="0002556A">
            <w:pPr>
              <w:spacing w:line="260" w:lineRule="auto"/>
            </w:pPr>
            <w:r>
              <w:rPr>
                <w:sz w:val="19"/>
                <w:szCs w:val="19"/>
              </w:rPr>
              <w:t>GET /api/incidents</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76DC02" w14:textId="77777777" w:rsidR="009C665F" w:rsidRDefault="0002556A">
            <w:pPr>
              <w:spacing w:line="260" w:lineRule="auto"/>
            </w:pPr>
            <w:r>
              <w:rPr>
                <w:sz w:val="19"/>
                <w:szCs w:val="19"/>
              </w:rPr>
              <w:t>lecture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E30826" w14:textId="77777777" w:rsidR="009C665F" w:rsidRDefault="0002556A">
            <w:pPr>
              <w:spacing w:line="260" w:lineRule="auto"/>
            </w:pPr>
            <w:r>
              <w:rPr>
                <w:sz w:val="19"/>
                <w:szCs w:val="19"/>
              </w:rPr>
              <w:t>Incidents filtrables</w:t>
            </w:r>
          </w:p>
        </w:tc>
      </w:tr>
      <w:tr w:rsidR="009C665F" w14:paraId="3D3E4D40"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C6AEEC" w14:textId="77777777" w:rsidR="009C665F" w:rsidRDefault="0002556A">
            <w:pPr>
              <w:spacing w:line="260" w:lineRule="auto"/>
            </w:pPr>
            <w:r>
              <w:rPr>
                <w:sz w:val="19"/>
                <w:szCs w:val="19"/>
              </w:rPr>
              <w:t>POST /api/automation/detect</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31543F"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79DDC9" w14:textId="77777777" w:rsidR="009C665F" w:rsidRDefault="0002556A">
            <w:pPr>
              <w:spacing w:line="260" w:lineRule="auto"/>
            </w:pPr>
            <w:r>
              <w:rPr>
                <w:sz w:val="19"/>
                <w:szCs w:val="19"/>
              </w:rPr>
              <w:t>Exécute l’agent 1 (incrémental)</w:t>
            </w:r>
          </w:p>
        </w:tc>
      </w:tr>
      <w:tr w:rsidR="009C665F" w14:paraId="68F3C798"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265304" w14:textId="77777777" w:rsidR="009C665F" w:rsidRDefault="0002556A">
            <w:pPr>
              <w:spacing w:line="260" w:lineRule="auto"/>
            </w:pPr>
            <w:r>
              <w:rPr>
                <w:sz w:val="19"/>
                <w:szCs w:val="19"/>
              </w:rPr>
              <w:t>POST /api/automation/claim</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4B6DDC"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C26D9C" w14:textId="77777777" w:rsidR="009C665F" w:rsidRDefault="0002556A">
            <w:pPr>
              <w:spacing w:line="260" w:lineRule="auto"/>
            </w:pPr>
            <w:r>
              <w:rPr>
                <w:sz w:val="19"/>
                <w:szCs w:val="19"/>
              </w:rPr>
              <w:t>Réserve de façon atomique les incidents à traiter</w:t>
            </w:r>
          </w:p>
        </w:tc>
      </w:tr>
      <w:tr w:rsidR="009C665F" w14:paraId="457DADB8"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3D0ED2" w14:textId="77777777" w:rsidR="009C665F" w:rsidRDefault="0002556A">
            <w:pPr>
              <w:spacing w:line="260" w:lineRule="auto"/>
            </w:pPr>
            <w:r>
              <w:rPr>
                <w:sz w:val="19"/>
                <w:szCs w:val="19"/>
              </w:rPr>
              <w:t>POST /api/agents/documentation</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6E911E"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C1E511" w14:textId="77777777" w:rsidR="009C665F" w:rsidRDefault="0002556A">
            <w:pPr>
              <w:spacing w:line="260" w:lineRule="auto"/>
            </w:pPr>
            <w:r>
              <w:rPr>
                <w:sz w:val="19"/>
                <w:szCs w:val="19"/>
              </w:rPr>
              <w:t>Exécute l’agent 2</w:t>
            </w:r>
          </w:p>
        </w:tc>
      </w:tr>
      <w:tr w:rsidR="009C665F" w14:paraId="7E7E293B"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7E3EF2" w14:textId="77777777" w:rsidR="009C665F" w:rsidRDefault="0002556A">
            <w:pPr>
              <w:spacing w:line="260" w:lineRule="auto"/>
            </w:pPr>
            <w:r>
              <w:rPr>
                <w:sz w:val="19"/>
                <w:szCs w:val="19"/>
              </w:rPr>
              <w:lastRenderedPageBreak/>
              <w:t>POST /api/agents/analysis</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4167E2"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3B3C1E" w14:textId="77777777" w:rsidR="009C665F" w:rsidRDefault="0002556A">
            <w:pPr>
              <w:spacing w:line="260" w:lineRule="auto"/>
            </w:pPr>
            <w:r>
              <w:rPr>
                <w:sz w:val="19"/>
                <w:szCs w:val="19"/>
              </w:rPr>
              <w:t>Exécute l’agent 3</w:t>
            </w:r>
          </w:p>
        </w:tc>
      </w:tr>
      <w:tr w:rsidR="009C665F" w14:paraId="3E77A5EC"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00B092" w14:textId="77777777" w:rsidR="009C665F" w:rsidRDefault="0002556A">
            <w:pPr>
              <w:spacing w:line="260" w:lineRule="auto"/>
            </w:pPr>
            <w:r>
              <w:rPr>
                <w:sz w:val="19"/>
                <w:szCs w:val="19"/>
              </w:rPr>
              <w:t>POST /api/agents/notification</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82BFDC"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072733" w14:textId="77777777" w:rsidR="009C665F" w:rsidRDefault="0002556A">
            <w:pPr>
              <w:spacing w:line="260" w:lineRule="auto"/>
            </w:pPr>
            <w:r>
              <w:rPr>
                <w:sz w:val="19"/>
                <w:szCs w:val="19"/>
              </w:rPr>
              <w:t>Exécute l’agent 4</w:t>
            </w:r>
          </w:p>
        </w:tc>
      </w:tr>
      <w:tr w:rsidR="009C665F" w14:paraId="3F03B377" w14:textId="77777777">
        <w:tblPrEx>
          <w:tblCellMar>
            <w:top w:w="0" w:type="dxa"/>
            <w:bottom w:w="0" w:type="dxa"/>
          </w:tblCellMar>
        </w:tblPrEx>
        <w:trPr>
          <w:cantSplit/>
        </w:trPr>
        <w:tc>
          <w:tcPr>
            <w:tcW w:w="36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2512C6" w14:textId="77777777" w:rsidR="009C665F" w:rsidRDefault="0002556A">
            <w:pPr>
              <w:spacing w:line="260" w:lineRule="auto"/>
            </w:pPr>
            <w:r>
              <w:rPr>
                <w:sz w:val="19"/>
                <w:szCs w:val="19"/>
              </w:rPr>
              <w:t>POST /api/automation/events</w:t>
            </w:r>
          </w:p>
        </w:tc>
        <w:tc>
          <w:tcPr>
            <w:tcW w:w="12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4DE6B6" w14:textId="77777777" w:rsidR="009C665F" w:rsidRDefault="0002556A">
            <w:pPr>
              <w:spacing w:line="260" w:lineRule="auto"/>
            </w:pPr>
            <w:r>
              <w:rPr>
                <w:sz w:val="19"/>
                <w:szCs w:val="19"/>
              </w:rPr>
              <w:t>automate</w:t>
            </w:r>
          </w:p>
        </w:tc>
        <w:tc>
          <w:tcPr>
            <w:tcW w:w="41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98911B" w14:textId="77777777" w:rsidR="009C665F" w:rsidRDefault="0002556A">
            <w:pPr>
              <w:spacing w:line="260" w:lineRule="auto"/>
            </w:pPr>
            <w:r>
              <w:rPr>
                <w:sz w:val="19"/>
                <w:szCs w:val="19"/>
              </w:rPr>
              <w:t>Enregistre un événement ou une erreur de workflow</w:t>
            </w:r>
          </w:p>
        </w:tc>
      </w:tr>
    </w:tbl>
    <w:p w14:paraId="0C08C369" w14:textId="77777777" w:rsidR="009C665F" w:rsidRDefault="009C665F">
      <w:pPr>
        <w:spacing w:after="120"/>
      </w:pPr>
    </w:p>
    <w:p w14:paraId="473D4B31" w14:textId="77777777" w:rsidR="009C665F" w:rsidRDefault="0002556A">
      <w:pPr>
        <w:pStyle w:val="Titre2"/>
      </w:pPr>
      <w:bookmarkStart w:id="111" w:name="_Toc242865111"/>
      <w:r>
        <w:t>Annexe C : Variables de configuration</w:t>
      </w:r>
      <w:bookmarkEnd w:id="111"/>
    </w:p>
    <w:p w14:paraId="157A6B8C" w14:textId="0B7FB217" w:rsidR="009C665F" w:rsidRDefault="0002556A">
      <w:pPr>
        <w:pStyle w:val="Lgende"/>
        <w:keepNext/>
        <w:spacing w:before="200" w:after="80"/>
        <w:jc w:val="center"/>
      </w:pPr>
      <w:bookmarkStart w:id="112" w:name="_Toc242865039"/>
      <w:r>
        <w:t xml:space="preserve">Tableau </w:t>
      </w:r>
      <w:r>
        <w:fldChar w:fldCharType="begin"/>
      </w:r>
      <w:r>
        <w:instrText>SEQ Tableau</w:instrText>
      </w:r>
      <w:r>
        <w:fldChar w:fldCharType="separate"/>
      </w:r>
      <w:r w:rsidR="00884D4C">
        <w:rPr>
          <w:noProof/>
        </w:rPr>
        <w:t>15</w:t>
      </w:r>
      <w:r>
        <w:fldChar w:fldCharType="end"/>
      </w:r>
      <w:r>
        <w:t xml:space="preserve"> – Principales variables d’environnement</w:t>
      </w:r>
      <w:bookmarkEnd w:id="1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5261"/>
      </w:tblGrid>
      <w:tr w:rsidR="009C665F" w14:paraId="10784105" w14:textId="77777777">
        <w:tblPrEx>
          <w:tblCellMar>
            <w:top w:w="0" w:type="dxa"/>
            <w:bottom w:w="0" w:type="dxa"/>
          </w:tblCellMar>
        </w:tblPrEx>
        <w:trPr>
          <w:tblHeader/>
        </w:trPr>
        <w:tc>
          <w:tcPr>
            <w:tcW w:w="3809"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147C9E0C" w14:textId="77777777" w:rsidR="009C665F" w:rsidRDefault="0002556A">
            <w:pPr>
              <w:spacing w:line="260" w:lineRule="auto"/>
            </w:pPr>
            <w:r>
              <w:rPr>
                <w:b/>
                <w:bCs/>
                <w:sz w:val="19"/>
                <w:szCs w:val="19"/>
              </w:rPr>
              <w:t>Variable</w:t>
            </w:r>
          </w:p>
        </w:tc>
        <w:tc>
          <w:tcPr>
            <w:tcW w:w="526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0BC7F114" w14:textId="77777777" w:rsidR="009C665F" w:rsidRDefault="0002556A">
            <w:pPr>
              <w:spacing w:line="260" w:lineRule="auto"/>
            </w:pPr>
            <w:r>
              <w:rPr>
                <w:b/>
                <w:bCs/>
                <w:sz w:val="19"/>
                <w:szCs w:val="19"/>
              </w:rPr>
              <w:t>Rôle</w:t>
            </w:r>
          </w:p>
        </w:tc>
      </w:tr>
      <w:tr w:rsidR="009C665F" w14:paraId="43FE3DE8"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630B7E" w14:textId="77777777" w:rsidR="009C665F" w:rsidRDefault="0002556A">
            <w:pPr>
              <w:spacing w:line="260" w:lineRule="auto"/>
            </w:pPr>
            <w:r>
              <w:rPr>
                <w:sz w:val="19"/>
                <w:szCs w:val="19"/>
              </w:rPr>
              <w:t>GHOST_DATA_DIR</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BCE732" w14:textId="77777777" w:rsidR="009C665F" w:rsidRDefault="0002556A">
            <w:pPr>
              <w:spacing w:line="260" w:lineRule="auto"/>
            </w:pPr>
            <w:r>
              <w:rPr>
                <w:sz w:val="19"/>
                <w:szCs w:val="19"/>
              </w:rPr>
              <w:t>Dossier des données générées (base, modèles, boîte d’envoi, médias)</w:t>
            </w:r>
          </w:p>
        </w:tc>
      </w:tr>
      <w:tr w:rsidR="009C665F" w14:paraId="340B04D5"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99D7D5" w14:textId="77777777" w:rsidR="009C665F" w:rsidRDefault="0002556A">
            <w:pPr>
              <w:spacing w:line="260" w:lineRule="auto"/>
            </w:pPr>
            <w:r>
              <w:rPr>
                <w:sz w:val="19"/>
                <w:szCs w:val="19"/>
              </w:rPr>
              <w:t>GHOST_HOST / GHOST_PORT</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F9C518" w14:textId="77777777" w:rsidR="009C665F" w:rsidRDefault="0002556A">
            <w:pPr>
              <w:spacing w:line="260" w:lineRule="auto"/>
            </w:pPr>
            <w:r>
              <w:rPr>
                <w:sz w:val="19"/>
                <w:szCs w:val="19"/>
              </w:rPr>
              <w:t>Adresse d’écoute du backend (0.0.0.0:8000 pour être joignable depuis WSL)</w:t>
            </w:r>
          </w:p>
        </w:tc>
      </w:tr>
      <w:tr w:rsidR="009C665F" w14:paraId="501A58D7"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C5346D" w14:textId="77777777" w:rsidR="009C665F" w:rsidRDefault="0002556A">
            <w:pPr>
              <w:spacing w:line="260" w:lineRule="auto"/>
            </w:pPr>
            <w:r>
              <w:rPr>
                <w:sz w:val="19"/>
                <w:szCs w:val="19"/>
              </w:rPr>
              <w:t>GHOST_OPERATOR_TOKEN</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78F34C" w14:textId="77777777" w:rsidR="009C665F" w:rsidRDefault="0002556A">
            <w:pPr>
              <w:spacing w:line="260" w:lineRule="auto"/>
            </w:pPr>
            <w:r>
              <w:rPr>
                <w:sz w:val="19"/>
                <w:szCs w:val="19"/>
              </w:rPr>
              <w:t>Jeton des actions opérateur</w:t>
            </w:r>
          </w:p>
        </w:tc>
      </w:tr>
      <w:tr w:rsidR="009C665F" w14:paraId="2D7653D6"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F0CB8" w14:textId="77777777" w:rsidR="009C665F" w:rsidRDefault="0002556A">
            <w:pPr>
              <w:spacing w:line="260" w:lineRule="auto"/>
            </w:pPr>
            <w:r>
              <w:rPr>
                <w:sz w:val="19"/>
                <w:szCs w:val="19"/>
              </w:rPr>
              <w:t>GHOST_AUTOMATION_TOKEN</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27B5CD" w14:textId="77777777" w:rsidR="009C665F" w:rsidRDefault="0002556A">
            <w:pPr>
              <w:spacing w:line="260" w:lineRule="auto"/>
            </w:pPr>
            <w:r>
              <w:rPr>
                <w:sz w:val="19"/>
                <w:szCs w:val="19"/>
              </w:rPr>
              <w:t>Jeton de n8n (en-tête X-Ghost-Token)</w:t>
            </w:r>
          </w:p>
        </w:tc>
      </w:tr>
      <w:tr w:rsidR="009C665F" w14:paraId="2C998D95"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7B14D5" w14:textId="77777777" w:rsidR="009C665F" w:rsidRDefault="0002556A">
            <w:pPr>
              <w:spacing w:line="260" w:lineRule="auto"/>
            </w:pPr>
            <w:r>
              <w:rPr>
                <w:sz w:val="19"/>
                <w:szCs w:val="19"/>
              </w:rPr>
              <w:t>GHOST_ORCHESTRATION_MODE</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DAEBEC" w14:textId="77777777" w:rsidR="009C665F" w:rsidRDefault="0002556A">
            <w:pPr>
              <w:spacing w:line="260" w:lineRule="auto"/>
            </w:pPr>
            <w:r>
              <w:rPr>
                <w:sz w:val="19"/>
                <w:szCs w:val="19"/>
              </w:rPr>
              <w:t>n8n ou local (contourne n8n)</w:t>
            </w:r>
          </w:p>
        </w:tc>
      </w:tr>
      <w:tr w:rsidR="009C665F" w14:paraId="26336C24"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D96699" w14:textId="77777777" w:rsidR="009C665F" w:rsidRDefault="0002556A">
            <w:pPr>
              <w:spacing w:line="260" w:lineRule="auto"/>
            </w:pPr>
            <w:r>
              <w:rPr>
                <w:sz w:val="19"/>
                <w:szCs w:val="19"/>
              </w:rPr>
              <w:t>GHOST_LOCAL_FALLBACK_AFTER_S</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41AA6A" w14:textId="77777777" w:rsidR="009C665F" w:rsidRDefault="0002556A">
            <w:pPr>
              <w:spacing w:line="260" w:lineRule="auto"/>
            </w:pPr>
            <w:r>
              <w:rPr>
                <w:sz w:val="19"/>
                <w:szCs w:val="19"/>
              </w:rPr>
              <w:t>Délai avant repli local (300 s par défaut)</w:t>
            </w:r>
          </w:p>
        </w:tc>
      </w:tr>
      <w:tr w:rsidR="009C665F" w14:paraId="7DCF1A10"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86D6F" w14:textId="77777777" w:rsidR="009C665F" w:rsidRDefault="0002556A">
            <w:pPr>
              <w:spacing w:line="260" w:lineRule="auto"/>
            </w:pPr>
            <w:r>
              <w:rPr>
                <w:sz w:val="19"/>
                <w:szCs w:val="19"/>
              </w:rPr>
              <w:t>N8N_BASE_URL / N8N_TRIGGER_WEBHOOK_URL</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1AF253" w14:textId="77777777" w:rsidR="009C665F" w:rsidRDefault="0002556A">
            <w:pPr>
              <w:spacing w:line="260" w:lineRule="auto"/>
            </w:pPr>
            <w:r>
              <w:rPr>
                <w:sz w:val="19"/>
                <w:szCs w:val="19"/>
              </w:rPr>
              <w:t>Adresse de n8n et webhook de traitement immédiat</w:t>
            </w:r>
          </w:p>
        </w:tc>
      </w:tr>
      <w:tr w:rsidR="009C665F" w14:paraId="790D4967"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27D5B2" w14:textId="77777777" w:rsidR="009C665F" w:rsidRDefault="0002556A">
            <w:pPr>
              <w:spacing w:line="260" w:lineRule="auto"/>
            </w:pPr>
            <w:r>
              <w:rPr>
                <w:sz w:val="19"/>
                <w:szCs w:val="19"/>
              </w:rPr>
              <w:t>EMAIL_MODE, SMTP_HOST, SMTP_PORT, SMTP_USER, SMTP_PASSWORD</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3DC722" w14:textId="77777777" w:rsidR="009C665F" w:rsidRDefault="0002556A">
            <w:pPr>
              <w:spacing w:line="260" w:lineRule="auto"/>
            </w:pPr>
            <w:r>
              <w:rPr>
                <w:sz w:val="19"/>
                <w:szCs w:val="19"/>
              </w:rPr>
              <w:t>Mode test ou envoi SMTP réel</w:t>
            </w:r>
          </w:p>
        </w:tc>
      </w:tr>
      <w:tr w:rsidR="009C665F" w14:paraId="603AA67A"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C5DD65" w14:textId="77777777" w:rsidR="009C665F" w:rsidRDefault="0002556A">
            <w:pPr>
              <w:spacing w:line="260" w:lineRule="auto"/>
            </w:pPr>
            <w:r>
              <w:rPr>
                <w:sz w:val="19"/>
                <w:szCs w:val="19"/>
              </w:rPr>
              <w:t>ALERT_RECIPIENTS, EMAIL_FROM</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CB3199" w14:textId="77777777" w:rsidR="009C665F" w:rsidRDefault="0002556A">
            <w:pPr>
              <w:spacing w:line="260" w:lineRule="auto"/>
            </w:pPr>
            <w:r>
              <w:rPr>
                <w:sz w:val="19"/>
                <w:szCs w:val="19"/>
              </w:rPr>
              <w:t>Destinataires et expéditeur des alertes</w:t>
            </w:r>
          </w:p>
        </w:tc>
      </w:tr>
      <w:tr w:rsidR="009C665F" w14:paraId="7B220293"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1185BD" w14:textId="77777777" w:rsidR="009C665F" w:rsidRDefault="0002556A">
            <w:pPr>
              <w:spacing w:line="260" w:lineRule="auto"/>
            </w:pPr>
            <w:r>
              <w:rPr>
                <w:sz w:val="19"/>
                <w:szCs w:val="19"/>
              </w:rPr>
              <w:t>LLM_PROVIDER, LLM_API_KEY, LLM_MODEL</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448152" w14:textId="77777777" w:rsidR="009C665F" w:rsidRDefault="0002556A">
            <w:pPr>
              <w:spacing w:line="260" w:lineRule="auto"/>
            </w:pPr>
            <w:r>
              <w:rPr>
                <w:sz w:val="19"/>
                <w:szCs w:val="19"/>
              </w:rPr>
              <w:t>Modèle de langage optionnel (assistant et récits)</w:t>
            </w:r>
          </w:p>
        </w:tc>
      </w:tr>
      <w:tr w:rsidR="009C665F" w14:paraId="34C82C05" w14:textId="77777777">
        <w:tblPrEx>
          <w:tblCellMar>
            <w:top w:w="0" w:type="dxa"/>
            <w:bottom w:w="0" w:type="dxa"/>
          </w:tblCellMar>
        </w:tblPrEx>
        <w:trPr>
          <w:cantSplit/>
        </w:trPr>
        <w:tc>
          <w:tcPr>
            <w:tcW w:w="38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C9AECC" w14:textId="77777777" w:rsidR="009C665F" w:rsidRDefault="0002556A">
            <w:pPr>
              <w:spacing w:line="260" w:lineRule="auto"/>
            </w:pPr>
            <w:r>
              <w:rPr>
                <w:sz w:val="19"/>
                <w:szCs w:val="19"/>
              </w:rPr>
              <w:t>GHOST_MAX_UPLOAD_MB</w:t>
            </w:r>
          </w:p>
        </w:tc>
        <w:tc>
          <w:tcPr>
            <w:tcW w:w="52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43A970" w14:textId="77777777" w:rsidR="009C665F" w:rsidRDefault="0002556A">
            <w:pPr>
              <w:spacing w:line="260" w:lineRule="auto"/>
            </w:pPr>
            <w:r>
              <w:rPr>
                <w:sz w:val="19"/>
                <w:szCs w:val="19"/>
              </w:rPr>
              <w:t>Taille maximale d’un fichier CSV contrôlé (300 Mo)</w:t>
            </w:r>
          </w:p>
        </w:tc>
      </w:tr>
    </w:tbl>
    <w:p w14:paraId="7E4D78E1" w14:textId="77777777" w:rsidR="009C665F" w:rsidRDefault="009C665F">
      <w:pPr>
        <w:spacing w:after="120"/>
      </w:pPr>
    </w:p>
    <w:p w14:paraId="7D23515C" w14:textId="77777777" w:rsidR="009C665F" w:rsidRDefault="0002556A">
      <w:pPr>
        <w:pStyle w:val="Titre2"/>
      </w:pPr>
      <w:bookmarkStart w:id="113" w:name="_Toc242865112"/>
      <w:r>
        <w:t>Annexe D : Arborescence du projet</w:t>
      </w:r>
      <w:bookmarkEnd w:id="113"/>
    </w:p>
    <w:p w14:paraId="4EF53FEA" w14:textId="1D2D7E5C" w:rsidR="009C665F" w:rsidRDefault="0002556A">
      <w:pPr>
        <w:pStyle w:val="Lgende"/>
        <w:keepNext/>
        <w:spacing w:before="200" w:after="80"/>
        <w:jc w:val="center"/>
      </w:pPr>
      <w:bookmarkStart w:id="114" w:name="_Toc242865040"/>
      <w:r>
        <w:t xml:space="preserve">Tableau </w:t>
      </w:r>
      <w:r>
        <w:fldChar w:fldCharType="begin"/>
      </w:r>
      <w:r>
        <w:instrText>SEQ Tableau</w:instrText>
      </w:r>
      <w:r>
        <w:fldChar w:fldCharType="separate"/>
      </w:r>
      <w:r w:rsidR="00884D4C">
        <w:rPr>
          <w:noProof/>
        </w:rPr>
        <w:t>16</w:t>
      </w:r>
      <w:r>
        <w:fldChar w:fldCharType="end"/>
      </w:r>
      <w:r>
        <w:t xml:space="preserve"> – Organisation du dépôt</w:t>
      </w:r>
      <w:bookmarkEnd w:id="1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49"/>
      </w:tblGrid>
      <w:tr w:rsidR="009C665F" w14:paraId="00C18FC3" w14:textId="77777777">
        <w:tblPrEx>
          <w:tblCellMar>
            <w:top w:w="0" w:type="dxa"/>
            <w:bottom w:w="0" w:type="dxa"/>
          </w:tblCellMar>
        </w:tblPrEx>
        <w:trPr>
          <w:tblHeader/>
        </w:trPr>
        <w:tc>
          <w:tcPr>
            <w:tcW w:w="2721"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31A1D9D6" w14:textId="77777777" w:rsidR="009C665F" w:rsidRDefault="0002556A">
            <w:pPr>
              <w:spacing w:line="260" w:lineRule="auto"/>
            </w:pPr>
            <w:r>
              <w:rPr>
                <w:b/>
                <w:bCs/>
                <w:sz w:val="19"/>
                <w:szCs w:val="19"/>
              </w:rPr>
              <w:t>Dossier</w:t>
            </w:r>
          </w:p>
        </w:tc>
        <w:tc>
          <w:tcPr>
            <w:tcW w:w="6349" w:type="dxa"/>
            <w:tcBorders>
              <w:top w:val="single" w:sz="4" w:space="0" w:color="BFC7D1"/>
              <w:left w:val="single" w:sz="4" w:space="0" w:color="BFC7D1"/>
              <w:bottom w:val="single" w:sz="4" w:space="0" w:color="BFC7D1"/>
              <w:right w:val="single" w:sz="4" w:space="0" w:color="BFC7D1"/>
            </w:tcBorders>
            <w:shd w:val="clear" w:color="auto" w:fill="DCE6F2"/>
            <w:tcMar>
              <w:top w:w="60" w:type="dxa"/>
              <w:left w:w="100" w:type="dxa"/>
              <w:bottom w:w="60" w:type="dxa"/>
              <w:right w:w="100" w:type="dxa"/>
            </w:tcMar>
          </w:tcPr>
          <w:p w14:paraId="292EBAD0" w14:textId="77777777" w:rsidR="009C665F" w:rsidRDefault="0002556A">
            <w:pPr>
              <w:spacing w:line="260" w:lineRule="auto"/>
            </w:pPr>
            <w:r>
              <w:rPr>
                <w:b/>
                <w:bCs/>
                <w:sz w:val="19"/>
                <w:szCs w:val="19"/>
              </w:rPr>
              <w:t>Contenu</w:t>
            </w:r>
          </w:p>
        </w:tc>
      </w:tr>
      <w:tr w:rsidR="009C665F" w14:paraId="65BABF6E"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B4E949" w14:textId="77777777" w:rsidR="009C665F" w:rsidRDefault="0002556A">
            <w:pPr>
              <w:spacing w:line="260" w:lineRule="auto"/>
            </w:pPr>
            <w:r>
              <w:rPr>
                <w:sz w:val="19"/>
                <w:szCs w:val="19"/>
              </w:rPr>
              <w:t>backend/ghost/etl</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6646E6" w14:textId="77777777" w:rsidR="009C665F" w:rsidRDefault="0002556A">
            <w:pPr>
              <w:spacing w:line="260" w:lineRule="auto"/>
            </w:pPr>
            <w:r>
              <w:rPr>
                <w:sz w:val="19"/>
                <w:szCs w:val="19"/>
              </w:rPr>
              <w:t>Topologie IFC et MSI, historique CSV (build_all.py)</w:t>
            </w:r>
          </w:p>
        </w:tc>
      </w:tr>
      <w:tr w:rsidR="009C665F" w14:paraId="3F1BD3BB"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4EC743" w14:textId="77777777" w:rsidR="009C665F" w:rsidRDefault="0002556A">
            <w:pPr>
              <w:spacing w:line="260" w:lineRule="auto"/>
            </w:pPr>
            <w:r>
              <w:rPr>
                <w:sz w:val="19"/>
                <w:szCs w:val="19"/>
              </w:rPr>
              <w:t>backend/ghost/ml</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3F2930" w14:textId="77777777" w:rsidR="009C665F" w:rsidRDefault="0002556A">
            <w:pPr>
              <w:spacing w:line="260" w:lineRule="auto"/>
            </w:pPr>
            <w:r>
              <w:rPr>
                <w:sz w:val="19"/>
                <w:szCs w:val="19"/>
              </w:rPr>
              <w:t>Variables partagées entraînement / production, entraînement et évaluation</w:t>
            </w:r>
          </w:p>
        </w:tc>
      </w:tr>
      <w:tr w:rsidR="009C665F" w14:paraId="5B6207BB"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9676BD" w14:textId="77777777" w:rsidR="009C665F" w:rsidRDefault="0002556A">
            <w:pPr>
              <w:spacing w:line="260" w:lineRule="auto"/>
            </w:pPr>
            <w:r>
              <w:rPr>
                <w:sz w:val="19"/>
                <w:szCs w:val="19"/>
              </w:rPr>
              <w:t>backend/ghost/engine</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560748" w14:textId="77777777" w:rsidR="009C665F" w:rsidRDefault="0002556A">
            <w:pPr>
              <w:spacing w:line="260" w:lineRule="auto"/>
            </w:pPr>
            <w:r>
              <w:rPr>
                <w:sz w:val="19"/>
                <w:szCs w:val="19"/>
              </w:rPr>
              <w:t>Horloge de rejeu, lectures et pannes simulées, détection (agent 1), capteurs virtuels, incidents, pipeline</w:t>
            </w:r>
          </w:p>
        </w:tc>
      </w:tr>
      <w:tr w:rsidR="009C665F" w14:paraId="43C83455"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CF8213" w14:textId="77777777" w:rsidR="009C665F" w:rsidRDefault="0002556A">
            <w:pPr>
              <w:spacing w:line="260" w:lineRule="auto"/>
            </w:pPr>
            <w:r>
              <w:rPr>
                <w:sz w:val="19"/>
                <w:szCs w:val="19"/>
              </w:rPr>
              <w:t>backend/ghost/agents</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BDF761" w14:textId="77777777" w:rsidR="009C665F" w:rsidRDefault="0002556A">
            <w:pPr>
              <w:spacing w:line="260" w:lineRule="auto"/>
            </w:pPr>
            <w:r>
              <w:rPr>
                <w:sz w:val="19"/>
                <w:szCs w:val="19"/>
              </w:rPr>
              <w:t>Agents 2, 3 et 4, assistant, fournisseurs de LLM, schémas de validation</w:t>
            </w:r>
          </w:p>
        </w:tc>
      </w:tr>
      <w:tr w:rsidR="009C665F" w14:paraId="0E9A7E5E"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8C7086" w14:textId="77777777" w:rsidR="009C665F" w:rsidRDefault="0002556A">
            <w:pPr>
              <w:spacing w:line="260" w:lineRule="auto"/>
            </w:pPr>
            <w:r>
              <w:rPr>
                <w:sz w:val="19"/>
                <w:szCs w:val="19"/>
              </w:rPr>
              <w:t>backend/ghost/api</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C5C81B" w14:textId="77777777" w:rsidR="009C665F" w:rsidRDefault="0002556A">
            <w:pPr>
              <w:spacing w:line="260" w:lineRule="auto"/>
            </w:pPr>
            <w:r>
              <w:rPr>
                <w:sz w:val="19"/>
                <w:szCs w:val="19"/>
              </w:rPr>
              <w:t>Application FastAPI, routes de lecture, opérateur, automatisation, dépôt de fichiers et assistant</w:t>
            </w:r>
          </w:p>
        </w:tc>
      </w:tr>
      <w:tr w:rsidR="009C665F" w14:paraId="44DDC67A"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EE855C" w14:textId="77777777" w:rsidR="009C665F" w:rsidRDefault="0002556A">
            <w:pPr>
              <w:spacing w:line="260" w:lineRule="auto"/>
            </w:pPr>
            <w:r>
              <w:rPr>
                <w:sz w:val="19"/>
                <w:szCs w:val="19"/>
              </w:rPr>
              <w:t>backend/config</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7EF083" w14:textId="77777777" w:rsidR="009C665F" w:rsidRDefault="0002556A">
            <w:pPr>
              <w:spacing w:line="260" w:lineRule="auto"/>
            </w:pPr>
            <w:r>
              <w:rPr>
                <w:sz w:val="19"/>
                <w:szCs w:val="19"/>
              </w:rPr>
              <w:t>Seuils de détection et politique de notification (JSON)</w:t>
            </w:r>
          </w:p>
        </w:tc>
      </w:tr>
      <w:tr w:rsidR="009C665F" w14:paraId="76B69DF2"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141DF3" w14:textId="77777777" w:rsidR="009C665F" w:rsidRDefault="0002556A">
            <w:pPr>
              <w:spacing w:line="260" w:lineRule="auto"/>
            </w:pPr>
            <w:r>
              <w:rPr>
                <w:sz w:val="19"/>
                <w:szCs w:val="19"/>
              </w:rPr>
              <w:t>backend/tests</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CDAEC6" w14:textId="77777777" w:rsidR="009C665F" w:rsidRDefault="0002556A">
            <w:pPr>
              <w:spacing w:line="260" w:lineRule="auto"/>
            </w:pPr>
            <w:r>
              <w:rPr>
                <w:sz w:val="19"/>
                <w:szCs w:val="19"/>
              </w:rPr>
              <w:t>37 tests de scénarios sur la base réelle</w:t>
            </w:r>
          </w:p>
        </w:tc>
      </w:tr>
      <w:tr w:rsidR="009C665F" w14:paraId="492B1DBF"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D639B5" w14:textId="77777777" w:rsidR="009C665F" w:rsidRDefault="0002556A">
            <w:pPr>
              <w:spacing w:line="260" w:lineRule="auto"/>
            </w:pPr>
            <w:r>
              <w:rPr>
                <w:sz w:val="19"/>
                <w:szCs w:val="19"/>
              </w:rPr>
              <w:lastRenderedPageBreak/>
              <w:t>frontend/src</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70CB10" w14:textId="77777777" w:rsidR="009C665F" w:rsidRDefault="0002556A">
            <w:pPr>
              <w:spacing w:line="260" w:lineRule="auto"/>
            </w:pPr>
            <w:r>
              <w:rPr>
                <w:sz w:val="19"/>
                <w:szCs w:val="19"/>
              </w:rPr>
              <w:t>Tableau de bord React et TypeScript, traductions, tests d’interface</w:t>
            </w:r>
          </w:p>
        </w:tc>
      </w:tr>
      <w:tr w:rsidR="009C665F" w14:paraId="47DE84CB"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2108D3" w14:textId="77777777" w:rsidR="009C665F" w:rsidRDefault="0002556A">
            <w:pPr>
              <w:spacing w:line="260" w:lineRule="auto"/>
            </w:pPr>
            <w:r>
              <w:rPr>
                <w:sz w:val="19"/>
                <w:szCs w:val="19"/>
              </w:rPr>
              <w:t>n8n/workflows</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5C315D" w14:textId="77777777" w:rsidR="009C665F" w:rsidRDefault="0002556A">
            <w:pPr>
              <w:spacing w:line="260" w:lineRule="auto"/>
            </w:pPr>
            <w:r>
              <w:rPr>
                <w:sz w:val="19"/>
                <w:szCs w:val="19"/>
              </w:rPr>
              <w:t>Workflows A à E exportés, sans aucun secret</w:t>
            </w:r>
          </w:p>
        </w:tc>
      </w:tr>
      <w:tr w:rsidR="009C665F" w14:paraId="38209C78" w14:textId="77777777">
        <w:tblPrEx>
          <w:tblCellMar>
            <w:top w:w="0" w:type="dxa"/>
            <w:bottom w:w="0" w:type="dxa"/>
          </w:tblCellMar>
        </w:tblPrEx>
        <w:trPr>
          <w:cantSplit/>
        </w:trPr>
        <w:tc>
          <w:tcPr>
            <w:tcW w:w="27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992894" w14:textId="77777777" w:rsidR="009C665F" w:rsidRDefault="0002556A">
            <w:pPr>
              <w:spacing w:line="260" w:lineRule="auto"/>
            </w:pPr>
            <w:r>
              <w:rPr>
                <w:sz w:val="19"/>
                <w:szCs w:val="19"/>
              </w:rPr>
              <w:t>docs</w:t>
            </w:r>
          </w:p>
        </w:tc>
        <w:tc>
          <w:tcPr>
            <w:tcW w:w="6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B67E86" w14:textId="77777777" w:rsidR="009C665F" w:rsidRDefault="0002556A">
            <w:pPr>
              <w:spacing w:line="260" w:lineRule="auto"/>
            </w:pPr>
            <w:r>
              <w:rPr>
                <w:sz w:val="19"/>
                <w:szCs w:val="19"/>
              </w:rPr>
              <w:t>Architecture, API, mise en place de n8n, fiche du modèle, dépannage</w:t>
            </w:r>
          </w:p>
        </w:tc>
      </w:tr>
    </w:tbl>
    <w:p w14:paraId="561F6D80" w14:textId="77777777" w:rsidR="009C665F" w:rsidRDefault="009C665F">
      <w:pPr>
        <w:spacing w:after="120"/>
      </w:pPr>
    </w:p>
    <w:sectPr w:rsidR="009C665F">
      <w:headerReference w:type="default" r:id="rId35"/>
      <w:footerReference w:type="default" r:id="rId36"/>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EAFA" w14:textId="77777777" w:rsidR="0002556A" w:rsidRDefault="0002556A">
      <w:r>
        <w:separator/>
      </w:r>
    </w:p>
  </w:endnote>
  <w:endnote w:type="continuationSeparator" w:id="0">
    <w:p w14:paraId="48669E24" w14:textId="77777777" w:rsidR="0002556A" w:rsidRDefault="00025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533B" w14:textId="77777777" w:rsidR="009C665F" w:rsidRDefault="0002556A">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884D4C">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B7B5" w14:textId="77777777" w:rsidR="0002556A" w:rsidRDefault="0002556A">
      <w:r>
        <w:separator/>
      </w:r>
    </w:p>
  </w:footnote>
  <w:footnote w:type="continuationSeparator" w:id="0">
    <w:p w14:paraId="3DEBF4C3" w14:textId="77777777" w:rsidR="0002556A" w:rsidRDefault="00025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D290" w14:textId="77777777" w:rsidR="009C665F" w:rsidRDefault="0002556A">
    <w:pPr>
      <w:pBdr>
        <w:bottom w:val="single" w:sz="4" w:space="4" w:color="BFC7D1"/>
      </w:pBdr>
      <w:jc w:val="right"/>
    </w:pPr>
    <w:r>
      <w:rPr>
        <w:color w:val="6B7280"/>
        <w:sz w:val="18"/>
        <w:szCs w:val="18"/>
      </w:rPr>
      <w:t>Ghost Sensor – Rapport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81D"/>
    <w:multiLevelType w:val="hybridMultilevel"/>
    <w:tmpl w:val="D2EC3656"/>
    <w:lvl w:ilvl="0" w:tplc="04F43DF8">
      <w:start w:val="1"/>
      <w:numFmt w:val="decimal"/>
      <w:lvlText w:val="%1."/>
      <w:lvlJc w:val="left"/>
      <w:pPr>
        <w:ind w:left="540" w:hanging="300"/>
      </w:pPr>
    </w:lvl>
    <w:lvl w:ilvl="1" w:tplc="A62C7262">
      <w:numFmt w:val="decimal"/>
      <w:lvlText w:val=""/>
      <w:lvlJc w:val="left"/>
    </w:lvl>
    <w:lvl w:ilvl="2" w:tplc="83143E82">
      <w:numFmt w:val="decimal"/>
      <w:lvlText w:val=""/>
      <w:lvlJc w:val="left"/>
    </w:lvl>
    <w:lvl w:ilvl="3" w:tplc="56022130">
      <w:numFmt w:val="decimal"/>
      <w:lvlText w:val=""/>
      <w:lvlJc w:val="left"/>
    </w:lvl>
    <w:lvl w:ilvl="4" w:tplc="9B2090AE">
      <w:numFmt w:val="decimal"/>
      <w:lvlText w:val=""/>
      <w:lvlJc w:val="left"/>
    </w:lvl>
    <w:lvl w:ilvl="5" w:tplc="CAC8E73C">
      <w:numFmt w:val="decimal"/>
      <w:lvlText w:val=""/>
      <w:lvlJc w:val="left"/>
    </w:lvl>
    <w:lvl w:ilvl="6" w:tplc="8B748A98">
      <w:numFmt w:val="decimal"/>
      <w:lvlText w:val=""/>
      <w:lvlJc w:val="left"/>
    </w:lvl>
    <w:lvl w:ilvl="7" w:tplc="5DB68960">
      <w:numFmt w:val="decimal"/>
      <w:lvlText w:val=""/>
      <w:lvlJc w:val="left"/>
    </w:lvl>
    <w:lvl w:ilvl="8" w:tplc="A37A12BA">
      <w:numFmt w:val="decimal"/>
      <w:lvlText w:val=""/>
      <w:lvlJc w:val="left"/>
    </w:lvl>
  </w:abstractNum>
  <w:abstractNum w:abstractNumId="1" w15:restartNumberingAfterBreak="0">
    <w:nsid w:val="07C70636"/>
    <w:multiLevelType w:val="hybridMultilevel"/>
    <w:tmpl w:val="F872C0B2"/>
    <w:lvl w:ilvl="0" w:tplc="1D2EE040">
      <w:start w:val="1"/>
      <w:numFmt w:val="decimal"/>
      <w:lvlText w:val="%1."/>
      <w:lvlJc w:val="left"/>
      <w:pPr>
        <w:ind w:left="540" w:hanging="300"/>
      </w:pPr>
    </w:lvl>
    <w:lvl w:ilvl="1" w:tplc="AA98154A">
      <w:numFmt w:val="decimal"/>
      <w:lvlText w:val=""/>
      <w:lvlJc w:val="left"/>
    </w:lvl>
    <w:lvl w:ilvl="2" w:tplc="3A923F32">
      <w:numFmt w:val="decimal"/>
      <w:lvlText w:val=""/>
      <w:lvlJc w:val="left"/>
    </w:lvl>
    <w:lvl w:ilvl="3" w:tplc="E88CDCA6">
      <w:numFmt w:val="decimal"/>
      <w:lvlText w:val=""/>
      <w:lvlJc w:val="left"/>
    </w:lvl>
    <w:lvl w:ilvl="4" w:tplc="87E49E90">
      <w:numFmt w:val="decimal"/>
      <w:lvlText w:val=""/>
      <w:lvlJc w:val="left"/>
    </w:lvl>
    <w:lvl w:ilvl="5" w:tplc="995E20A2">
      <w:numFmt w:val="decimal"/>
      <w:lvlText w:val=""/>
      <w:lvlJc w:val="left"/>
    </w:lvl>
    <w:lvl w:ilvl="6" w:tplc="467213FE">
      <w:numFmt w:val="decimal"/>
      <w:lvlText w:val=""/>
      <w:lvlJc w:val="left"/>
    </w:lvl>
    <w:lvl w:ilvl="7" w:tplc="7598A3A2">
      <w:numFmt w:val="decimal"/>
      <w:lvlText w:val=""/>
      <w:lvlJc w:val="left"/>
    </w:lvl>
    <w:lvl w:ilvl="8" w:tplc="2AB0052A">
      <w:numFmt w:val="decimal"/>
      <w:lvlText w:val=""/>
      <w:lvlJc w:val="left"/>
    </w:lvl>
  </w:abstractNum>
  <w:abstractNum w:abstractNumId="2" w15:restartNumberingAfterBreak="0">
    <w:nsid w:val="24AC10FF"/>
    <w:multiLevelType w:val="hybridMultilevel"/>
    <w:tmpl w:val="52E46F56"/>
    <w:lvl w:ilvl="0" w:tplc="A5AA1E2A">
      <w:start w:val="1"/>
      <w:numFmt w:val="decimal"/>
      <w:lvlText w:val="%1."/>
      <w:lvlJc w:val="left"/>
      <w:pPr>
        <w:ind w:left="540" w:hanging="300"/>
      </w:pPr>
    </w:lvl>
    <w:lvl w:ilvl="1" w:tplc="874E1A20">
      <w:numFmt w:val="decimal"/>
      <w:lvlText w:val=""/>
      <w:lvlJc w:val="left"/>
    </w:lvl>
    <w:lvl w:ilvl="2" w:tplc="7B9A4BAC">
      <w:numFmt w:val="decimal"/>
      <w:lvlText w:val=""/>
      <w:lvlJc w:val="left"/>
    </w:lvl>
    <w:lvl w:ilvl="3" w:tplc="715AF1CC">
      <w:numFmt w:val="decimal"/>
      <w:lvlText w:val=""/>
      <w:lvlJc w:val="left"/>
    </w:lvl>
    <w:lvl w:ilvl="4" w:tplc="D6B8F684">
      <w:numFmt w:val="decimal"/>
      <w:lvlText w:val=""/>
      <w:lvlJc w:val="left"/>
    </w:lvl>
    <w:lvl w:ilvl="5" w:tplc="D1568F54">
      <w:numFmt w:val="decimal"/>
      <w:lvlText w:val=""/>
      <w:lvlJc w:val="left"/>
    </w:lvl>
    <w:lvl w:ilvl="6" w:tplc="171033D0">
      <w:numFmt w:val="decimal"/>
      <w:lvlText w:val=""/>
      <w:lvlJc w:val="left"/>
    </w:lvl>
    <w:lvl w:ilvl="7" w:tplc="13089EBC">
      <w:numFmt w:val="decimal"/>
      <w:lvlText w:val=""/>
      <w:lvlJc w:val="left"/>
    </w:lvl>
    <w:lvl w:ilvl="8" w:tplc="0D0012C2">
      <w:numFmt w:val="decimal"/>
      <w:lvlText w:val=""/>
      <w:lvlJc w:val="left"/>
    </w:lvl>
  </w:abstractNum>
  <w:abstractNum w:abstractNumId="3" w15:restartNumberingAfterBreak="0">
    <w:nsid w:val="2DF41BF6"/>
    <w:multiLevelType w:val="hybridMultilevel"/>
    <w:tmpl w:val="A8BA892A"/>
    <w:lvl w:ilvl="0" w:tplc="B9241800">
      <w:start w:val="1"/>
      <w:numFmt w:val="decimal"/>
      <w:lvlText w:val="%1."/>
      <w:lvlJc w:val="left"/>
      <w:pPr>
        <w:ind w:left="540" w:hanging="300"/>
      </w:pPr>
    </w:lvl>
    <w:lvl w:ilvl="1" w:tplc="21CE5EA2">
      <w:numFmt w:val="decimal"/>
      <w:lvlText w:val=""/>
      <w:lvlJc w:val="left"/>
    </w:lvl>
    <w:lvl w:ilvl="2" w:tplc="EFB45BE2">
      <w:numFmt w:val="decimal"/>
      <w:lvlText w:val=""/>
      <w:lvlJc w:val="left"/>
    </w:lvl>
    <w:lvl w:ilvl="3" w:tplc="6A141B88">
      <w:numFmt w:val="decimal"/>
      <w:lvlText w:val=""/>
      <w:lvlJc w:val="left"/>
    </w:lvl>
    <w:lvl w:ilvl="4" w:tplc="707CC9F6">
      <w:numFmt w:val="decimal"/>
      <w:lvlText w:val=""/>
      <w:lvlJc w:val="left"/>
    </w:lvl>
    <w:lvl w:ilvl="5" w:tplc="8B12934A">
      <w:numFmt w:val="decimal"/>
      <w:lvlText w:val=""/>
      <w:lvlJc w:val="left"/>
    </w:lvl>
    <w:lvl w:ilvl="6" w:tplc="277C4326">
      <w:numFmt w:val="decimal"/>
      <w:lvlText w:val=""/>
      <w:lvlJc w:val="left"/>
    </w:lvl>
    <w:lvl w:ilvl="7" w:tplc="8CD6897A">
      <w:numFmt w:val="decimal"/>
      <w:lvlText w:val=""/>
      <w:lvlJc w:val="left"/>
    </w:lvl>
    <w:lvl w:ilvl="8" w:tplc="B846E2AE">
      <w:numFmt w:val="decimal"/>
      <w:lvlText w:val=""/>
      <w:lvlJc w:val="left"/>
    </w:lvl>
  </w:abstractNum>
  <w:abstractNum w:abstractNumId="4" w15:restartNumberingAfterBreak="0">
    <w:nsid w:val="55F61405"/>
    <w:multiLevelType w:val="hybridMultilevel"/>
    <w:tmpl w:val="8484496A"/>
    <w:lvl w:ilvl="0" w:tplc="FDE27948">
      <w:start w:val="1"/>
      <w:numFmt w:val="bullet"/>
      <w:lvlText w:val="•"/>
      <w:lvlJc w:val="left"/>
      <w:pPr>
        <w:ind w:left="540" w:hanging="270"/>
      </w:pPr>
    </w:lvl>
    <w:lvl w:ilvl="1" w:tplc="55A2B90C">
      <w:start w:val="1"/>
      <w:numFmt w:val="bullet"/>
      <w:lvlText w:val="–"/>
      <w:lvlJc w:val="left"/>
      <w:pPr>
        <w:ind w:left="1000" w:hanging="270"/>
      </w:pPr>
    </w:lvl>
    <w:lvl w:ilvl="2" w:tplc="9266B62A">
      <w:numFmt w:val="decimal"/>
      <w:lvlText w:val=""/>
      <w:lvlJc w:val="left"/>
    </w:lvl>
    <w:lvl w:ilvl="3" w:tplc="00647354">
      <w:numFmt w:val="decimal"/>
      <w:lvlText w:val=""/>
      <w:lvlJc w:val="left"/>
    </w:lvl>
    <w:lvl w:ilvl="4" w:tplc="F6A81AA4">
      <w:numFmt w:val="decimal"/>
      <w:lvlText w:val=""/>
      <w:lvlJc w:val="left"/>
    </w:lvl>
    <w:lvl w:ilvl="5" w:tplc="858CAFD2">
      <w:numFmt w:val="decimal"/>
      <w:lvlText w:val=""/>
      <w:lvlJc w:val="left"/>
    </w:lvl>
    <w:lvl w:ilvl="6" w:tplc="7E6A19E0">
      <w:numFmt w:val="decimal"/>
      <w:lvlText w:val=""/>
      <w:lvlJc w:val="left"/>
    </w:lvl>
    <w:lvl w:ilvl="7" w:tplc="1854BD74">
      <w:numFmt w:val="decimal"/>
      <w:lvlText w:val=""/>
      <w:lvlJc w:val="left"/>
    </w:lvl>
    <w:lvl w:ilvl="8" w:tplc="B3182732">
      <w:numFmt w:val="decimal"/>
      <w:lvlText w:val=""/>
      <w:lvlJc w:val="left"/>
    </w:lvl>
  </w:abstractNum>
  <w:abstractNum w:abstractNumId="5" w15:restartNumberingAfterBreak="0">
    <w:nsid w:val="5CCC400B"/>
    <w:multiLevelType w:val="hybridMultilevel"/>
    <w:tmpl w:val="2EF25372"/>
    <w:lvl w:ilvl="0" w:tplc="CD8C1760">
      <w:start w:val="1"/>
      <w:numFmt w:val="bullet"/>
      <w:lvlText w:val="●"/>
      <w:lvlJc w:val="left"/>
      <w:pPr>
        <w:ind w:left="720" w:hanging="360"/>
      </w:pPr>
    </w:lvl>
    <w:lvl w:ilvl="1" w:tplc="2BE8D600">
      <w:start w:val="1"/>
      <w:numFmt w:val="bullet"/>
      <w:lvlText w:val="○"/>
      <w:lvlJc w:val="left"/>
      <w:pPr>
        <w:ind w:left="1440" w:hanging="360"/>
      </w:pPr>
    </w:lvl>
    <w:lvl w:ilvl="2" w:tplc="652824B0">
      <w:start w:val="1"/>
      <w:numFmt w:val="bullet"/>
      <w:lvlText w:val="■"/>
      <w:lvlJc w:val="left"/>
      <w:pPr>
        <w:ind w:left="2160" w:hanging="360"/>
      </w:pPr>
    </w:lvl>
    <w:lvl w:ilvl="3" w:tplc="DF0EBE80">
      <w:start w:val="1"/>
      <w:numFmt w:val="bullet"/>
      <w:lvlText w:val="●"/>
      <w:lvlJc w:val="left"/>
      <w:pPr>
        <w:ind w:left="2880" w:hanging="360"/>
      </w:pPr>
    </w:lvl>
    <w:lvl w:ilvl="4" w:tplc="ECC86FE6">
      <w:start w:val="1"/>
      <w:numFmt w:val="bullet"/>
      <w:lvlText w:val="○"/>
      <w:lvlJc w:val="left"/>
      <w:pPr>
        <w:ind w:left="3600" w:hanging="360"/>
      </w:pPr>
    </w:lvl>
    <w:lvl w:ilvl="5" w:tplc="55A4DD9A">
      <w:start w:val="1"/>
      <w:numFmt w:val="bullet"/>
      <w:lvlText w:val="■"/>
      <w:lvlJc w:val="left"/>
      <w:pPr>
        <w:ind w:left="4320" w:hanging="360"/>
      </w:pPr>
    </w:lvl>
    <w:lvl w:ilvl="6" w:tplc="0D0AB814">
      <w:start w:val="1"/>
      <w:numFmt w:val="bullet"/>
      <w:lvlText w:val="●"/>
      <w:lvlJc w:val="left"/>
      <w:pPr>
        <w:ind w:left="5040" w:hanging="360"/>
      </w:pPr>
    </w:lvl>
    <w:lvl w:ilvl="7" w:tplc="4A76E164">
      <w:start w:val="1"/>
      <w:numFmt w:val="bullet"/>
      <w:lvlText w:val="●"/>
      <w:lvlJc w:val="left"/>
      <w:pPr>
        <w:ind w:left="5760" w:hanging="360"/>
      </w:pPr>
    </w:lvl>
    <w:lvl w:ilvl="8" w:tplc="4496A82E">
      <w:start w:val="1"/>
      <w:numFmt w:val="bullet"/>
      <w:lvlText w:val="●"/>
      <w:lvlJc w:val="left"/>
      <w:pPr>
        <w:ind w:left="6480" w:hanging="360"/>
      </w:pPr>
    </w:lvl>
  </w:abstractNum>
  <w:abstractNum w:abstractNumId="6" w15:restartNumberingAfterBreak="0">
    <w:nsid w:val="69A35B85"/>
    <w:multiLevelType w:val="hybridMultilevel"/>
    <w:tmpl w:val="93849EFC"/>
    <w:lvl w:ilvl="0" w:tplc="9EEC7172">
      <w:start w:val="1"/>
      <w:numFmt w:val="decimal"/>
      <w:lvlText w:val="%1."/>
      <w:lvlJc w:val="left"/>
      <w:pPr>
        <w:ind w:left="540" w:hanging="300"/>
      </w:pPr>
    </w:lvl>
    <w:lvl w:ilvl="1" w:tplc="98A6C5D4">
      <w:numFmt w:val="decimal"/>
      <w:lvlText w:val=""/>
      <w:lvlJc w:val="left"/>
    </w:lvl>
    <w:lvl w:ilvl="2" w:tplc="10E68BF4">
      <w:numFmt w:val="decimal"/>
      <w:lvlText w:val=""/>
      <w:lvlJc w:val="left"/>
    </w:lvl>
    <w:lvl w:ilvl="3" w:tplc="BAB670CE">
      <w:numFmt w:val="decimal"/>
      <w:lvlText w:val=""/>
      <w:lvlJc w:val="left"/>
    </w:lvl>
    <w:lvl w:ilvl="4" w:tplc="01CA0174">
      <w:numFmt w:val="decimal"/>
      <w:lvlText w:val=""/>
      <w:lvlJc w:val="left"/>
    </w:lvl>
    <w:lvl w:ilvl="5" w:tplc="2828F418">
      <w:numFmt w:val="decimal"/>
      <w:lvlText w:val=""/>
      <w:lvlJc w:val="left"/>
    </w:lvl>
    <w:lvl w:ilvl="6" w:tplc="ED7419A6">
      <w:numFmt w:val="decimal"/>
      <w:lvlText w:val=""/>
      <w:lvlJc w:val="left"/>
    </w:lvl>
    <w:lvl w:ilvl="7" w:tplc="7860652A">
      <w:numFmt w:val="decimal"/>
      <w:lvlText w:val=""/>
      <w:lvlJc w:val="left"/>
    </w:lvl>
    <w:lvl w:ilvl="8" w:tplc="5394A516">
      <w:numFmt w:val="decimal"/>
      <w:lvlText w:val=""/>
      <w:lvlJc w:val="left"/>
    </w:lvl>
  </w:abstractNum>
  <w:num w:numId="1" w16cid:durableId="1818187093">
    <w:abstractNumId w:val="5"/>
    <w:lvlOverride w:ilvl="0">
      <w:startOverride w:val="1"/>
    </w:lvlOverride>
  </w:num>
  <w:num w:numId="2" w16cid:durableId="1622110770">
    <w:abstractNumId w:val="4"/>
    <w:lvlOverride w:ilvl="0">
      <w:startOverride w:val="1"/>
    </w:lvlOverride>
  </w:num>
  <w:num w:numId="3" w16cid:durableId="1054699174">
    <w:abstractNumId w:val="6"/>
    <w:lvlOverride w:ilvl="0">
      <w:startOverride w:val="1"/>
    </w:lvlOverride>
  </w:num>
  <w:num w:numId="4" w16cid:durableId="1815292309">
    <w:abstractNumId w:val="3"/>
    <w:lvlOverride w:ilvl="0">
      <w:startOverride w:val="1"/>
    </w:lvlOverride>
  </w:num>
  <w:num w:numId="5" w16cid:durableId="1417165371">
    <w:abstractNumId w:val="1"/>
    <w:lvlOverride w:ilvl="0">
      <w:startOverride w:val="1"/>
    </w:lvlOverride>
  </w:num>
  <w:num w:numId="6" w16cid:durableId="2049257127">
    <w:abstractNumId w:val="2"/>
    <w:lvlOverride w:ilvl="0">
      <w:startOverride w:val="1"/>
    </w:lvlOverride>
  </w:num>
  <w:num w:numId="7" w16cid:durableId="51930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65F"/>
    <w:rsid w:val="0002556A"/>
    <w:rsid w:val="00884D4C"/>
    <w:rsid w:val="009B73F2"/>
    <w:rsid w:val="009C665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EA611"/>
  <w15:docId w15:val="{FEB1F009-1DC2-4719-BDC1-B2B920B9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300"/>
      <w:outlineLvl w:val="0"/>
    </w:pPr>
    <w:rPr>
      <w:b/>
      <w:bCs/>
      <w:color w:val="1F3A5F"/>
      <w:sz w:val="36"/>
      <w:szCs w:val="36"/>
    </w:rPr>
  </w:style>
  <w:style w:type="paragraph" w:styleId="Titre2">
    <w:name w:val="heading 2"/>
    <w:uiPriority w:val="9"/>
    <w:unhideWhenUsed/>
    <w:qFormat/>
    <w:pPr>
      <w:keepNext/>
      <w:spacing w:before="320" w:after="140"/>
      <w:outlineLvl w:val="1"/>
    </w:pPr>
    <w:rPr>
      <w:b/>
      <w:bCs/>
      <w:color w:val="2563EB"/>
      <w:sz w:val="28"/>
      <w:szCs w:val="28"/>
    </w:rPr>
  </w:style>
  <w:style w:type="paragraph" w:styleId="Titre3">
    <w:name w:val="heading 3"/>
    <w:uiPriority w:val="9"/>
    <w:unhideWhenUsed/>
    <w:qFormat/>
    <w:pPr>
      <w:keepNext/>
      <w:spacing w:before="220" w:after="100"/>
      <w:outlineLvl w:val="2"/>
    </w:pPr>
    <w:rPr>
      <w:b/>
      <w:bCs/>
      <w:color w:val="37415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Lgende">
    <w:name w:val="caption"/>
    <w:qFormat/>
    <w:pPr>
      <w:spacing w:before="60" w:after="200"/>
    </w:pPr>
    <w:rPr>
      <w:i/>
      <w:iCs/>
      <w:color w:val="4B5563"/>
      <w:sz w:val="19"/>
      <w:szCs w:val="19"/>
    </w:rPr>
  </w:style>
  <w:style w:type="paragraph" w:styleId="TM1">
    <w:name w:val="toc 1"/>
    <w:basedOn w:val="Normal"/>
    <w:next w:val="Normal"/>
    <w:autoRedefine/>
    <w:uiPriority w:val="39"/>
    <w:unhideWhenUsed/>
    <w:rsid w:val="00884D4C"/>
    <w:pPr>
      <w:spacing w:after="100"/>
    </w:pPr>
  </w:style>
  <w:style w:type="paragraph" w:styleId="TM2">
    <w:name w:val="toc 2"/>
    <w:basedOn w:val="Normal"/>
    <w:next w:val="Normal"/>
    <w:autoRedefine/>
    <w:uiPriority w:val="39"/>
    <w:unhideWhenUsed/>
    <w:rsid w:val="00884D4C"/>
    <w:pPr>
      <w:spacing w:after="100"/>
      <w:ind w:left="220"/>
    </w:pPr>
  </w:style>
  <w:style w:type="paragraph" w:styleId="TM3">
    <w:name w:val="toc 3"/>
    <w:basedOn w:val="Normal"/>
    <w:next w:val="Normal"/>
    <w:autoRedefine/>
    <w:uiPriority w:val="39"/>
    <w:unhideWhenUsed/>
    <w:rsid w:val="00884D4C"/>
    <w:pPr>
      <w:spacing w:after="100"/>
      <w:ind w:left="440"/>
    </w:pPr>
  </w:style>
  <w:style w:type="paragraph" w:styleId="Tabledesillustrations">
    <w:name w:val="table of figures"/>
    <w:basedOn w:val="Normal"/>
    <w:next w:val="Normal"/>
    <w:uiPriority w:val="99"/>
    <w:unhideWhenUsed/>
    <w:rsid w:val="00884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11203</Words>
  <Characters>61549</Characters>
  <Application>Microsoft Office Word</Application>
  <DocSecurity>0</DocSecurity>
  <Lines>1384</Lines>
  <Paragraphs>833</Paragraphs>
  <ScaleCrop>false</ScaleCrop>
  <Company/>
  <LinksUpToDate>false</LinksUpToDate>
  <CharactersWithSpaces>72089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Sensor – Rapport de projet</dc:title>
  <dc:creator>Ghassen Kahia, Nasrallah Belhaj Fraj</dc:creator>
  <dc:description>Rapport de projet, module Jumeaux numériques, ESEO 2026–2027</dc:description>
  <cp:lastModifiedBy>Ghassen Kahia</cp:lastModifiedBy>
  <cp:revision>2</cp:revision>
  <dcterms:created xsi:type="dcterms:W3CDTF">2026-10-14T08:08:00Z</dcterms:created>
  <dcterms:modified xsi:type="dcterms:W3CDTF">2026-10-14T08:08:00Z</dcterms:modified>
</cp:coreProperties>
</file>