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44.png" ContentType="image/png"/>
  <Override PartName="/word/media/rId47.png" ContentType="image/png"/>
  <Override PartName="/word/media/rId95.png" ContentType="image/png"/>
  <Override PartName="/word/media/rId98.png" ContentType="image/png"/>
  <Override PartName="/word/media/rId111.png" ContentType="image/png"/>
  <Override PartName="/word/media/rId108.png" ContentType="image/png"/>
  <Override PartName="/word/media/rId114.png" ContentType="image/png"/>
  <Override PartName="/word/media/rId180.png" ContentType="image/png"/>
  <Override PartName="/word/media/rId72.png" ContentType="image/png"/>
  <Override PartName="/word/media/rId78.png" ContentType="image/png"/>
  <Override PartName="/word/media/rId81.png" ContentType="image/png"/>
  <Override PartName="/word/media/rId87.png" ContentType="image/png"/>
  <Override PartName="/word/media/rId75.png" ContentType="image/png"/>
  <Override PartName="/word/media/rId128.png" ContentType="image/png"/>
  <Override PartName="/word/media/rId131.png" ContentType="image/png"/>
  <Override PartName="/word/media/rId137.png" ContentType="image/png"/>
  <Override PartName="/word/media/rId134.png" ContentType="image/png"/>
  <Override PartName="/word/media/rId65.png" ContentType="image/png"/>
  <Override PartName="/word/media/rId68.png" ContentType="image/png"/>
  <Override PartName="/word/media/rId101.png" ContentType="image/png"/>
  <Override PartName="/word/media/rId54.png" ContentType="image/png"/>
  <Override PartName="/word/media/rId61.png" ContentType="image/png"/>
  <Override PartName="/word/media/rId58.png" ContentType="image/png"/>
  <Override PartName="/word/media/rId104.png" ContentType="image/png"/>
  <Override PartName="/word/media/rId84.png" ContentType="image/png"/>
  <Override PartName="/word/media/rId90.png" ContentType="image/png"/>
  <Override PartName="/word/media/rId50.png" ContentType="image/png"/>
  <Override PartName="/word/media/rId1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-FR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  <w:lang w:val="fr-FR"/>
        </w:rPr>
        <w:t xml:space="preserve">École Supérieure Privée d’Ingénierie et de Technologies — ESPRIT</w:t>
      </w:r>
    </w:p>
    <w:p>
      <w:pPr>
        <w:pStyle w:val="BodyText"/>
      </w:pPr>
      <w:r>
        <w:rPr>
          <w:b/>
          <w:bCs/>
          <w:lang w:val="fr-FR"/>
        </w:rPr>
        <w:t xml:space="preserve">RAPPORT DE PROJET</w:t>
      </w:r>
    </w:p>
    <w:bookmarkStart w:id="9" w:name="Xcd059dd4c53d0bcbfce306144dc1edc8c42c8be"/>
    <w:p>
      <w:pPr>
        <w:pStyle w:val="Heading1"/>
      </w:pPr>
      <w:r>
        <w:rPr>
          <w:lang w:val="fr-FR"/>
        </w:rPr>
        <w:t xml:space="preserve">Plateforme DevSecOps de déploiement continu sur Kubernetes</w:t>
      </w:r>
    </w:p>
    <w:p>
      <w:pPr>
        <w:pStyle w:val="FirstParagraph"/>
      </w:pPr>
      <w:r>
        <w:rPr>
          <w:i/>
          <w:iCs/>
          <w:lang w:val="fr-FR"/>
        </w:rPr>
        <w:t xml:space="preserve">Intégration continue sécurisée, GitOps et supervision</w:t>
      </w:r>
    </w:p>
    <w:p>
      <w:pPr>
        <w:pStyle w:val="BodyText"/>
      </w:pPr>
      <w:r>
        <w:rPr>
          <w:lang w:val="fr-FR"/>
        </w:rPr>
        <w:t xml:space="preserve">Réalisé par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Ghassen KAHIA</w:t>
      </w:r>
    </w:p>
    <w:p>
      <w:pPr>
        <w:pStyle w:val="BodyText"/>
      </w:pPr>
      <w:r>
        <w:rPr>
          <w:lang w:val="fr-FR"/>
        </w:rPr>
        <w:t xml:space="preserve">Au sein du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RIF — Rassemblement des Ingénieurs Francophones</w:t>
      </w:r>
    </w:p>
    <w:p>
      <w:pPr>
        <w:pStyle w:val="BodyText"/>
      </w:pPr>
      <w:r>
        <w:rPr>
          <w:lang w:val="fr-FR"/>
        </w:rPr>
        <w:t xml:space="preserve">Encadré par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M. Tawfik KESKES</w:t>
      </w:r>
    </w:p>
    <w:p>
      <w:pPr>
        <w:pStyle w:val="BodyText"/>
      </w:pPr>
      <w:r>
        <w:rPr>
          <w:lang w:val="fr-FR"/>
        </w:rPr>
        <w:t xml:space="preserve">Année universitaire 2025–2026</w:t>
      </w:r>
    </w:p>
    <w:bookmarkEnd w:id="9"/>
    <w:bookmarkStart w:id="10" w:name="remerciements"/>
    <w:p>
      <w:pPr>
        <w:sectPr>
          <w:footnotePr>
            <w:numRestart w:val="eachSect"/>
          </w:footnotePr>
        </w:sectPr>
      </w:pPr>
    </w:p>
    <w:p>
      <w:pPr>
        <w:pStyle w:val="Heading1"/>
      </w:pPr>
      <w:r>
        <w:rPr>
          <w:lang w:val="fr-FR"/>
        </w:rPr>
        <w:t xml:space="preserve">Remerciements</w:t>
      </w:r>
    </w:p>
    <w:p>
      <w:pPr>
        <w:pStyle w:val="FirstParagraph"/>
      </w:pPr>
      <w:r>
        <w:rPr>
          <w:lang w:val="fr-FR"/>
        </w:rPr>
        <w:t xml:space="preserve">Avant de présenter ce travail, je tiens à exprimer ma sincère reconnaissance à toutes les personnes</w:t>
      </w:r>
      <w:r>
        <w:rPr>
          <w:lang w:val="fr-FR"/>
        </w:rPr>
        <w:t xml:space="preserve"> </w:t>
      </w:r>
      <w:r>
        <w:rPr>
          <w:lang w:val="fr-FR"/>
        </w:rPr>
        <w:t xml:space="preserve">qui ont contribué à sa réalisation.</w:t>
      </w:r>
    </w:p>
    <w:p>
      <w:pPr>
        <w:pStyle w:val="BodyText"/>
      </w:pPr>
      <w:r>
        <w:rPr>
          <w:lang w:val="fr-FR"/>
        </w:rPr>
        <w:t xml:space="preserve">Je remercie tout particulièrement extbf{M. Tawfik KESKES}, mon encadrant, pour sa disponibilité, la</w:t>
      </w:r>
      <w:r>
        <w:rPr>
          <w:lang w:val="fr-FR"/>
        </w:rPr>
        <w:t xml:space="preserve"> </w:t>
      </w:r>
      <w:r>
        <w:rPr>
          <w:lang w:val="fr-FR"/>
        </w:rPr>
        <w:t xml:space="preserve">qualité de ses conseils et la confiance qu’il m’a accordée tout au long de ce projet. Ses remarques</w:t>
      </w:r>
      <w:r>
        <w:rPr>
          <w:lang w:val="fr-FR"/>
        </w:rPr>
        <w:t xml:space="preserve"> </w:t>
      </w:r>
      <w:r>
        <w:rPr>
          <w:lang w:val="fr-FR"/>
        </w:rPr>
        <w:t xml:space="preserve">m’ont aidé à garder une démarche rigoureuse, fondée sur la mesure plutôt que sur les suppositions.</w:t>
      </w:r>
    </w:p>
    <w:p>
      <w:pPr>
        <w:pStyle w:val="BodyText"/>
      </w:pPr>
      <w:r>
        <w:rPr>
          <w:lang w:val="fr-FR"/>
        </w:rPr>
        <w:t xml:space="preserve">J’adresse également mes remerciements au extbf{RIF — Rassemblement des Ingénieurs Francophones}, qui</w:t>
      </w:r>
      <w:r>
        <w:rPr>
          <w:lang w:val="fr-FR"/>
        </w:rPr>
        <w:t xml:space="preserve"> </w:t>
      </w:r>
      <w:r>
        <w:rPr>
          <w:lang w:val="fr-FR"/>
        </w:rPr>
        <w:t xml:space="preserve">m’a accueilli et m’a offert un cadre propice à la réalisation de ce travail.</w:t>
      </w:r>
    </w:p>
    <w:p>
      <w:pPr>
        <w:pStyle w:val="BodyText"/>
      </w:pPr>
      <w:r>
        <w:rPr>
          <w:lang w:val="fr-FR"/>
        </w:rPr>
        <w:t xml:space="preserve">Mes remerciements vont aussi à l’ensemble du corps enseignant d’ extbf{ESPRIT}, pour la formation qu’il</w:t>
      </w:r>
      <w:r>
        <w:rPr>
          <w:lang w:val="fr-FR"/>
        </w:rPr>
        <w:t xml:space="preserve"> </w:t>
      </w:r>
      <w:r>
        <w:rPr>
          <w:lang w:val="fr-FR"/>
        </w:rPr>
        <w:t xml:space="preserve">m’a apportée, ainsi qu’aux membres du jury, qui ont accepté d’évaluer ce travail.</w:t>
      </w:r>
    </w:p>
    <w:p>
      <w:pPr>
        <w:pStyle w:val="BodyText"/>
      </w:pPr>
      <w:r>
        <w:rPr>
          <w:lang w:val="fr-FR"/>
        </w:rPr>
        <w:t xml:space="preserve">Enfin, je remercie ma famille et mes proches pour leur soutien constant et leurs encouragements.</w:t>
      </w:r>
    </w:p>
    <w:p>
      <w:pPr>
        <w:pStyle w:val="BodyText"/>
      </w:pPr>
      <w:r>
        <w:rPr>
          <w:i/>
          <w:iCs/>
          <w:lang w:val="fr-FR"/>
        </w:rPr>
        <w:t xml:space="preserve">Ghassen KAHIA</w:t>
      </w:r>
    </w:p>
    <w:bookmarkEnd w:id="10"/>
    <w:bookmarkStart w:id="11" w:name="introduction-générale"/>
    <w:p>
      <w:pPr>
        <w:sectPr>
          <w:footnotePr>
            <w:numRestart w:val="eachSect"/>
          </w:footnotePr>
        </w:sectPr>
      </w:pPr>
    </w:p>
    <w:p>
      <w:pPr>
        <w:pStyle w:val="Heading1"/>
      </w:pPr>
      <w:r>
        <w:rPr>
          <w:lang w:val="fr-FR"/>
        </w:rPr>
        <w:t xml:space="preserve">Introduction générale</w:t>
      </w:r>
    </w:p>
    <w:p>
      <w:pPr>
        <w:pStyle w:val="FirstParagraph"/>
      </w:pPr>
      <w:r>
        <w:rPr>
          <w:lang w:val="fr-FR"/>
        </w:rPr>
        <w:t xml:space="preserve">Les entreprises livrent aujourd’hui leurs applications à un rythme sans commune mesure avec celui</w:t>
      </w:r>
      <w:r>
        <w:rPr>
          <w:lang w:val="fr-FR"/>
        </w:rPr>
        <w:t xml:space="preserve"> </w:t>
      </w:r>
      <w:r>
        <w:rPr>
          <w:lang w:val="fr-FR"/>
        </w:rPr>
        <w:t xml:space="preserve">d’il y a dix ans. Cette accélération pose une tension bien connue : livrer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vite</w:t>
      </w:r>
      <w:r>
        <w:rPr>
          <w:lang w:val="fr-FR"/>
        </w:rPr>
        <w:t xml:space="preserve"> </w:t>
      </w:r>
      <w:r>
        <w:rPr>
          <w:lang w:val="fr-FR"/>
        </w:rPr>
        <w:t xml:space="preserve">et livrer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sûr</w:t>
      </w:r>
      <w:r>
        <w:rPr>
          <w:lang w:val="fr-FR"/>
        </w:rPr>
        <w:t xml:space="preserve"> </w:t>
      </w:r>
      <w:r>
        <w:rPr>
          <w:lang w:val="fr-FR"/>
        </w:rPr>
        <w:t xml:space="preserve">semblent contradictoires. Une équipe qui déploie à la main multiplie les gestes répétitifs,</w:t>
      </w:r>
      <w:r>
        <w:rPr>
          <w:lang w:val="fr-FR"/>
        </w:rPr>
        <w:t xml:space="preserve"> </w:t>
      </w:r>
      <w:r>
        <w:rPr>
          <w:lang w:val="fr-FR"/>
        </w:rPr>
        <w:t xml:space="preserve">donc les erreurs ; une équipe qui automatise sans garde-fous propage plus rapidement ses</w:t>
      </w:r>
      <w:r>
        <w:rPr>
          <w:lang w:val="fr-FR"/>
        </w:rPr>
        <w:t xml:space="preserve"> </w:t>
      </w:r>
      <w:r>
        <w:rPr>
          <w:lang w:val="fr-FR"/>
        </w:rPr>
        <w:t xml:space="preserve">vulnérabilités jusqu’en production.</w:t>
      </w:r>
    </w:p>
    <w:p>
      <w:pPr>
        <w:pStyle w:val="BodyText"/>
      </w:pPr>
      <w:r>
        <w:rPr>
          <w:lang w:val="fr-FR"/>
        </w:rPr>
        <w:t xml:space="preserve">Le mouvement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DevOps</w:t>
      </w:r>
      <w:r>
        <w:rPr>
          <w:lang w:val="fr-FR"/>
        </w:rPr>
        <w:t xml:space="preserve"> </w:t>
      </w:r>
      <w:r>
        <w:rPr>
          <w:lang w:val="fr-FR"/>
        </w:rPr>
        <w:t xml:space="preserve">a répondu à la première partie du problème par l’automatisation et la</w:t>
      </w:r>
      <w:r>
        <w:rPr>
          <w:lang w:val="fr-FR"/>
        </w:rPr>
        <w:t xml:space="preserve"> </w:t>
      </w:r>
      <w:r>
        <w:rPr>
          <w:lang w:val="fr-FR"/>
        </w:rPr>
        <w:t xml:space="preserve">mesure.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DevSecOps</w:t>
      </w:r>
      <w:r>
        <w:rPr>
          <w:lang w:val="fr-FR"/>
        </w:rPr>
        <w:t xml:space="preserve"> </w:t>
      </w:r>
      <w:r>
        <w:rPr>
          <w:lang w:val="fr-FR"/>
        </w:rPr>
        <w:t xml:space="preserve">prolonge cette démarche en intégrant la sécurité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dans</w:t>
      </w:r>
      <w:r>
        <w:rPr>
          <w:lang w:val="fr-FR"/>
        </w:rPr>
        <w:t xml:space="preserve"> </w:t>
      </w:r>
      <w:r>
        <w:rPr>
          <w:lang w:val="fr-FR"/>
        </w:rPr>
        <w:t xml:space="preserve">la chaîne de</w:t>
      </w:r>
      <w:r>
        <w:rPr>
          <w:lang w:val="fr-FR"/>
        </w:rPr>
        <w:t xml:space="preserve"> </w:t>
      </w:r>
      <w:r>
        <w:rPr>
          <w:lang w:val="fr-FR"/>
        </w:rPr>
        <w:t xml:space="preserve">livraison, au lieu de la reléguer à un contrôle final. Enfin, l’approche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GitOps</w:t>
      </w:r>
      <w:r>
        <w:rPr>
          <w:lang w:val="fr-FR"/>
        </w:rPr>
        <w:t xml:space="preserve"> </w:t>
      </w:r>
      <w:r>
        <w:rPr>
          <w:lang w:val="fr-FR"/>
        </w:rPr>
        <w:t xml:space="preserve">fait du dépôt</w:t>
      </w:r>
      <w:r>
        <w:rPr>
          <w:lang w:val="fr-FR"/>
        </w:rPr>
        <w:t xml:space="preserve"> </w:t>
      </w:r>
      <w:r>
        <w:rPr>
          <w:lang w:val="fr-FR"/>
        </w:rPr>
        <w:t xml:space="preserve">Git la seule source de vérité de l’infrastructure et des déploiements.</w:t>
      </w:r>
    </w:p>
    <w:p>
      <w:pPr>
        <w:pStyle w:val="BodyText"/>
      </w:pPr>
      <w:r>
        <w:rPr>
          <w:lang w:val="fr-FR"/>
        </w:rPr>
        <w:t xml:space="preserve">Ce rapport présente la conception, la réalisation et l’évaluation d’une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plateforme DevSecOps de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déploiement continu sur Kubernetes</w:t>
      </w:r>
      <w:r>
        <w:rPr>
          <w:lang w:val="fr-FR"/>
        </w:rPr>
        <w:t xml:space="preserve">, réalisée au sein du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RIF (Rassemblement des Ingénieurs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Francophones)</w:t>
      </w:r>
      <w:r>
        <w:rPr>
          <w:lang w:val="fr-FR"/>
        </w:rPr>
        <w:t xml:space="preserve"> </w:t>
      </w:r>
      <w:r>
        <w:rPr>
          <w:lang w:val="fr-FR"/>
        </w:rPr>
        <w:t xml:space="preserve">sous l’encadrement de M. Tawfik KESKES. Concrètement, chaque modification poussée</w:t>
      </w:r>
      <w:r>
        <w:rPr>
          <w:lang w:val="fr-FR"/>
        </w:rPr>
        <w:t xml:space="preserve"> </w:t>
      </w:r>
      <w:r>
        <w:rPr>
          <w:lang w:val="fr-FR"/>
        </w:rPr>
        <w:t xml:space="preserve">sur GitHub est automatiquement testée, analysée sur le plan de la sécurité, empaquetée dans une</w:t>
      </w:r>
      <w:r>
        <w:rPr>
          <w:lang w:val="fr-FR"/>
        </w:rPr>
        <w:t xml:space="preserve"> </w:t>
      </w:r>
      <w:r>
        <w:rPr>
          <w:lang w:val="fr-FR"/>
        </w:rPr>
        <w:t xml:space="preserve">image de conteneur, publiée, puis déployée sur un cluster Kubernetes par un agent GitOps, sous</w:t>
      </w:r>
      <w:r>
        <w:rPr>
          <w:lang w:val="fr-FR"/>
        </w:rPr>
        <w:t xml:space="preserve"> </w:t>
      </w:r>
      <w:r>
        <w:rPr>
          <w:lang w:val="fr-FR"/>
        </w:rPr>
        <w:t xml:space="preserve">supervision et avec alertes.</w:t>
      </w:r>
    </w:p>
    <w:p>
      <w:pPr>
        <w:pStyle w:val="BodyText"/>
      </w:pPr>
      <w:r>
        <w:rPr>
          <w:lang w:val="fr-FR"/>
        </w:rPr>
        <w:t xml:space="preserve">Le fil conducteur du projet est une exigence de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preuve</w:t>
      </w:r>
      <w:r>
        <w:rPr>
          <w:lang w:val="fr-FR"/>
        </w:rPr>
        <w:t xml:space="preserve"> </w:t>
      </w:r>
      <w:r>
        <w:rPr>
          <w:lang w:val="fr-FR"/>
        </w:rPr>
        <w:t xml:space="preserve">: chaque contrôle de sécurité a été</w:t>
      </w:r>
      <w:r>
        <w:rPr>
          <w:lang w:val="fr-FR"/>
        </w:rPr>
        <w:t xml:space="preserve"> </w:t>
      </w:r>
      <w:r>
        <w:rPr>
          <w:lang w:val="fr-FR"/>
        </w:rPr>
        <w:t xml:space="preserve">confronté à un cas qu’il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doit</w:t>
      </w:r>
      <w:r>
        <w:rPr>
          <w:lang w:val="fr-FR"/>
        </w:rPr>
        <w:t xml:space="preserve"> </w:t>
      </w:r>
      <w:r>
        <w:rPr>
          <w:lang w:val="fr-FR"/>
        </w:rPr>
        <w:t xml:space="preserve">bloquer, et chaque résultat chiffré présenté dans ce document</w:t>
      </w:r>
      <w:r>
        <w:rPr>
          <w:lang w:val="fr-FR"/>
        </w:rPr>
        <w:t xml:space="preserve"> </w:t>
      </w:r>
      <w:r>
        <w:rPr>
          <w:lang w:val="fr-FR"/>
        </w:rPr>
        <w:t xml:space="preserve">provient d’une mesure réelle, dont la méthode et les limites sont précisées.</w:t>
      </w:r>
    </w:p>
    <w:p>
      <w:pPr>
        <w:pStyle w:val="BodyText"/>
      </w:pPr>
      <w:r>
        <w:rPr>
          <w:lang w:val="fr-FR"/>
        </w:rPr>
        <w:t xml:space="preserve">Le rapport est organisé en six chapitres.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premier</w:t>
      </w:r>
      <w:r>
        <w:rPr>
          <w:lang w:val="fr-FR"/>
        </w:rPr>
        <w:t xml:space="preserve"> </w:t>
      </w:r>
      <w:r>
        <w:rPr>
          <w:lang w:val="fr-FR"/>
        </w:rPr>
        <w:t xml:space="preserve">présente le contexte, la problématique et</w:t>
      </w:r>
      <w:r>
        <w:rPr>
          <w:lang w:val="fr-FR"/>
        </w:rPr>
        <w:t xml:space="preserve"> </w:t>
      </w:r>
      <w:r>
        <w:rPr>
          <w:lang w:val="fr-FR"/>
        </w:rPr>
        <w:t xml:space="preserve">la démarche.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deuxième</w:t>
      </w:r>
      <w:r>
        <w:rPr>
          <w:lang w:val="fr-FR"/>
        </w:rPr>
        <w:t xml:space="preserve"> </w:t>
      </w:r>
      <w:r>
        <w:rPr>
          <w:lang w:val="fr-FR"/>
        </w:rPr>
        <w:t xml:space="preserve">dresse un état de l’art des pratiques et des outils.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troisième</w:t>
      </w:r>
      <w:r>
        <w:rPr>
          <w:lang w:val="fr-FR"/>
        </w:rPr>
        <w:t xml:space="preserve"> </w:t>
      </w:r>
      <w:r>
        <w:rPr>
          <w:lang w:val="fr-FR"/>
        </w:rPr>
        <w:t xml:space="preserve">détaille l’analyse des besoins et la conception.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quatrième</w:t>
      </w:r>
      <w:r>
        <w:rPr>
          <w:lang w:val="fr-FR"/>
        </w:rPr>
        <w:t xml:space="preserve">, le plus long, décrit la</w:t>
      </w:r>
      <w:r>
        <w:rPr>
          <w:lang w:val="fr-FR"/>
        </w:rPr>
        <w:t xml:space="preserve"> </w:t>
      </w:r>
      <w:r>
        <w:rPr>
          <w:lang w:val="fr-FR"/>
        </w:rPr>
        <w:t xml:space="preserve">réalisation, illustrée par des captures de la plateforme en fonctionnement.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cinquième</w:t>
      </w:r>
      <w:r>
        <w:rPr>
          <w:lang w:val="fr-FR"/>
        </w:rPr>
        <w:t xml:space="preserve"> </w:t>
      </w:r>
      <w:r>
        <w:rPr>
          <w:lang w:val="fr-FR"/>
        </w:rPr>
        <w:t xml:space="preserve">présente les tests et les résultats mesurés, et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sixième</w:t>
      </w:r>
      <w:r>
        <w:rPr>
          <w:lang w:val="fr-FR"/>
        </w:rPr>
        <w:t xml:space="preserve"> </w:t>
      </w:r>
      <w:r>
        <w:rPr>
          <w:lang w:val="fr-FR"/>
        </w:rPr>
        <w:t xml:space="preserve">les difficultés rencontrées et</w:t>
      </w:r>
      <w:r>
        <w:rPr>
          <w:lang w:val="fr-FR"/>
        </w:rPr>
        <w:t xml:space="preserve"> </w:t>
      </w:r>
      <w:r>
        <w:rPr>
          <w:lang w:val="fr-FR"/>
        </w:rPr>
        <w:t xml:space="preserve">leurs solutions. Une conclusion ouvre enfin sur les perspectives.</w:t>
      </w:r>
    </w:p>
    <w:bookmarkEnd w:id="11"/>
    <w:bookmarkStart w:id="18" w:name="contexte-général-du-projet"/>
    <w:p>
      <w:pPr>
        <w:sectPr>
          <w:footnotePr>
            <w:numRestart w:val="eachSect"/>
          </w:footnotePr>
        </w:sectPr>
      </w:pPr>
    </w:p>
    <w:p>
      <w:pPr>
        <w:pStyle w:val="Heading1"/>
      </w:pPr>
      <w:r>
        <w:rPr>
          <w:lang w:val="fr-FR"/>
        </w:rPr>
        <w:t xml:space="preserve">Contexte général du projet</w:t>
      </w:r>
    </w:p>
    <w:bookmarkStart w:id="12" w:name="organisme-daccueil"/>
    <w:p>
      <w:pPr>
        <w:pStyle w:val="Heading2"/>
      </w:pPr>
      <w:r>
        <w:rPr>
          <w:lang w:val="fr-FR"/>
        </w:rPr>
        <w:t xml:space="preserve">Organisme d’accueil</w:t>
      </w:r>
    </w:p>
    <w:p>
      <w:pPr>
        <w:pStyle w:val="FirstParagraph"/>
      </w:pPr>
      <w:r>
        <w:rPr>
          <w:lang w:val="fr-FR"/>
        </w:rPr>
        <w:t xml:space="preserve">Ce projet a été réalisé au sein du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RIF — Rassemblement des Ingénieurs Francophones</w:t>
      </w:r>
      <w:r>
        <w:rPr>
          <w:lang w:val="fr-FR"/>
        </w:rPr>
        <w:t xml:space="preserve">, dans le</w:t>
      </w:r>
      <w:r>
        <w:rPr>
          <w:lang w:val="fr-FR"/>
        </w:rPr>
        <w:t xml:space="preserve"> </w:t>
      </w:r>
      <w:r>
        <w:rPr>
          <w:lang w:val="fr-FR"/>
        </w:rPr>
        <w:t xml:space="preserve">cadre de ma formation d’ingénieur en Cloud Computing à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ESPRIT</w:t>
      </w:r>
      <w:r>
        <w:rPr>
          <w:lang w:val="fr-FR"/>
        </w:rPr>
        <w:t xml:space="preserve"> </w:t>
      </w:r>
      <w:r>
        <w:rPr>
          <w:lang w:val="fr-FR"/>
        </w:rPr>
        <w:t xml:space="preserve">(École Supérieure Privée</w:t>
      </w:r>
      <w:r>
        <w:rPr>
          <w:lang w:val="fr-FR"/>
        </w:rPr>
        <w:t xml:space="preserve"> </w:t>
      </w:r>
      <w:r>
        <w:rPr>
          <w:lang w:val="fr-FR"/>
        </w:rPr>
        <w:t xml:space="preserve">d’Ingénierie et de Technologies), sous l’encadrement de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M. Tawfik KESKES</w:t>
      </w:r>
      <w:r>
        <w:rPr>
          <w:lang w:val="fr-FR"/>
        </w:rPr>
        <w:t xml:space="preserve">.</w:t>
      </w:r>
    </w:p>
    <w:p>
      <w:pPr>
        <w:pStyle w:val="BodyText"/>
      </w:pPr>
      <w:r>
        <w:rPr>
          <w:lang w:val="fr-FR"/>
        </w:rPr>
        <w:t xml:space="preserve">[À COMPLÉTER : présentation de l’organisme d’accueil — missions, activités, organisation,</w:t>
      </w:r>
      <w:r>
        <w:rPr>
          <w:lang w:val="fr-FR"/>
        </w:rPr>
        <w:t xml:space="preserve"> </w:t>
      </w:r>
      <w:r>
        <w:rPr>
          <w:lang w:val="fr-FR"/>
        </w:rPr>
        <w:t xml:space="preserve">et place du projet dans ses activités.]</w:t>
      </w:r>
    </w:p>
    <w:bookmarkEnd w:id="12"/>
    <w:bookmarkStart w:id="13" w:name="problématique"/>
    <w:p>
      <w:pPr>
        <w:pStyle w:val="Heading2"/>
      </w:pPr>
      <w:r>
        <w:rPr>
          <w:lang w:val="fr-FR"/>
        </w:rPr>
        <w:t xml:space="preserve">Problématique</w:t>
      </w:r>
    </w:p>
    <w:p>
      <w:pPr>
        <w:pStyle w:val="FirstParagraph"/>
      </w:pPr>
      <w:r>
        <w:rPr>
          <w:lang w:val="fr-FR"/>
        </w:rPr>
        <w:t xml:space="preserve">Le projet part d’un scénario fréquent dans les équipes informatiques : une application est déployée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manuellement</w:t>
      </w:r>
      <w:r>
        <w:rPr>
          <w:lang w:val="fr-FR"/>
        </w:rPr>
        <w:t xml:space="preserve">, par une suite de commandes exécutées par un opérateur. Cette situation présente</w:t>
      </w:r>
      <w:r>
        <w:rPr>
          <w:lang w:val="fr-FR"/>
        </w:rPr>
        <w:t xml:space="preserve"> </w:t>
      </w:r>
      <w:r>
        <w:rPr>
          <w:lang w:val="fr-FR"/>
        </w:rPr>
        <w:t xml:space="preserve">plusieurs risques, résumés dans le tableau</w:t>
      </w:r>
      <w:r>
        <w:rPr>
          <w:lang w:val="fr-FR"/>
        </w:rPr>
        <w:t xml:space="preserve"> </w:t>
      </w:r>
      <w:r>
        <w:rPr>
          <w:lang w:val="fr-FR"/>
        </w:rPr>
        <w:t xml:space="preserve">.</w:t>
      </w:r>
    </w:p>
    <w:p>
      <w:pPr>
        <w:pStyle w:val="TableCaption"/>
      </w:pPr>
      <w:r>
        <w:rPr>
          <w:lang w:val="fr-FR"/>
        </w:rPr>
        <w:t xml:space="preserve">Risques de la situation initiale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isques de la situation initiale 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Situation actuelle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Risque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Conséquence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Déploiement manuel, étapes répétitives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Erreur humaine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Indisponibilité, environnements incohérents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Aucune détection de secrets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Mot de passe ou jeton commité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Compromission de comptes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Aucune analyse des dépendances et des images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Vulnérabilité connue (CVE) en production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Exploitation d’une faille publique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Modifications manuelles non tracées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Dérive entre la documentation et la réalité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Pannes difficiles à diagnostiquer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Pas de stratégie de retour arrière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Version défectueuse bloquée en production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Indisponibilité prolongée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Pas de supervision ni d’alertes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Panne découverte par les utilisateurs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Temps de détection long</w:t>
            </w:r>
          </w:p>
        </w:tc>
      </w:tr>
    </w:tbl>
    <w:p>
      <w:pPr>
        <w:pStyle w:val="BodyText"/>
      </w:pPr>
      <w:r>
        <w:rPr>
          <w:lang w:val="fr-FR"/>
        </w:rPr>
        <w:t xml:space="preserve">La problématique peut donc se formuler ainsi :</w:t>
      </w:r>
    </w:p>
    <w:p>
      <w:pPr>
        <w:pStyle w:val="BlockText"/>
      </w:pPr>
      <w:r>
        <w:rPr>
          <w:i/>
          <w:iCs/>
          <w:lang w:val="fr-FR"/>
        </w:rPr>
        <w:t xml:space="preserve">Comment automatiser le déploiement d’une application sur Kubernetes de façon reproductible, en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intégrant des contrôles de sécurité bloquants à chaque étape, une stratégie de retour arrière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vérifiée et une supervision avec alertes, sans coût d’infrastructure ?</w:t>
      </w:r>
    </w:p>
    <w:bookmarkEnd w:id="13"/>
    <w:bookmarkStart w:id="14" w:name="objectifs-du-projet"/>
    <w:p>
      <w:pPr>
        <w:pStyle w:val="Heading2"/>
      </w:pPr>
      <w:r>
        <w:rPr>
          <w:lang w:val="fr-FR"/>
        </w:rPr>
        <w:t xml:space="preserve">Objectifs du projet</w:t>
      </w:r>
    </w:p>
    <w:p>
      <w:pPr>
        <w:pStyle w:val="FirstParagraph"/>
      </w:pPr>
      <w:r>
        <w:rPr>
          <w:lang w:val="fr-FR"/>
        </w:rPr>
        <w:t xml:space="preserve">Les objectifs ont été définis de manière à être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vérifiables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fr-FR"/>
        </w:rPr>
        <w:t xml:space="preserve">Automatisation complète</w:t>
      </w:r>
      <w:r>
        <w:rPr>
          <w:lang w:val="fr-FR"/>
        </w:rPr>
        <w:t xml:space="preserve"> </w:t>
      </w:r>
      <w:r>
        <w:rPr>
          <w:lang w:val="fr-FR"/>
        </w:rPr>
        <w:t xml:space="preserve">: un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git push</w:t>
      </w:r>
      <w:r>
        <w:rPr>
          <w:lang w:val="fr-FR"/>
        </w:rPr>
        <w:t xml:space="preserve"> </w:t>
      </w:r>
      <w:r>
        <w:rPr>
          <w:lang w:val="fr-FR"/>
        </w:rPr>
        <w:t xml:space="preserve">déclenche toute la chaîne, jusqu’au déploiement,</w:t>
      </w:r>
      <w:r>
        <w:rPr>
          <w:lang w:val="fr-FR"/>
        </w:rPr>
        <w:t xml:space="preserve"> </w:t>
      </w:r>
      <w:r>
        <w:rPr>
          <w:lang w:val="fr-FR"/>
        </w:rPr>
        <w:t xml:space="preserve">sans intervention humaine.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fr-FR"/>
        </w:rPr>
        <w:t xml:space="preserve">Sécurité bloquante</w:t>
      </w:r>
      <w:r>
        <w:rPr>
          <w:lang w:val="fr-FR"/>
        </w:rPr>
        <w:t xml:space="preserve"> </w:t>
      </w:r>
      <w:r>
        <w:rPr>
          <w:lang w:val="fr-FR"/>
        </w:rPr>
        <w:t xml:space="preserve">: détection de secrets, analyse statique du code (SAST), analyse des</w:t>
      </w:r>
      <w:r>
        <w:rPr>
          <w:lang w:val="fr-FR"/>
        </w:rPr>
        <w:t xml:space="preserve"> </w:t>
      </w:r>
      <w:r>
        <w:rPr>
          <w:lang w:val="fr-FR"/>
        </w:rPr>
        <w:t xml:space="preserve">dépendances (SCA), des images et de l’infrastructure (IaC). Chaque contrôle doit être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démontré</w:t>
      </w:r>
      <w:r>
        <w:rPr>
          <w:lang w:val="fr-FR"/>
        </w:rPr>
        <w:t xml:space="preserve"> </w:t>
      </w:r>
      <w:r>
        <w:rPr>
          <w:lang w:val="fr-FR"/>
        </w:rPr>
        <w:t xml:space="preserve">par un cas qui doit échouer.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fr-FR"/>
        </w:rPr>
        <w:t xml:space="preserve">Déploiement GitOps</w:t>
      </w:r>
      <w:r>
        <w:rPr>
          <w:lang w:val="fr-FR"/>
        </w:rPr>
        <w:t xml:space="preserve"> </w:t>
      </w:r>
      <w:r>
        <w:rPr>
          <w:lang w:val="fr-FR"/>
        </w:rPr>
        <w:t xml:space="preserve">: Git est la source de vérité ; les dérives manuelles sont corrigées</w:t>
      </w:r>
      <w:r>
        <w:rPr>
          <w:lang w:val="fr-FR"/>
        </w:rPr>
        <w:t xml:space="preserve"> </w:t>
      </w:r>
      <w:r>
        <w:rPr>
          <w:lang w:val="fr-FR"/>
        </w:rPr>
        <w:t xml:space="preserve">automatiquement et le retour arrière se fait par Git.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fr-FR"/>
        </w:rPr>
        <w:t xml:space="preserve">Supervision</w:t>
      </w:r>
      <w:r>
        <w:rPr>
          <w:lang w:val="fr-FR"/>
        </w:rPr>
        <w:t xml:space="preserve"> </w:t>
      </w:r>
      <w:r>
        <w:rPr>
          <w:lang w:val="fr-FR"/>
        </w:rPr>
        <w:t xml:space="preserve">: métriques de l’application et du cluster, tableau de bord et alertes ; une</w:t>
      </w:r>
      <w:r>
        <w:rPr>
          <w:lang w:val="fr-FR"/>
        </w:rPr>
        <w:t xml:space="preserve"> </w:t>
      </w:r>
      <w:r>
        <w:rPr>
          <w:lang w:val="fr-FR"/>
        </w:rPr>
        <w:t xml:space="preserve">panne réelle doit être détectée.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fr-FR"/>
        </w:rPr>
        <w:t xml:space="preserve">Mesure</w:t>
      </w:r>
      <w:r>
        <w:rPr>
          <w:lang w:val="fr-FR"/>
        </w:rPr>
        <w:t xml:space="preserve"> </w:t>
      </w:r>
      <w:r>
        <w:rPr>
          <w:lang w:val="fr-FR"/>
        </w:rPr>
        <w:t xml:space="preserve">: chaque résultat est mesuré, avec une méthode documentée.</w:t>
      </w:r>
    </w:p>
    <w:bookmarkEnd w:id="14"/>
    <w:bookmarkStart w:id="15" w:name="contraintes"/>
    <w:p>
      <w:pPr>
        <w:pStyle w:val="Heading2"/>
      </w:pPr>
      <w:r>
        <w:rPr>
          <w:lang w:val="fr-FR"/>
        </w:rPr>
        <w:t xml:space="preserve">Contraintes</w:t>
      </w:r>
    </w:p>
    <w:p>
      <w:pPr>
        <w:pStyle w:val="TableCaption"/>
      </w:pPr>
      <w:r>
        <w:rPr>
          <w:lang w:val="fr-FR"/>
        </w:rPr>
        <w:t xml:space="preserve">Contraintes du projet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ntraintes du projet 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Contrainte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Environnement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Machine virtuelle Ubuntu 24.04 (VMware),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2 vCPU</w:t>
            </w:r>
            <w:r>
              <w:rPr>
                <w:lang w:val="fr-FR"/>
              </w:rPr>
              <w:t xml:space="preserve">, 11 Gio de RAM, 79 Go de disque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Cluster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Kubernetes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k3s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à un seul nœud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Coût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0 € : services gratuits uniquement (GitHub, GHCR)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Module Terraform AWS écrit et validé,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jamais appliqué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(pour éviter tout coût)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Aucun secret réel dans le dépôt ; aucune action destructive sans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Langue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Documentation intégralement en français</w:t>
            </w:r>
          </w:p>
        </w:tc>
      </w:tr>
    </w:tbl>
    <w:bookmarkEnd w:id="15"/>
    <w:bookmarkStart w:id="17" w:name="démarche-et-planification"/>
    <w:p>
      <w:pPr>
        <w:pStyle w:val="Heading2"/>
      </w:pPr>
      <w:r>
        <w:rPr>
          <w:lang w:val="fr-FR"/>
        </w:rPr>
        <w:t xml:space="preserve">Démarche et planification</w:t>
      </w:r>
    </w:p>
    <w:p>
      <w:pPr>
        <w:pStyle w:val="FirstParagraph"/>
      </w:pPr>
      <w:r>
        <w:rPr>
          <w:lang w:val="fr-FR"/>
        </w:rPr>
        <w:t xml:space="preserve">Le projet a été découpé en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onze phases</w:t>
      </w:r>
      <w:r>
        <w:rPr>
          <w:lang w:val="fr-FR"/>
        </w:rPr>
        <w:t xml:space="preserve">, chacune livrée, vérifiée puis versionnée par un commit</w:t>
      </w:r>
      <w:r>
        <w:rPr>
          <w:lang w:val="fr-FR"/>
        </w:rPr>
        <w:t xml:space="preserve"> </w:t>
      </w:r>
      <w:r>
        <w:rPr>
          <w:lang w:val="fr-FR"/>
        </w:rPr>
        <w:t xml:space="preserve">avant de passer à la suivante. Cette démarche incrémentale permet de toujours disposer d’un état</w:t>
      </w:r>
      <w:r>
        <w:rPr>
          <w:lang w:val="fr-FR"/>
        </w:rPr>
        <w:t xml:space="preserve"> </w:t>
      </w:r>
      <w:r>
        <w:rPr>
          <w:lang w:val="fr-FR"/>
        </w:rPr>
        <w:t xml:space="preserve">fonctionnel et de localiser rapidement l’origine d’une régression.</w:t>
      </w:r>
    </w:p>
    <w:p>
      <w:pPr>
        <w:pStyle w:val="TableCaption"/>
      </w:pPr>
      <w:r>
        <w:rPr>
          <w:lang w:val="fr-FR"/>
        </w:rPr>
        <w:t xml:space="preserve">Phases du projet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hases du projet 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Livrable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Audit de l’environnement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Diagnostic de la VM, outillage de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Application de démonstration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API FastAPI, frontend, PostgreSQL,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Conteneurisation sécurisée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Images durcies, politique Trivy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Infrastructure as Code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Modules Terraform, rôles Ansible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Kubernetes et Helm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Cluster k3s, chart Helm, environnements dev et 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Pipeline CI DevSecOps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Workflow GitHub Actions, PR de démonstration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GitOps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Argo CD, Sealed Secrets, promotion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Supervision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Prometheus, Grafana, alertes, panne contrôlée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README, architecture, script de démonstration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Rapport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présent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Soutenance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Présentation et script oral</w:t>
            </w:r>
          </w:p>
        </w:tc>
      </w:tr>
    </w:tbl>
    <w:p>
      <w:pPr>
        <w:pStyle w:val="BodyText"/>
      </w:pPr>
      <w:r>
        <w:rPr>
          <w:lang w:val="fr-FR"/>
        </w:rPr>
        <w:t xml:space="preserve">Chaque phase a fait l’objet d’un journal d’apprentissage (concepts, commandes, erreurs rencontrées</w:t>
      </w:r>
      <w:r>
        <w:rPr>
          <w:lang w:val="fr-FR"/>
        </w:rPr>
        <w:t xml:space="preserve"> </w:t>
      </w:r>
      <w:r>
        <w:rPr>
          <w:lang w:val="fr-FR"/>
        </w:rPr>
        <w:t xml:space="preserve">et questions d’entretien) et d’un relevé de mesures, conservés dans le dépôt</w:t>
      </w:r>
      <w:r>
        <w:rPr>
          <w:lang w:val="fr-FR"/>
        </w:rPr>
        <w:t xml:space="preserve"> </w:t>
      </w:r>
      <w:r>
        <w:rPr>
          <w:lang w:val="fr-FR"/>
        </w:rPr>
        <w:t xml:space="preserve">(</w:t>
      </w:r>
      <w:r>
        <w:rPr>
          <w:rStyle w:val="VerbatimChar"/>
          <w:lang w:val="fr-FR"/>
        </w:rPr>
        <w:t xml:space="preserve">docs/apprentissage.md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docs/mesures.md</w:t>
      </w:r>
      <w:r>
        <w:rPr>
          <w:lang w:val="fr-FR"/>
        </w:rPr>
        <w:t xml:space="preserve">). Le code source complet est public :</w:t>
      </w:r>
      <w:r>
        <w:rPr>
          <w:lang w:val="fr-FR"/>
        </w:rPr>
        <w:t xml:space="preserve"> </w:t>
      </w:r>
      <w:hyperlink r:id="rId16">
        <w:r>
          <w:rPr>
            <w:rStyle w:val="Hyperlink"/>
            <w:lang w:val="fr-FR"/>
          </w:rPr>
          <w:t xml:space="preserve">https://github.com/Ghassen-kahia/plateforme-devsecops</w:t>
        </w:r>
      </w:hyperlink>
      <w:r>
        <w:rPr>
          <w:lang w:val="fr-FR"/>
        </w:rPr>
        <w:t xml:space="preserve">.</w:t>
      </w:r>
    </w:p>
    <w:bookmarkEnd w:id="17"/>
    <w:bookmarkEnd w:id="18"/>
    <w:bookmarkStart w:id="28" w:name="état-de-lart"/>
    <w:p>
      <w:pPr>
        <w:sectPr>
          <w:footnotePr>
            <w:numRestart w:val="eachSect"/>
          </w:footnotePr>
        </w:sectPr>
      </w:pPr>
    </w:p>
    <w:p>
      <w:pPr>
        <w:pStyle w:val="Heading1"/>
      </w:pPr>
      <w:r>
        <w:rPr>
          <w:lang w:val="fr-FR"/>
        </w:rPr>
        <w:t xml:space="preserve">État de l’art</w:t>
      </w:r>
    </w:p>
    <w:p>
      <w:pPr>
        <w:pStyle w:val="FirstParagraph"/>
      </w:pPr>
      <w:r>
        <w:rPr>
          <w:lang w:val="fr-FR"/>
        </w:rPr>
        <w:t xml:space="preserve">Ce chapitre présente les notions et les familles d’outils sur lesquelles repose la plateforme, puis</w:t>
      </w:r>
      <w:r>
        <w:rPr>
          <w:lang w:val="fr-FR"/>
        </w:rPr>
        <w:t xml:space="preserve"> </w:t>
      </w:r>
      <w:r>
        <w:rPr>
          <w:lang w:val="fr-FR"/>
        </w:rPr>
        <w:t xml:space="preserve">compare les principales alternatives pour justifier les choix effectués.</w:t>
      </w:r>
    </w:p>
    <w:bookmarkStart w:id="19" w:name="X62ae9577227db5f21b2e366cb2dfb34c7bf73eb"/>
    <w:p>
      <w:pPr>
        <w:pStyle w:val="Heading2"/>
      </w:pPr>
      <w:r>
        <w:rPr>
          <w:lang w:val="fr-FR"/>
        </w:rPr>
        <w:t xml:space="preserve">DevOps et intégration / déploiement continus</w:t>
      </w:r>
    </w:p>
    <w:p>
      <w:pPr>
        <w:pStyle w:val="FirstParagraph"/>
      </w:pPr>
      <w:r>
        <w:rPr>
          <w:lang w:val="fr-FR"/>
        </w:rPr>
        <w:t xml:space="preserve">Le DevOps désigne un ensemble de pratiques visant à rapprocher développement et exploitation, grâce</w:t>
      </w:r>
      <w:r>
        <w:rPr>
          <w:lang w:val="fr-FR"/>
        </w:rPr>
        <w:t xml:space="preserve"> </w:t>
      </w:r>
      <w:r>
        <w:rPr>
          <w:lang w:val="fr-FR"/>
        </w:rPr>
        <w:t xml:space="preserve">à l’automatisation, au partage des responsabilités et à la mesure. Deux pratiques en sont le cœur :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l’</w:t>
      </w:r>
      <w:r>
        <w:rPr>
          <w:b/>
          <w:bCs/>
          <w:lang w:val="fr-FR"/>
        </w:rPr>
        <w:t xml:space="preserve">intégration continue (CI)</w:t>
      </w:r>
      <w:r>
        <w:rPr>
          <w:lang w:val="fr-FR"/>
        </w:rPr>
        <w:t xml:space="preserve"> </w:t>
      </w:r>
      <w:r>
        <w:rPr>
          <w:lang w:val="fr-FR"/>
        </w:rPr>
        <w:t xml:space="preserve">: chaque modification est automatiquement construite et testée,</w:t>
      </w:r>
      <w:r>
        <w:rPr>
          <w:lang w:val="fr-FR"/>
        </w:rPr>
        <w:t xml:space="preserve"> </w:t>
      </w:r>
      <w:r>
        <w:rPr>
          <w:lang w:val="fr-FR"/>
        </w:rPr>
        <w:t xml:space="preserve">ce qui détecte les régressions au plus tôt ;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déploiement continu (CD)</w:t>
      </w:r>
      <w:r>
        <w:rPr>
          <w:lang w:val="fr-FR"/>
        </w:rPr>
        <w:t xml:space="preserve"> </w:t>
      </w:r>
      <w:r>
        <w:rPr>
          <w:lang w:val="fr-FR"/>
        </w:rPr>
        <w:t xml:space="preserve">: chaque version validée peut être déployée automatiquement.</w:t>
      </w:r>
    </w:p>
    <w:p>
      <w:pPr>
        <w:pStyle w:val="FirstParagraph"/>
      </w:pPr>
      <w:r>
        <w:rPr>
          <w:lang w:val="fr-FR"/>
        </w:rPr>
        <w:t xml:space="preserve">Les travaux du programme DORA, synthétisés dans l’ouvrage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Accelerate</w:t>
      </w:r>
      <w:r>
        <w:rPr>
          <w:lang w:val="fr-FR"/>
        </w:rPr>
        <w:t xml:space="preserve"> </w:t>
      </w:r>
      <w:r>
        <w:rPr>
          <w:lang w:val="fr-FR"/>
        </w:rPr>
        <w:t xml:space="preserve">(Forsgren, Humble, Kim,</w:t>
      </w:r>
      <w:r>
        <w:rPr>
          <w:lang w:val="fr-FR"/>
        </w:rPr>
        <w:t xml:space="preserve"> </w:t>
      </w:r>
      <w:r>
        <w:rPr>
          <w:lang w:val="fr-FR"/>
        </w:rPr>
        <w:t xml:space="preserve">2018), ont relié la performance des équipes à quatre indicateurs : la fréquence de déploiement, le</w:t>
      </w:r>
      <w:r>
        <w:rPr>
          <w:lang w:val="fr-FR"/>
        </w:rPr>
        <w:t xml:space="preserve"> </w:t>
      </w:r>
      <w:r>
        <w:rPr>
          <w:lang w:val="fr-FR"/>
        </w:rPr>
        <w:t xml:space="preserve">délai de mise en production, le taux d’échec des changements et le temps de restauration du service.</w:t>
      </w:r>
      <w:r>
        <w:rPr>
          <w:lang w:val="fr-FR"/>
        </w:rPr>
        <w:t xml:space="preserve"> </w:t>
      </w:r>
      <w:r>
        <w:rPr>
          <w:lang w:val="fr-FR"/>
        </w:rPr>
        <w:t xml:space="preserve">Ce projet en mesure des équivalents à son échelle : délai entre le push et la mise en service, temps</w:t>
      </w:r>
      <w:r>
        <w:rPr>
          <w:lang w:val="fr-FR"/>
        </w:rPr>
        <w:t xml:space="preserve"> </w:t>
      </w:r>
      <w:r>
        <w:rPr>
          <w:lang w:val="fr-FR"/>
        </w:rPr>
        <w:t xml:space="preserve">de retour arrière et temps de détection d’une panne.</w:t>
      </w:r>
    </w:p>
    <w:bookmarkEnd w:id="19"/>
    <w:bookmarkStart w:id="20" w:name="devsecops"/>
    <w:p>
      <w:pPr>
        <w:pStyle w:val="Heading2"/>
      </w:pPr>
      <w:r>
        <w:rPr>
          <w:lang w:val="fr-FR"/>
        </w:rPr>
        <w:t xml:space="preserve">DevSecOps</w:t>
      </w:r>
    </w:p>
    <w:p>
      <w:pPr>
        <w:pStyle w:val="FirstParagraph"/>
      </w:pPr>
      <w:r>
        <w:rPr>
          <w:lang w:val="fr-FR"/>
        </w:rPr>
        <w:t xml:space="preserve">Le DevSecOps intègre la sécurité tout au long de la chaîne («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shift left</w:t>
      </w:r>
      <w:r>
        <w:rPr>
          <w:lang w:val="fr-FR"/>
        </w:rPr>
        <w:t xml:space="preserve"> </w:t>
      </w:r>
      <w:r>
        <w:rPr>
          <w:lang w:val="fr-FR"/>
        </w:rPr>
        <w:t xml:space="preserve">») : plus une faille est</w:t>
      </w:r>
      <w:r>
        <w:rPr>
          <w:lang w:val="fr-FR"/>
        </w:rPr>
        <w:t xml:space="preserve"> </w:t>
      </w:r>
      <w:r>
        <w:rPr>
          <w:lang w:val="fr-FR"/>
        </w:rPr>
        <w:t xml:space="preserve">détectée tôt, moins elle coûte à corriger. Chaque famille de contrôles répond à une question précise</w:t>
      </w:r>
      <w:r>
        <w:rPr>
          <w:lang w:val="fr-FR"/>
        </w:rPr>
        <w:t xml:space="preserve"> </w:t>
      </w:r>
      <w:r>
        <w:rPr>
          <w:lang w:val="fr-FR"/>
        </w:rPr>
        <w:t xml:space="preserve">(tableau</w:t>
      </w:r>
      <w:r>
        <w:rPr>
          <w:lang w:val="fr-FR"/>
        </w:rPr>
        <w:t xml:space="preserve"> </w:t>
      </w:r>
      <w:r>
        <w:rPr>
          <w:lang w:val="fr-FR"/>
        </w:rPr>
        <w:t xml:space="preserve">).</w:t>
      </w:r>
    </w:p>
    <w:p>
      <w:pPr>
        <w:pStyle w:val="TableCaption"/>
      </w:pPr>
      <w:r>
        <w:rPr>
          <w:lang w:val="fr-FR"/>
        </w:rPr>
        <w:t xml:space="preserve">Familles de contrôles DevSecOps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amilles de contrôles DevSecOps 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Contrôle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Question posée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Exemple d’outil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Détection de secrets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mot de passe ou un jeton a-t-il été commité ?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Gitleaks, TruffleHog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SAST (analyse statique)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code contient-il des motifs dangereux ?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Semgrep, SonarQube, CodeQL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SCA (composition logicielle)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Une dépendance a-t-elle une vulnérabilité connue ?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Trivy, Grype, Snyk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Analyse d’image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paquets de l’image ont-ils des CVE ?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Trivy, Grype, Docker Scout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Analyse IaC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Terraform, Kubernetes ou Dockerfile sont-ils mal configurés ?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Trivy, Checkov, KICS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Chaîne d’approvisionnement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outils et dépendances de la chaîne sont-ils intègres ?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Épinglage, signatures, SLSA</w:t>
            </w:r>
          </w:p>
        </w:tc>
      </w:tr>
    </w:tbl>
    <w:p>
      <w:pPr>
        <w:pStyle w:val="BodyText"/>
      </w:pPr>
      <w:r>
        <w:rPr>
          <w:lang w:val="fr-FR"/>
        </w:rPr>
        <w:t xml:space="preserve">Les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CVE</w:t>
      </w:r>
      <w:r>
        <w:rPr>
          <w:lang w:val="fr-FR"/>
        </w:rPr>
        <w:t xml:space="preserve"> </w:t>
      </w:r>
      <w:r>
        <w:rPr>
          <w:lang w:val="fr-FR"/>
        </w:rPr>
        <w:t xml:space="preserve">(</w:t>
      </w:r>
      <w:r>
        <w:rPr>
          <w:i/>
          <w:iCs/>
          <w:lang w:val="fr-FR"/>
        </w:rPr>
        <w:t xml:space="preserve">Common Vulnerabilities and Exposures</w:t>
      </w:r>
      <w:r>
        <w:rPr>
          <w:lang w:val="fr-FR"/>
        </w:rPr>
        <w:t xml:space="preserve">) identifient de manière unique les</w:t>
      </w:r>
      <w:r>
        <w:rPr>
          <w:lang w:val="fr-FR"/>
        </w:rPr>
        <w:t xml:space="preserve"> </w:t>
      </w:r>
      <w:r>
        <w:rPr>
          <w:lang w:val="fr-FR"/>
        </w:rPr>
        <w:t xml:space="preserve">vulnérabilités publiques ; leur sévérité est classée en LOW, MEDIUM, HIGH et CRITICAL. Une notion</w:t>
      </w:r>
      <w:r>
        <w:rPr>
          <w:lang w:val="fr-FR"/>
        </w:rPr>
        <w:t xml:space="preserve"> </w:t>
      </w:r>
      <w:r>
        <w:rPr>
          <w:lang w:val="fr-FR"/>
        </w:rPr>
        <w:t xml:space="preserve">importante en pratique est la différence entre une vulnérabilité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corrigée</w:t>
      </w:r>
      <w:r>
        <w:rPr>
          <w:lang w:val="fr-FR"/>
        </w:rPr>
        <w:t xml:space="preserve"> </w:t>
      </w:r>
      <w:r>
        <w:rPr>
          <w:lang w:val="fr-FR"/>
        </w:rPr>
        <w:t xml:space="preserve">(un correctif existe :</w:t>
      </w:r>
      <w:r>
        <w:rPr>
          <w:lang w:val="fr-FR"/>
        </w:rPr>
        <w:t xml:space="preserve"> </w:t>
      </w:r>
      <w:r>
        <w:rPr>
          <w:lang w:val="fr-FR"/>
        </w:rPr>
        <w:t xml:space="preserve">il faut mettre à jour) et une vulnérabilité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sans correctif</w:t>
      </w:r>
      <w:r>
        <w:rPr>
          <w:lang w:val="fr-FR"/>
        </w:rPr>
        <w:t xml:space="preserve"> </w:t>
      </w:r>
      <w:r>
        <w:rPr>
          <w:lang w:val="fr-FR"/>
        </w:rPr>
        <w:t xml:space="preserve">(aucune action immédiate n’est</w:t>
      </w:r>
      <w:r>
        <w:rPr>
          <w:lang w:val="fr-FR"/>
        </w:rPr>
        <w:t xml:space="preserve"> </w:t>
      </w:r>
      <w:r>
        <w:rPr>
          <w:lang w:val="fr-FR"/>
        </w:rPr>
        <w:t xml:space="preserve">possible). Elle a guidé la politique de blocage de ce projet.</w:t>
      </w:r>
    </w:p>
    <w:p>
      <w:pPr>
        <w:pStyle w:val="BodyText"/>
      </w:pPr>
      <w:r>
        <w:rPr>
          <w:lang w:val="fr-FR"/>
        </w:rPr>
        <w:t xml:space="preserve">Enfin, 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sécurité de la chaîne d’approvisionnement logicielle</w:t>
      </w:r>
      <w:r>
        <w:rPr>
          <w:lang w:val="fr-FR"/>
        </w:rPr>
        <w:t xml:space="preserve"> </w:t>
      </w:r>
      <w:r>
        <w:rPr>
          <w:lang w:val="fr-FR"/>
        </w:rPr>
        <w:t xml:space="preserve">est devenue un sujet majeur après</w:t>
      </w:r>
      <w:r>
        <w:rPr>
          <w:lang w:val="fr-FR"/>
        </w:rPr>
        <w:t xml:space="preserve"> </w:t>
      </w:r>
      <w:r>
        <w:rPr>
          <w:lang w:val="fr-FR"/>
        </w:rPr>
        <w:t xml:space="preserve">plusieurs attaques visant les outils de construction plutôt que les applications elles-mêmes. Le</w:t>
      </w:r>
      <w:r>
        <w:rPr>
          <w:lang w:val="fr-FR"/>
        </w:rPr>
        <w:t xml:space="preserve"> </w:t>
      </w:r>
      <w:r>
        <w:rPr>
          <w:lang w:val="fr-FR"/>
        </w:rPr>
        <w:t xml:space="preserve">cadre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SLSA</w:t>
      </w:r>
      <w:r>
        <w:rPr>
          <w:lang w:val="fr-FR"/>
        </w:rPr>
        <w:t xml:space="preserve"> </w:t>
      </w:r>
      <w:r>
        <w:rPr>
          <w:lang w:val="fr-FR"/>
        </w:rPr>
        <w:t xml:space="preserve">(</w:t>
      </w:r>
      <w:r>
        <w:rPr>
          <w:i/>
          <w:iCs/>
          <w:lang w:val="fr-FR"/>
        </w:rPr>
        <w:t xml:space="preserve">Supply-chain Levels for Software Artifacts</w:t>
      </w:r>
      <w:r>
        <w:rPr>
          <w:lang w:val="fr-FR"/>
        </w:rPr>
        <w:t xml:space="preserve">) et le guide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NIST SP 800-190</w:t>
      </w:r>
      <w:r>
        <w:rPr>
          <w:lang w:val="fr-FR"/>
        </w:rPr>
        <w:t xml:space="preserve"> </w:t>
      </w:r>
      <w:r>
        <w:rPr>
          <w:lang w:val="fr-FR"/>
        </w:rPr>
        <w:t xml:space="preserve">sur la</w:t>
      </w:r>
      <w:r>
        <w:rPr>
          <w:lang w:val="fr-FR"/>
        </w:rPr>
        <w:t xml:space="preserve"> </w:t>
      </w:r>
      <w:r>
        <w:rPr>
          <w:lang w:val="fr-FR"/>
        </w:rPr>
        <w:t xml:space="preserve">sécurité des conteneurs ont servi de références.</w:t>
      </w:r>
    </w:p>
    <w:bookmarkEnd w:id="20"/>
    <w:bookmarkStart w:id="21" w:name="conteneurs-et-orchestration"/>
    <w:p>
      <w:pPr>
        <w:pStyle w:val="Heading2"/>
      </w:pPr>
      <w:r>
        <w:rPr>
          <w:lang w:val="fr-FR"/>
        </w:rPr>
        <w:t xml:space="preserve">Conteneurs et orchestration</w:t>
      </w:r>
    </w:p>
    <w:p>
      <w:pPr>
        <w:pStyle w:val="FirstParagraph"/>
      </w:pPr>
      <w:r>
        <w:rPr>
          <w:lang w:val="fr-FR"/>
        </w:rPr>
        <w:t xml:space="preserve">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conteneur</w:t>
      </w:r>
      <w:r>
        <w:rPr>
          <w:lang w:val="fr-FR"/>
        </w:rPr>
        <w:t xml:space="preserve"> </w:t>
      </w:r>
      <w:r>
        <w:rPr>
          <w:lang w:val="fr-FR"/>
        </w:rPr>
        <w:t xml:space="preserve">isole un processus et ses dépendances grâce aux mécanismes du noyau Linux</w:t>
      </w:r>
      <w:r>
        <w:rPr>
          <w:lang w:val="fr-FR"/>
        </w:rPr>
        <w:t xml:space="preserve"> </w:t>
      </w:r>
      <w:r>
        <w:rPr>
          <w:lang w:val="fr-FR"/>
        </w:rPr>
        <w:t xml:space="preserve">(</w:t>
      </w:r>
      <w:r>
        <w:rPr>
          <w:i/>
          <w:iCs/>
          <w:lang w:val="fr-FR"/>
        </w:rPr>
        <w:t xml:space="preserve">namespaces</w:t>
      </w:r>
      <w:r>
        <w:rPr>
          <w:lang w:val="fr-FR"/>
        </w:rPr>
        <w:t xml:space="preserve"> </w:t>
      </w:r>
      <w:r>
        <w:rPr>
          <w:lang w:val="fr-FR"/>
        </w:rPr>
        <w:t xml:space="preserve">pour l’isolation,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cgroups</w:t>
      </w:r>
      <w:r>
        <w:rPr>
          <w:lang w:val="fr-FR"/>
        </w:rPr>
        <w:t xml:space="preserve"> </w:t>
      </w:r>
      <w:r>
        <w:rPr>
          <w:lang w:val="fr-FR"/>
        </w:rPr>
        <w:t xml:space="preserve">pour la limitation des ressources). Contrairement à une</w:t>
      </w:r>
      <w:r>
        <w:rPr>
          <w:lang w:val="fr-FR"/>
        </w:rPr>
        <w:t xml:space="preserve"> </w:t>
      </w:r>
      <w:r>
        <w:rPr>
          <w:lang w:val="fr-FR"/>
        </w:rPr>
        <w:t xml:space="preserve">machine virtuelle, il partage le noyau de l’hôte : il est donc léger, mais son isolation est plus</w:t>
      </w:r>
      <w:r>
        <w:rPr>
          <w:lang w:val="fr-FR"/>
        </w:rPr>
        <w:t xml:space="preserve"> </w:t>
      </w:r>
      <w:r>
        <w:rPr>
          <w:lang w:val="fr-FR"/>
        </w:rPr>
        <w:t xml:space="preserve">faible, ce qui rend indispensable son durcissement (exécution sans privilèges, capacités réduites,</w:t>
      </w:r>
      <w:r>
        <w:rPr>
          <w:lang w:val="fr-FR"/>
        </w:rPr>
        <w:t xml:space="preserve"> </w:t>
      </w:r>
      <w:r>
        <w:rPr>
          <w:lang w:val="fr-FR"/>
        </w:rPr>
        <w:t xml:space="preserve">système de fichiers en lecture seule).</w:t>
      </w:r>
    </w:p>
    <w:p>
      <w:pPr>
        <w:pStyle w:val="BodyText"/>
      </w:pPr>
      <w:r>
        <w:rPr>
          <w:b/>
          <w:bCs/>
          <w:lang w:val="fr-FR"/>
        </w:rPr>
        <w:t xml:space="preserve">Kubernetes</w:t>
      </w:r>
      <w:r>
        <w:rPr>
          <w:lang w:val="fr-FR"/>
        </w:rPr>
        <w:t xml:space="preserve"> </w:t>
      </w:r>
      <w:r>
        <w:rPr>
          <w:lang w:val="fr-FR"/>
        </w:rPr>
        <w:t xml:space="preserve">orchestre des conteneurs à partir d’un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état désiré</w:t>
      </w:r>
      <w:r>
        <w:rPr>
          <w:lang w:val="fr-FR"/>
        </w:rPr>
        <w:t xml:space="preserve"> </w:t>
      </w:r>
      <w:r>
        <w:rPr>
          <w:lang w:val="fr-FR"/>
        </w:rPr>
        <w:t xml:space="preserve">décrit dans des manifestes :</w:t>
      </w:r>
      <w:r>
        <w:rPr>
          <w:lang w:val="fr-FR"/>
        </w:rPr>
        <w:t xml:space="preserve"> </w:t>
      </w:r>
      <w:r>
        <w:rPr>
          <w:lang w:val="fr-FR"/>
        </w:rPr>
        <w:t xml:space="preserve">il place les conteneurs (</w:t>
      </w:r>
      <w:r>
        <w:rPr>
          <w:i/>
          <w:iCs/>
          <w:lang w:val="fr-FR"/>
        </w:rPr>
        <w:t xml:space="preserve">pods</w:t>
      </w:r>
      <w:r>
        <w:rPr>
          <w:lang w:val="fr-FR"/>
        </w:rPr>
        <w:t xml:space="preserve">) sur les nœuds, les redémarre en cas de défaillance, répartit la</w:t>
      </w:r>
      <w:r>
        <w:rPr>
          <w:lang w:val="fr-FR"/>
        </w:rPr>
        <w:t xml:space="preserve"> </w:t>
      </w:r>
      <w:r>
        <w:rPr>
          <w:lang w:val="fr-FR"/>
        </w:rPr>
        <w:t xml:space="preserve">charge et applique des mises à jour progressives. Plusieurs distributions conviennent à un</w:t>
      </w:r>
      <w:r>
        <w:rPr>
          <w:lang w:val="fr-FR"/>
        </w:rPr>
        <w:t xml:space="preserve"> </w:t>
      </w:r>
      <w:r>
        <w:rPr>
          <w:lang w:val="fr-FR"/>
        </w:rPr>
        <w:t xml:space="preserve">environnement de laboratoire (tableau</w:t>
      </w:r>
      <w:r>
        <w:rPr>
          <w:lang w:val="fr-FR"/>
        </w:rPr>
        <w:t xml:space="preserve"> </w:t>
      </w:r>
      <w:r>
        <w:rPr>
          <w:lang w:val="fr-FR"/>
        </w:rPr>
        <w:t xml:space="preserve">).</w:t>
      </w:r>
    </w:p>
    <w:p>
      <w:pPr>
        <w:pStyle w:val="TableCaption"/>
      </w:pPr>
      <w:r>
        <w:rPr>
          <w:lang w:val="fr-FR"/>
        </w:rPr>
        <w:t xml:space="preserve">Comparaison des distributions Kubernetes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aison des distributions Kubernetes 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Critère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k3s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minikube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kubeadm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Nature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Distribution certifiée, binaire unique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Cluster dans une VM ou un conteneur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Nœuds dans des conteneurs Docker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Outil d’installation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Empreinte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Faible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Moyenne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Faible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Élevée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Composants inclus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Ingress (Traefik), DNS, stockage, NetworkPolicy, metrics-server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Modules complémentaires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Minimal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Aucun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Usage typique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Edge, nœuds légers, production possible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Développement local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Tests CI éphémères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Clusters de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Proximité d’un vrai nœud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Forte (service systemd)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Moyenne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Faible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Forte</w:t>
            </w:r>
          </w:p>
        </w:tc>
      </w:tr>
    </w:tbl>
    <w:p>
      <w:pPr>
        <w:pStyle w:val="BodyText"/>
      </w:pPr>
      <w:r>
        <w:rPr>
          <w:b/>
          <w:bCs/>
          <w:lang w:val="fr-FR"/>
        </w:rPr>
        <w:t xml:space="preserve">Choix retenu : k3s</w:t>
      </w:r>
      <w:r>
        <w:rPr>
          <w:lang w:val="fr-FR"/>
        </w:rPr>
        <w:t xml:space="preserve">, pour sa faible consommation (décisive avec 2 vCPU), ses composants inclus,</w:t>
      </w:r>
      <w:r>
        <w:rPr>
          <w:lang w:val="fr-FR"/>
        </w:rPr>
        <w:t xml:space="preserve"> </w:t>
      </w:r>
      <w:r>
        <w:rPr>
          <w:lang w:val="fr-FR"/>
        </w:rPr>
        <w:t xml:space="preserve">et son installation proche de celle d’un serveur réel, entièrement automatisable avec Ansible.</w:t>
      </w:r>
    </w:p>
    <w:bookmarkEnd w:id="21"/>
    <w:bookmarkStart w:id="22" w:name="infrastructure-as-code"/>
    <w:p>
      <w:pPr>
        <w:pStyle w:val="Heading2"/>
      </w:pPr>
      <w:r>
        <w:rPr>
          <w:lang w:val="fr-FR"/>
        </w:rPr>
        <w:t xml:space="preserve">Infrastructure as Code</w:t>
      </w:r>
    </w:p>
    <w:p>
      <w:pPr>
        <w:pStyle w:val="FirstParagraph"/>
      </w:pPr>
      <w:r>
        <w:rPr>
          <w:lang w:val="fr-FR"/>
        </w:rPr>
        <w:t xml:space="preserve">L’</w:t>
      </w:r>
      <w:r>
        <w:rPr>
          <w:b/>
          <w:bCs/>
          <w:lang w:val="fr-FR"/>
        </w:rPr>
        <w:t xml:space="preserve">Infrastructure as Code (IaC)</w:t>
      </w:r>
      <w:r>
        <w:rPr>
          <w:lang w:val="fr-FR"/>
        </w:rPr>
        <w:t xml:space="preserve"> </w:t>
      </w:r>
      <w:r>
        <w:rPr>
          <w:lang w:val="fr-FR"/>
        </w:rPr>
        <w:t xml:space="preserve">décrit l’infrastructure dans des fichiers versionnés, relus et</w:t>
      </w:r>
      <w:r>
        <w:rPr>
          <w:lang w:val="fr-FR"/>
        </w:rPr>
        <w:t xml:space="preserve"> </w:t>
      </w:r>
      <w:r>
        <w:rPr>
          <w:lang w:val="fr-FR"/>
        </w:rPr>
        <w:t xml:space="preserve">testés comme du code. Deux familles d’outils sont complémentaires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fr-FR"/>
        </w:rPr>
        <w:t xml:space="preserve">Terraform</w:t>
      </w:r>
      <w:r>
        <w:rPr>
          <w:lang w:val="fr-FR"/>
        </w:rPr>
        <w:t xml:space="preserve"> </w:t>
      </w:r>
      <w:r>
        <w:rPr>
          <w:lang w:val="fr-FR"/>
        </w:rPr>
        <w:t xml:space="preserve">: outil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déclaratif</w:t>
      </w:r>
      <w:r>
        <w:rPr>
          <w:lang w:val="fr-FR"/>
        </w:rPr>
        <w:t xml:space="preserve"> </w:t>
      </w:r>
      <w:r>
        <w:rPr>
          <w:lang w:val="fr-FR"/>
        </w:rPr>
        <w:t xml:space="preserve">à état, qui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crée</w:t>
      </w:r>
      <w:r>
        <w:rPr>
          <w:lang w:val="fr-FR"/>
        </w:rPr>
        <w:t xml:space="preserve"> </w:t>
      </w:r>
      <w:r>
        <w:rPr>
          <w:lang w:val="fr-FR"/>
        </w:rPr>
        <w:t xml:space="preserve">des ressources via des API (réseau,</w:t>
      </w:r>
      <w:r>
        <w:rPr>
          <w:lang w:val="fr-FR"/>
        </w:rPr>
        <w:t xml:space="preserve"> </w:t>
      </w:r>
      <w:r>
        <w:rPr>
          <w:lang w:val="fr-FR"/>
        </w:rPr>
        <w:t xml:space="preserve">machines, objets Kubernetes) et calcule un plan de différences avant de les appliquer 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fr-FR"/>
        </w:rPr>
        <w:t xml:space="preserve">Ansible</w:t>
      </w:r>
      <w:r>
        <w:rPr>
          <w:lang w:val="fr-FR"/>
        </w:rPr>
        <w:t xml:space="preserve"> </w:t>
      </w:r>
      <w:r>
        <w:rPr>
          <w:lang w:val="fr-FR"/>
        </w:rPr>
        <w:t xml:space="preserve">: outil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procédural</w:t>
      </w:r>
      <w:r>
        <w:rPr>
          <w:lang w:val="fr-FR"/>
        </w:rPr>
        <w:t xml:space="preserve"> </w:t>
      </w:r>
      <w:r>
        <w:rPr>
          <w:lang w:val="fr-FR"/>
        </w:rPr>
        <w:t xml:space="preserve">et idempotent, sans agent, qui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configure</w:t>
      </w:r>
      <w:r>
        <w:rPr>
          <w:lang w:val="fr-FR"/>
        </w:rPr>
        <w:t xml:space="preserve"> </w:t>
      </w:r>
      <w:r>
        <w:rPr>
          <w:lang w:val="fr-FR"/>
        </w:rPr>
        <w:t xml:space="preserve">l’intérieur d’une</w:t>
      </w:r>
      <w:r>
        <w:rPr>
          <w:lang w:val="fr-FR"/>
        </w:rPr>
        <w:t xml:space="preserve"> </w:t>
      </w:r>
      <w:r>
        <w:rPr>
          <w:lang w:val="fr-FR"/>
        </w:rPr>
        <w:t xml:space="preserve">machine (paquets, fichiers, services) via SSH.</w:t>
      </w:r>
    </w:p>
    <w:bookmarkEnd w:id="22"/>
    <w:bookmarkStart w:id="23" w:name="Xedb38ed27be718177456d46b229d2e78ad0ce4c"/>
    <w:p>
      <w:pPr>
        <w:pStyle w:val="Heading2"/>
      </w:pPr>
      <w:r>
        <w:rPr>
          <w:lang w:val="fr-FR"/>
        </w:rPr>
        <w:t xml:space="preserve">Comparaison des outils d’intégration continue</w:t>
      </w:r>
    </w:p>
    <w:p>
      <w:pPr>
        <w:pStyle w:val="TableCaption"/>
      </w:pPr>
      <w:r>
        <w:rPr>
          <w:lang w:val="fr-FR"/>
        </w:rPr>
        <w:t xml:space="preserve">Comparaison Jenkins / GitHub Actions / GitLab CI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aison Jenkins / GitHub Actions / GitLab CI 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Critère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Jenkins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GitLab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Hébergement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Auto-hébergé (serveur à maintenir)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SaaS ou runners auto-hébergés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SaaS ou auto-hébergé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Jenkinsfile (Groovy) + plugins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YAML dans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.github/workflows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YAML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.gitlab-ci.yml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Écosystème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Très large catalogue de plugins, qualité variable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Place de marché d’actions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Intégré à la plateforme GitLab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Coût pour un dépôt public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Coût du serveur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Gratuit (runners hébergés)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Quotas de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Sécurité de la chaîne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Plugins à maintenir, surface d’attaque du serveur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Jetons éphémères, permissions par job, épinglage par SHA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Jetons de job, environnements protégés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Intégration au registre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Plugins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GHCR natif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Registre GitLab natif</w:t>
            </w:r>
          </w:p>
        </w:tc>
      </w:tr>
    </w:tbl>
    <w:p>
      <w:pPr>
        <w:pStyle w:val="BodyText"/>
      </w:pPr>
      <w:r>
        <w:rPr>
          <w:b/>
          <w:bCs/>
          <w:lang w:val="fr-FR"/>
        </w:rPr>
        <w:t xml:space="preserve">Choix retenu : GitHub Actions</w:t>
      </w:r>
      <w:r>
        <w:rPr>
          <w:lang w:val="fr-FR"/>
        </w:rPr>
        <w:t xml:space="preserve"> </w:t>
      </w:r>
      <w:r>
        <w:rPr>
          <w:lang w:val="fr-FR"/>
        </w:rPr>
        <w:t xml:space="preserve">: le code est hébergé sur GitHub, l’authentification auprès du</w:t>
      </w:r>
      <w:r>
        <w:rPr>
          <w:lang w:val="fr-FR"/>
        </w:rPr>
        <w:t xml:space="preserve"> </w:t>
      </w:r>
      <w:r>
        <w:rPr>
          <w:lang w:val="fr-FR"/>
        </w:rPr>
        <w:t xml:space="preserve">registre GHCR passe par un jeton éphémère (aucun secret longue durée à gérer), aucun serveur n’est à</w:t>
      </w:r>
      <w:r>
        <w:rPr>
          <w:lang w:val="fr-FR"/>
        </w:rPr>
        <w:t xml:space="preserve"> </w:t>
      </w:r>
      <w:r>
        <w:rPr>
          <w:lang w:val="fr-FR"/>
        </w:rPr>
        <w:t xml:space="preserve">opérer et le service est gratuit pour un dépôt public. Jenkins aurait imposé un serveur</w:t>
      </w:r>
      <w:r>
        <w:rPr>
          <w:lang w:val="fr-FR"/>
        </w:rPr>
        <w:t xml:space="preserve"> </w:t>
      </w:r>
      <w:r>
        <w:rPr>
          <w:lang w:val="fr-FR"/>
        </w:rPr>
        <w:t xml:space="preserve">supplémentaire sur une machine déjà contrainte.</w:t>
      </w:r>
    </w:p>
    <w:bookmarkEnd w:id="23"/>
    <w:bookmarkStart w:id="24" w:name="gitops"/>
    <w:p>
      <w:pPr>
        <w:pStyle w:val="Heading2"/>
      </w:pPr>
      <w:r>
        <w:rPr>
          <w:lang w:val="fr-FR"/>
        </w:rPr>
        <w:t xml:space="preserve">GitOps</w:t>
      </w:r>
    </w:p>
    <w:p>
      <w:pPr>
        <w:pStyle w:val="FirstParagraph"/>
      </w:pPr>
      <w:r>
        <w:rPr>
          <w:lang w:val="fr-FR"/>
        </w:rPr>
        <w:t xml:space="preserve">Formalisé par Weaveworks en 2017, puis par le groupe de travail OpenGitOps de la CNCF, le GitOps</w:t>
      </w:r>
      <w:r>
        <w:rPr>
          <w:lang w:val="fr-FR"/>
        </w:rPr>
        <w:t xml:space="preserve"> </w:t>
      </w:r>
      <w:r>
        <w:rPr>
          <w:lang w:val="fr-FR"/>
        </w:rPr>
        <w:t xml:space="preserve">repose sur quatre principes :</w:t>
      </w:r>
    </w:p>
    <w:p>
      <w:pPr>
        <w:pStyle w:val="Compact"/>
        <w:numPr>
          <w:ilvl w:val="0"/>
          <w:numId w:val="1004"/>
        </w:numPr>
      </w:pPr>
      <w:r>
        <w:rPr>
          <w:lang w:val="fr-FR"/>
        </w:rPr>
        <w:t xml:space="preserve">l’état du système est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déclaratif</w:t>
      </w:r>
      <w:r>
        <w:rPr>
          <w:lang w:val="fr-FR"/>
        </w:rPr>
        <w:t xml:space="preserve"> </w:t>
      </w:r>
      <w:r>
        <w:rPr>
          <w:lang w:val="fr-FR"/>
        </w:rP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lang w:val="fr-FR"/>
        </w:rPr>
        <w:t xml:space="preserve">il est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versionné et immuable</w:t>
      </w:r>
      <w:r>
        <w:rPr>
          <w:lang w:val="fr-FR"/>
        </w:rPr>
        <w:t xml:space="preserve"> </w:t>
      </w:r>
      <w:r>
        <w:rPr>
          <w:lang w:val="fr-FR"/>
        </w:rPr>
        <w:t xml:space="preserve">dans Git ;</w:t>
      </w:r>
    </w:p>
    <w:p>
      <w:pPr>
        <w:pStyle w:val="Compact"/>
        <w:numPr>
          <w:ilvl w:val="0"/>
          <w:numId w:val="1004"/>
        </w:numPr>
      </w:pPr>
      <w:r>
        <w:rPr>
          <w:lang w:val="fr-FR"/>
        </w:rPr>
        <w:t xml:space="preserve">il est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tiré automatiquement</w:t>
      </w:r>
      <w:r>
        <w:rPr>
          <w:lang w:val="fr-FR"/>
        </w:rPr>
        <w:t xml:space="preserve"> </w:t>
      </w:r>
      <w:r>
        <w:rPr>
          <w:lang w:val="fr-FR"/>
        </w:rPr>
        <w:t xml:space="preserve">(</w:t>
      </w:r>
      <w:r>
        <w:rPr>
          <w:i/>
          <w:iCs/>
          <w:lang w:val="fr-FR"/>
        </w:rPr>
        <w:t xml:space="preserve">pull</w:t>
      </w:r>
      <w:r>
        <w:rPr>
          <w:lang w:val="fr-FR"/>
        </w:rPr>
        <w:t xml:space="preserve">) par un agent ;</w:t>
      </w:r>
    </w:p>
    <w:p>
      <w:pPr>
        <w:pStyle w:val="Compact"/>
        <w:numPr>
          <w:ilvl w:val="0"/>
          <w:numId w:val="1004"/>
        </w:numPr>
      </w:pPr>
      <w:r>
        <w:rPr>
          <w:lang w:val="fr-FR"/>
        </w:rPr>
        <w:t xml:space="preserve">il est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réconcilié en continu</w:t>
      </w:r>
      <w:r>
        <w:rPr>
          <w:lang w:val="fr-FR"/>
        </w:rPr>
        <w:t xml:space="preserve"> </w:t>
      </w:r>
      <w:r>
        <w:rPr>
          <w:lang w:val="fr-FR"/>
        </w:rPr>
        <w:t xml:space="preserve">: toute différence entre Git et la réalité est corrigée.</w:t>
      </w:r>
    </w:p>
    <w:p>
      <w:pPr>
        <w:pStyle w:val="FirstParagraph"/>
      </w:pPr>
      <w:r>
        <w:rPr>
          <w:lang w:val="fr-FR"/>
        </w:rPr>
        <w:t xml:space="preserve">La différence avec un pipeline qui exécute lui-même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kubectl apply</w:t>
      </w:r>
      <w:r>
        <w:rPr>
          <w:lang w:val="fr-FR"/>
        </w:rPr>
        <w:t xml:space="preserve"> </w:t>
      </w:r>
      <w:r>
        <w:rPr>
          <w:lang w:val="fr-FR"/>
        </w:rPr>
        <w:t xml:space="preserve">(modèle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push</w:t>
      </w:r>
      <w:r>
        <w:rPr>
          <w:lang w:val="fr-FR"/>
        </w:rPr>
        <w:t xml:space="preserve">) est essentielle</w:t>
      </w:r>
      <w:r>
        <w:rPr>
          <w:lang w:val="fr-FR"/>
        </w:rPr>
        <w:t xml:space="preserve"> </w:t>
      </w:r>
      <w:r>
        <w:rPr>
          <w:lang w:val="fr-FR"/>
        </w:rPr>
        <w:t xml:space="preserve">pour la sécurité : dans le modèle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pull</w:t>
      </w:r>
      <w:r>
        <w:rPr>
          <w:lang w:val="fr-FR"/>
        </w:rPr>
        <w:t xml:space="preserve">, la CI n’a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aucun identifiant</w:t>
      </w:r>
      <w:r>
        <w:rPr>
          <w:lang w:val="fr-FR"/>
        </w:rPr>
        <w:t xml:space="preserve"> </w:t>
      </w:r>
      <w:r>
        <w:rPr>
          <w:lang w:val="fr-FR"/>
        </w:rPr>
        <w:t xml:space="preserve">sur le cluster.</w:t>
      </w:r>
    </w:p>
    <w:p>
      <w:pPr>
        <w:pStyle w:val="TableCaption"/>
      </w:pPr>
      <w:r>
        <w:rPr>
          <w:lang w:val="fr-FR"/>
        </w:rPr>
        <w:t xml:space="preserve">Comparaison Argo CD / Flux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aison Argo CD / Flux 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Critère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Argo CD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Flux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Statut CNCF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Projet diplômé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Projet diplômé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Interface web riche (graphe des ressources, historique)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Pas d’interface officielle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Serveur + contrôleur + repo-server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Contrôleurs modulaires (GitOps Toolkit)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Multi-équipes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AppProject (sources, destinations, types de ressources)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Namespaces et comptes de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Outils externes (Sealed Secrets, plugins)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Intégration native avec SOPS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Mise à jour automatique des images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Projet séparé (Image Updater)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Contrôleurs intégrés</w:t>
            </w:r>
          </w:p>
        </w:tc>
      </w:tr>
    </w:tbl>
    <w:p>
      <w:pPr>
        <w:pStyle w:val="BodyText"/>
      </w:pPr>
      <w:r>
        <w:rPr>
          <w:b/>
          <w:bCs/>
          <w:lang w:val="fr-FR"/>
        </w:rPr>
        <w:t xml:space="preserve">Choix retenu : Argo CD</w:t>
      </w:r>
      <w:r>
        <w:rPr>
          <w:lang w:val="fr-FR"/>
        </w:rPr>
        <w:t xml:space="preserve">, pour sa visibilité (utile en démonstration) et pour ses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AppProjects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lang w:val="fr-FR"/>
        </w:rPr>
        <w:t xml:space="preserve">qui appliquent le principe du moindre privilège à l’outil de déploiement lui-même.</w:t>
      </w:r>
    </w:p>
    <w:bookmarkEnd w:id="24"/>
    <w:bookmarkStart w:id="25" w:name="gestion-des-secrets"/>
    <w:p>
      <w:pPr>
        <w:pStyle w:val="Heading2"/>
      </w:pPr>
      <w:r>
        <w:rPr>
          <w:lang w:val="fr-FR"/>
        </w:rPr>
        <w:t xml:space="preserve">Gestion des secrets</w:t>
      </w:r>
    </w:p>
    <w:p>
      <w:pPr>
        <w:pStyle w:val="TableCaption"/>
      </w:pPr>
      <w:r>
        <w:rPr>
          <w:lang w:val="fr-FR"/>
        </w:rPr>
        <w:t xml:space="preserve">Comparaison des solutions de gestion des secrets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aison des solutions de gestion des secrets 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Solution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Principe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Avantages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Limites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Secret Kubernetes « brut »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Valeur encodée en Base64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Simple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Base64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n’est pas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un chiffrement : inutilisable dans 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Sealed Secrets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Chiffrement asymétrique ; seul le contrôleur du cluster déchiffre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Secrets versionnables dans Git, aucun service externe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Clé privée à sauvegarder, pas de rotation centralisée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SOPS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Chiffrement de fichiers (KMS, age, PGP)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Souple, multi-outils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Gestion des clés à organiser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External Secrets + Vault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Secrets hors de Git, synchronisés depuis un coffre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Rotation, audit, centralisation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Service supplémentaire à opérer</w:t>
            </w:r>
          </w:p>
        </w:tc>
      </w:tr>
    </w:tbl>
    <w:bookmarkEnd w:id="25"/>
    <w:bookmarkStart w:id="26" w:name="observabilité"/>
    <w:p>
      <w:pPr>
        <w:pStyle w:val="Heading2"/>
      </w:pPr>
      <w:r>
        <w:rPr>
          <w:lang w:val="fr-FR"/>
        </w:rPr>
        <w:t xml:space="preserve">Observabilité</w:t>
      </w:r>
    </w:p>
    <w:p>
      <w:pPr>
        <w:pStyle w:val="FirstParagraph"/>
      </w:pPr>
      <w:r>
        <w:rPr>
          <w:lang w:val="fr-FR"/>
        </w:rPr>
        <w:t xml:space="preserve">L’</w:t>
      </w:r>
      <w:r>
        <w:rPr>
          <w:b/>
          <w:bCs/>
          <w:lang w:val="fr-FR"/>
        </w:rPr>
        <w:t xml:space="preserve">observabilité</w:t>
      </w:r>
      <w:r>
        <w:rPr>
          <w:lang w:val="fr-FR"/>
        </w:rPr>
        <w:t xml:space="preserve"> </w:t>
      </w:r>
      <w:r>
        <w:rPr>
          <w:lang w:val="fr-FR"/>
        </w:rPr>
        <w:t xml:space="preserve">permet de comprendre l’état d’un système à partir de ses signaux : métriques,</w:t>
      </w:r>
      <w:r>
        <w:rPr>
          <w:lang w:val="fr-FR"/>
        </w:rPr>
        <w:t xml:space="preserve"> </w:t>
      </w:r>
      <w:r>
        <w:rPr>
          <w:lang w:val="fr-FR"/>
        </w:rPr>
        <w:t xml:space="preserve">journaux et traces. Pour un service web, la méthode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RED</w:t>
      </w:r>
      <w:r>
        <w:rPr>
          <w:lang w:val="fr-FR"/>
        </w:rPr>
        <w:t xml:space="preserve"> </w:t>
      </w:r>
      <w:r>
        <w:rPr>
          <w:lang w:val="fr-FR"/>
        </w:rPr>
        <w:t xml:space="preserve">(Rate, Errors, Duration) résume</w:t>
      </w:r>
      <w:r>
        <w:rPr>
          <w:lang w:val="fr-FR"/>
        </w:rPr>
        <w:t xml:space="preserve"> </w:t>
      </w:r>
      <w:r>
        <w:rPr>
          <w:lang w:val="fr-FR"/>
        </w:rPr>
        <w:t xml:space="preserve">l’essentiel : débit de requêtes, taux d’erreurs et latence.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Prometheus</w:t>
      </w:r>
      <w:r>
        <w:rPr>
          <w:lang w:val="fr-FR"/>
        </w:rPr>
        <w:t xml:space="preserve"> </w:t>
      </w:r>
      <w:r>
        <w:rPr>
          <w:lang w:val="fr-FR"/>
        </w:rPr>
        <w:t xml:space="preserve">collecte des métriques</w:t>
      </w:r>
      <w:r>
        <w:rPr>
          <w:lang w:val="fr-FR"/>
        </w:rPr>
        <w:t xml:space="preserve"> </w:t>
      </w:r>
      <w:r>
        <w:rPr>
          <w:lang w:val="fr-FR"/>
        </w:rPr>
        <w:t xml:space="preserve">par interrogation périodique (</w:t>
      </w:r>
      <w:r>
        <w:rPr>
          <w:i/>
          <w:iCs/>
          <w:lang w:val="fr-FR"/>
        </w:rPr>
        <w:t xml:space="preserve">scraping</w:t>
      </w:r>
      <w:r>
        <w:rPr>
          <w:lang w:val="fr-FR"/>
        </w:rPr>
        <w:t xml:space="preserve">) et évalue des règles d’alerte ;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Alertmanager</w:t>
      </w:r>
      <w:r>
        <w:rPr>
          <w:lang w:val="fr-FR"/>
        </w:rPr>
        <w:t xml:space="preserve"> </w:t>
      </w:r>
      <w:r>
        <w:rPr>
          <w:lang w:val="fr-FR"/>
        </w:rPr>
        <w:t xml:space="preserve">regroupe</w:t>
      </w:r>
      <w:r>
        <w:rPr>
          <w:lang w:val="fr-FR"/>
        </w:rPr>
        <w:t xml:space="preserve"> </w:t>
      </w:r>
      <w:r>
        <w:rPr>
          <w:lang w:val="fr-FR"/>
        </w:rPr>
        <w:t xml:space="preserve">et achemine les alertes ;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Grafana</w:t>
      </w:r>
      <w:r>
        <w:rPr>
          <w:lang w:val="fr-FR"/>
        </w:rPr>
        <w:t xml:space="preserve"> </w:t>
      </w:r>
      <w:r>
        <w:rPr>
          <w:lang w:val="fr-FR"/>
        </w:rPr>
        <w:t xml:space="preserve">les visualise.</w:t>
      </w:r>
    </w:p>
    <w:p>
      <w:pPr>
        <w:pStyle w:val="BodyText"/>
      </w:pPr>
      <w:r>
        <w:rPr>
          <w:lang w:val="fr-FR"/>
        </w:rPr>
        <w:t xml:space="preserve">Le livre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Site Reliability Engineering</w:t>
      </w:r>
      <w:r>
        <w:rPr>
          <w:lang w:val="fr-FR"/>
        </w:rPr>
        <w:t xml:space="preserve"> </w:t>
      </w:r>
      <w:r>
        <w:rPr>
          <w:lang w:val="fr-FR"/>
        </w:rPr>
        <w:t xml:space="preserve">de Google (2016) distingue les alertes sur les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symptômes</w:t>
      </w:r>
      <w:r>
        <w:rPr>
          <w:lang w:val="fr-FR"/>
        </w:rPr>
        <w:t xml:space="preserve"> </w:t>
      </w:r>
      <w:r>
        <w:rPr>
          <w:lang w:val="fr-FR"/>
        </w:rPr>
        <w:t xml:space="preserve">(ce que subit l’utilisateur), qui doivent prévenir quelqu’un, des alertes sur les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causes</w:t>
      </w:r>
      <w:r>
        <w:rPr>
          <w:lang w:val="fr-FR"/>
        </w:rPr>
        <w:t xml:space="preserve">, qui</w:t>
      </w:r>
      <w:r>
        <w:rPr>
          <w:lang w:val="fr-FR"/>
        </w:rPr>
        <w:t xml:space="preserve"> </w:t>
      </w:r>
      <w:r>
        <w:rPr>
          <w:lang w:val="fr-FR"/>
        </w:rPr>
        <w:t xml:space="preserve">accélèrent le diagnostic. Cette distinction a guidé la conception des alertes de ce projet.</w:t>
      </w:r>
    </w:p>
    <w:bookmarkEnd w:id="26"/>
    <w:bookmarkStart w:id="27" w:name="synthèse-des-choix"/>
    <w:p>
      <w:pPr>
        <w:pStyle w:val="Heading2"/>
      </w:pPr>
      <w:r>
        <w:rPr>
          <w:lang w:val="fr-FR"/>
        </w:rPr>
        <w:t xml:space="preserve">Synthèse des choix</w:t>
      </w:r>
    </w:p>
    <w:p>
      <w:pPr>
        <w:pStyle w:val="TableCaption"/>
      </w:pPr>
      <w:r>
        <w:rPr>
          <w:lang w:val="fr-FR"/>
        </w:rPr>
        <w:t xml:space="preserve">Synthèse des choix techniques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ynthèse des choix techniques 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Besoin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Outil retenu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Alternative principale écartée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Raison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k3s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minikube, kind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Légèreté, composants inclus, proximité d’un nœud réel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Jenkins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Pas de serveur, jetons éphémères, GHCR natif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Secrets dans le code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Gitleaks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TruffleHog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Rapide, règles maintenues, mode PR et historique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SAST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Semgrep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CLI sans serveur (SonarQube : serveur et base, environ 2 Go de RAM)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Images, dépendances, IaC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Trivy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Grype, Snyk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seul outil pour tout, gratuit, sans serveur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GitOps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Argo CD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Flux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Interface, AppProjects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Secrets dans Git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Sealed Secrets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Vault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Aucun service externe à opérer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Supervision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kube-prometheus-stack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VictoriaMetrics, SaaS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Standard, CRD (ServiceMonitor, PrometheusRule)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IaC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Terraform + Ansible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Pulumi, user-data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Créer (API) et configurer (OS)</w:t>
            </w:r>
          </w:p>
        </w:tc>
      </w:tr>
    </w:tbl>
    <w:bookmarkEnd w:id="27"/>
    <w:bookmarkEnd w:id="28"/>
    <w:bookmarkStart w:id="42" w:name="analyse-des-besoins-et-conception"/>
    <w:p>
      <w:pPr>
        <w:sectPr>
          <w:footnotePr>
            <w:numRestart w:val="eachSect"/>
          </w:footnotePr>
        </w:sectPr>
      </w:pPr>
    </w:p>
    <w:p>
      <w:pPr>
        <w:pStyle w:val="Heading1"/>
      </w:pPr>
      <w:r>
        <w:rPr>
          <w:lang w:val="fr-FR"/>
        </w:rPr>
        <w:t xml:space="preserve">Analyse des besoins et conception</w:t>
      </w:r>
    </w:p>
    <w:bookmarkStart w:id="29" w:name="acteurs"/>
    <w:p>
      <w:pPr>
        <w:pStyle w:val="Heading2"/>
      </w:pPr>
      <w:r>
        <w:rPr>
          <w:lang w:val="fr-FR"/>
        </w:rPr>
        <w:t xml:space="preserve">Acteurs</w:t>
      </w:r>
    </w:p>
    <w:p>
      <w:pPr>
        <w:pStyle w:val="TableCaption"/>
      </w:pPr>
      <w:r>
        <w:rPr>
          <w:lang w:val="fr-FR"/>
        </w:rPr>
        <w:t xml:space="preserve">Acteurs de la plateforme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cteurs de la plateforme 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Acteur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Rôle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Interactions avec la plateforme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Développeur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Fait évoluer l’application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git push</w:t>
            </w:r>
            <w:r>
              <w:rPr>
                <w:lang w:val="fr-FR"/>
              </w:rPr>
              <w:t xml:space="preserve">, ouverture de pull requests, lecture des résultats de la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Responsable de la mise en production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Décide de déployer en production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Déclenche la promotion vers 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Exploitant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Garantit la disponibilité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Consulte Grafana et Alertmanager, effectue les retours arrière par 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Utilisateur final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Utilise l’application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Accède à l’interface web</w:t>
            </w:r>
          </w:p>
        </w:tc>
      </w:tr>
    </w:tbl>
    <w:bookmarkEnd w:id="29"/>
    <w:bookmarkStart w:id="30" w:name="besoins-fonctionnels"/>
    <w:p>
      <w:pPr>
        <w:pStyle w:val="Heading2"/>
      </w:pPr>
      <w:r>
        <w:rPr>
          <w:lang w:val="fr-FR"/>
        </w:rPr>
        <w:t xml:space="preserve">Besoins fonctionnels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fr-FR"/>
        </w:rPr>
        <w:t xml:space="preserve">BF1</w:t>
      </w:r>
      <w:r>
        <w:rPr>
          <w:lang w:val="fr-FR"/>
        </w:rPr>
        <w:t xml:space="preserve"> </w:t>
      </w:r>
      <w:r>
        <w:rPr>
          <w:lang w:val="fr-FR"/>
        </w:rPr>
        <w:t xml:space="preserve">— Fournir une application web de gestion de tâches (API et interface) persistant ses</w:t>
      </w:r>
      <w:r>
        <w:rPr>
          <w:lang w:val="fr-FR"/>
        </w:rPr>
        <w:t xml:space="preserve"> </w:t>
      </w:r>
      <w:r>
        <w:rPr>
          <w:lang w:val="fr-FR"/>
        </w:rPr>
        <w:t xml:space="preserve">données dans PostgreSQL.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fr-FR"/>
        </w:rPr>
        <w:t xml:space="preserve">BF2</w:t>
      </w:r>
      <w:r>
        <w:rPr>
          <w:lang w:val="fr-FR"/>
        </w:rPr>
        <w:t xml:space="preserve"> </w:t>
      </w:r>
      <w:r>
        <w:rPr>
          <w:lang w:val="fr-FR"/>
        </w:rPr>
        <w:t xml:space="preserve">— Exposer des points d’exploitation : vivacité (</w:t>
      </w:r>
      <w:r>
        <w:rPr>
          <w:rStyle w:val="VerbatimChar"/>
          <w:lang w:val="fr-FR"/>
        </w:rPr>
        <w:t xml:space="preserve">/health</w:t>
      </w:r>
      <w:r>
        <w:rPr>
          <w:lang w:val="fr-FR"/>
        </w:rPr>
        <w:t xml:space="preserve">), disponibilité (</w:t>
      </w:r>
      <w:r>
        <w:rPr>
          <w:rStyle w:val="VerbatimChar"/>
          <w:lang w:val="fr-FR"/>
        </w:rPr>
        <w:t xml:space="preserve">/ready</w:t>
      </w:r>
      <w:r>
        <w:rPr>
          <w:lang w:val="fr-FR"/>
        </w:rPr>
        <w:t xml:space="preserve">)</w:t>
      </w:r>
      <w:r>
        <w:rPr>
          <w:lang w:val="fr-FR"/>
        </w:rPr>
        <w:t xml:space="preserve"> </w:t>
      </w:r>
      <w:r>
        <w:rPr>
          <w:lang w:val="fr-FR"/>
        </w:rPr>
        <w:t xml:space="preserve">et métriques (</w:t>
      </w:r>
      <w:r>
        <w:rPr>
          <w:rStyle w:val="VerbatimChar"/>
          <w:lang w:val="fr-FR"/>
        </w:rPr>
        <w:t xml:space="preserve">/metrics</w:t>
      </w:r>
      <w:r>
        <w:rPr>
          <w:lang w:val="fr-FR"/>
        </w:rP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fr-FR"/>
        </w:rPr>
        <w:t xml:space="preserve">BF3</w:t>
      </w:r>
      <w:r>
        <w:rPr>
          <w:lang w:val="fr-FR"/>
        </w:rPr>
        <w:t xml:space="preserve"> </w:t>
      </w:r>
      <w:r>
        <w:rPr>
          <w:lang w:val="fr-FR"/>
        </w:rPr>
        <w:t xml:space="preserve">— Construire, tester, analyser et publier automatiquement chaque version.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fr-FR"/>
        </w:rPr>
        <w:t xml:space="preserve">BF4</w:t>
      </w:r>
      <w:r>
        <w:rPr>
          <w:lang w:val="fr-FR"/>
        </w:rPr>
        <w:t xml:space="preserve"> </w:t>
      </w:r>
      <w:r>
        <w:rPr>
          <w:lang w:val="fr-FR"/>
        </w:rPr>
        <w:t xml:space="preserve">— Déployer automatiquement en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dev</w:t>
      </w:r>
      <w:r>
        <w:rPr>
          <w:lang w:val="fr-FR"/>
        </w:rPr>
        <w:t xml:space="preserve"> </w:t>
      </w:r>
      <w:r>
        <w:rPr>
          <w:lang w:val="fr-FR"/>
        </w:rPr>
        <w:t xml:space="preserve">chaque version validée, et en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prod</w:t>
      </w:r>
      <w:r>
        <w:rPr>
          <w:lang w:val="fr-FR"/>
        </w:rPr>
        <w:t xml:space="preserve"> </w:t>
      </w:r>
      <w:r>
        <w:rPr>
          <w:lang w:val="fr-FR"/>
        </w:rPr>
        <w:t xml:space="preserve">sur</w:t>
      </w:r>
      <w:r>
        <w:rPr>
          <w:lang w:val="fr-FR"/>
        </w:rPr>
        <w:t xml:space="preserve"> </w:t>
      </w:r>
      <w:r>
        <w:rPr>
          <w:lang w:val="fr-FR"/>
        </w:rPr>
        <w:t xml:space="preserve">décision humaine, avec exactement la même image.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fr-FR"/>
        </w:rPr>
        <w:t xml:space="preserve">BF5</w:t>
      </w:r>
      <w:r>
        <w:rPr>
          <w:lang w:val="fr-FR"/>
        </w:rPr>
        <w:t xml:space="preserve"> </w:t>
      </w:r>
      <w:r>
        <w:rPr>
          <w:lang w:val="fr-FR"/>
        </w:rPr>
        <w:t xml:space="preserve">— Revenir à une version antérieure.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fr-FR"/>
        </w:rPr>
        <w:t xml:space="preserve">BF6</w:t>
      </w:r>
      <w:r>
        <w:rPr>
          <w:lang w:val="fr-FR"/>
        </w:rPr>
        <w:t xml:space="preserve"> </w:t>
      </w:r>
      <w:r>
        <w:rPr>
          <w:lang w:val="fr-FR"/>
        </w:rPr>
        <w:t xml:space="preserve">— Détecter une panne et émettre une alerte.</w:t>
      </w:r>
    </w:p>
    <w:bookmarkEnd w:id="30"/>
    <w:bookmarkStart w:id="31" w:name="besoins-non-fonctionnels"/>
    <w:p>
      <w:pPr>
        <w:pStyle w:val="Heading2"/>
      </w:pPr>
      <w:r>
        <w:rPr>
          <w:lang w:val="fr-FR"/>
        </w:rPr>
        <w:t xml:space="preserve">Besoins non fonctionnels</w:t>
      </w:r>
    </w:p>
    <w:p>
      <w:pPr>
        <w:pStyle w:val="TableCaption"/>
      </w:pPr>
      <w:r>
        <w:rPr>
          <w:lang w:val="fr-FR"/>
        </w:rPr>
        <w:t xml:space="preserve">Besoins non fonctionnels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esoins non fonctionnels 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Exigence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Traduction technique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Vérification prévue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Contrôles bloquants, conteneurs non-root, réseau en</w:t>
            </w:r>
            <w:r>
              <w:rPr>
                <w:lang w:val="fr-FR"/>
              </w:rPr>
              <w:t xml:space="preserve"> </w:t>
            </w:r>
            <w:r>
              <w:rPr>
                <w:i/>
                <w:iCs/>
                <w:lang w:val="fr-FR"/>
              </w:rPr>
              <w:t xml:space="preserve">deny-all</w:t>
            </w:r>
            <w:r>
              <w:rPr>
                <w:lang w:val="fr-FR"/>
              </w:rPr>
              <w:t xml:space="preserve">, secrets chiffrés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Cas qui doivent échouer (PR, pods, flux réseau)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Reproductibilité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IaC, versions figées, procédures idempotentes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Clone neuf,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--check</w:t>
            </w:r>
            <w:r>
              <w:rPr>
                <w:lang w:val="fr-FR"/>
              </w:rPr>
              <w:t xml:space="preserve">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plan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sans changement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Disponibilité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Probes, mises à jour progressives, autoscaling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Sonde continue pendant les déploiements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Observabilité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Métriques RED, alertes, tableau de bord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Panne contrôlée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Traçabilité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Tout changement passe par Git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Historique des commits GitOps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Sobriété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 vCPU, 0 €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Mesures de consommation</w:t>
            </w:r>
          </w:p>
        </w:tc>
      </w:tr>
    </w:tbl>
    <w:bookmarkEnd w:id="31"/>
    <w:bookmarkStart w:id="35" w:name="architecture-générale"/>
    <w:p>
      <w:pPr>
        <w:pStyle w:val="Heading2"/>
      </w:pPr>
      <w:r>
        <w:rPr>
          <w:lang w:val="fr-FR"/>
        </w:rPr>
        <w:t xml:space="preserve">Architecture générale</w:t>
      </w:r>
    </w:p>
    <w:p>
      <w:pPr>
        <w:pStyle w:val="FirstParagraph"/>
      </w:pPr>
      <w:r>
        <w:rPr>
          <w:lang w:val="fr-FR"/>
        </w:rPr>
        <w:t xml:space="preserve">L’architecture se découpe en trois zones de confiance (figure</w:t>
      </w:r>
      <w:r>
        <w:rPr>
          <w:lang w:val="fr-FR"/>
        </w:rPr>
        <w:t xml:space="preserve"> </w:t>
      </w:r>
      <w:r>
        <w:rPr>
          <w:lang w:val="fr-FR"/>
        </w:rPr>
        <w:t xml:space="preserve">) 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fr-FR"/>
        </w:rPr>
        <w:t xml:space="preserve">GitHub</w:t>
      </w:r>
      <w:r>
        <w:rPr>
          <w:lang w:val="fr-FR"/>
        </w:rPr>
        <w:t xml:space="preserve"> </w:t>
      </w:r>
      <w:r>
        <w:rPr>
          <w:lang w:val="fr-FR"/>
        </w:rPr>
        <w:t xml:space="preserve">(code, CI, registre GHCR) : la CI teste, analyse, construit et publie ; elle écrit la</w:t>
      </w:r>
      <w:r>
        <w:rPr>
          <w:lang w:val="fr-FR"/>
        </w:rPr>
        <w:t xml:space="preserve"> </w:t>
      </w:r>
      <w:r>
        <w:rPr>
          <w:lang w:val="fr-FR"/>
        </w:rPr>
        <w:t xml:space="preserve">nouvelle version dans Git,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sans aucun accès au cluster</w:t>
      </w:r>
      <w:r>
        <w:rPr>
          <w:lang w:val="fr-FR"/>
        </w:rPr>
        <w:t xml:space="preserve"> </w:t>
      </w:r>
      <w:r>
        <w:rPr>
          <w:lang w:val="fr-FR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fr-FR"/>
        </w:rPr>
        <w:t xml:space="preserve">Git</w:t>
      </w:r>
      <w:r>
        <w:rPr>
          <w:lang w:val="fr-FR"/>
        </w:rPr>
        <w:t xml:space="preserve">, source de vérité : les fichiers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k8s/environments/&lt;env&gt;/values.yaml</w:t>
      </w:r>
      <w:r>
        <w:rPr>
          <w:lang w:val="fr-FR"/>
        </w:rPr>
        <w:t xml:space="preserve"> </w:t>
      </w:r>
      <w:r>
        <w:rPr>
          <w:lang w:val="fr-FR"/>
        </w:rPr>
        <w:t xml:space="preserve">décrivent la</w:t>
      </w:r>
      <w:r>
        <w:rPr>
          <w:lang w:val="fr-FR"/>
        </w:rPr>
        <w:t xml:space="preserve"> </w:t>
      </w:r>
      <w:r>
        <w:rPr>
          <w:lang w:val="fr-FR"/>
        </w:rPr>
        <w:t xml:space="preserve">version et la configuration de chaque environnement 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fr-FR"/>
        </w:rPr>
        <w:t xml:space="preserve">le cluster k3s</w:t>
      </w:r>
      <w:r>
        <w:rPr>
          <w:lang w:val="fr-FR"/>
        </w:rPr>
        <w:t xml:space="preserve"> </w:t>
      </w:r>
      <w:r>
        <w:rPr>
          <w:lang w:val="fr-FR"/>
        </w:rPr>
        <w:t xml:space="preserve">: Argo CD lit Git et applique l’état désiré, Sealed Secrets déchiffre les</w:t>
      </w:r>
      <w:r>
        <w:rPr>
          <w:lang w:val="fr-FR"/>
        </w:rPr>
        <w:t xml:space="preserve"> </w:t>
      </w:r>
      <w:r>
        <w:rPr>
          <w:lang w:val="fr-FR"/>
        </w:rPr>
        <w:t xml:space="preserve">secrets, et Prometheus surveille l’ensemble.</w:t>
      </w:r>
    </w:p>
    <w:p>
      <w:pPr>
        <w:pStyle w:val="CaptionedFigure"/>
      </w:pPr>
      <w:r>
        <w:drawing>
          <wp:inline>
            <wp:extent cx="5334000" cy="8647339"/>
            <wp:effectExtent b="0" l="0" r="0" t="0"/>
            <wp:docPr descr="Chaîne DevSecOps, du commit au cluster " title="" id="33" name="Picture"/>
            <a:graphic>
              <a:graphicData uri="http://schemas.openxmlformats.org/drawingml/2006/picture">
                <pic:pic>
                  <pic:nvPicPr>
                    <pic:cNvPr descr="../../architecture/chaine-devsecop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47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Chaîne DevSecOps, du commit au cluster</w:t>
      </w:r>
      <w:r>
        <w:rPr>
          <w:lang w:val="fr-FR"/>
        </w:rPr>
        <w:t xml:space="preserve"> </w:t>
      </w:r>
    </w:p>
    <w:bookmarkEnd w:id="35"/>
    <w:bookmarkStart w:id="39" w:name="architecture-dexécution"/>
    <w:p>
      <w:pPr>
        <w:pStyle w:val="Heading2"/>
      </w:pPr>
      <w:r>
        <w:rPr>
          <w:lang w:val="fr-FR"/>
        </w:rPr>
        <w:t xml:space="preserve">Architecture d’exécution</w:t>
      </w:r>
    </w:p>
    <w:p>
      <w:pPr>
        <w:pStyle w:val="FirstParagraph"/>
      </w:pPr>
      <w:r>
        <w:rPr>
          <w:lang w:val="fr-FR"/>
        </w:rPr>
        <w:t xml:space="preserve">Dans le cluster (figure</w:t>
      </w:r>
      <w:r>
        <w:rPr>
          <w:lang w:val="fr-FR"/>
        </w:rPr>
        <w:t xml:space="preserve"> </w:t>
      </w:r>
      <w:r>
        <w:rPr>
          <w:lang w:val="fr-FR"/>
        </w:rPr>
        <w:t xml:space="preserve">), chaque environnement dispose de son propre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namespace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lang w:val="fr-FR"/>
        </w:rPr>
        <w:t xml:space="preserve">protégé par le niveau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restricted</w:t>
      </w:r>
      <w:r>
        <w:rPr>
          <w:lang w:val="fr-FR"/>
        </w:rPr>
        <w:t xml:space="preserve"> </w:t>
      </w:r>
      <w:r>
        <w:rPr>
          <w:lang w:val="fr-FR"/>
        </w:rPr>
        <w:t xml:space="preserve">des Pod Security Standards, par des quotas de ressources et par</w:t>
      </w:r>
      <w:r>
        <w:rPr>
          <w:lang w:val="fr-FR"/>
        </w:rPr>
        <w:t xml:space="preserve"> </w:t>
      </w:r>
      <w:r>
        <w:rPr>
          <w:lang w:val="fr-FR"/>
        </w:rPr>
        <w:t xml:space="preserve">une politique réseau qui interdit tout flux non explicitement autorisé. Les utilisateurs accèdent à</w:t>
      </w:r>
      <w:r>
        <w:rPr>
          <w:lang w:val="fr-FR"/>
        </w:rPr>
        <w:t xml:space="preserve"> </w:t>
      </w:r>
      <w:r>
        <w:rPr>
          <w:lang w:val="fr-FR"/>
        </w:rPr>
        <w:t xml:space="preserve">l’application via l’Ingress Traefik ; le frontend Nginx relaie les appels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/api</w:t>
      </w:r>
      <w:r>
        <w:rPr>
          <w:lang w:val="fr-FR"/>
        </w:rPr>
        <w:t xml:space="preserve"> </w:t>
      </w:r>
      <w:r>
        <w:rPr>
          <w:lang w:val="fr-FR"/>
        </w:rPr>
        <w:t xml:space="preserve">vers l’API</w:t>
      </w:r>
      <w:r>
        <w:rPr>
          <w:lang w:val="fr-FR"/>
        </w:rPr>
        <w:t xml:space="preserve"> </w:t>
      </w:r>
      <w:r>
        <w:rPr>
          <w:lang w:val="fr-FR"/>
        </w:rPr>
        <w:t xml:space="preserve">FastAPI, qui seule peut joindre PostgreSQL.</w:t>
      </w:r>
    </w:p>
    <w:p>
      <w:pPr>
        <w:pStyle w:val="CaptionedFigure"/>
      </w:pPr>
      <w:r>
        <w:drawing>
          <wp:inline>
            <wp:extent cx="5334000" cy="8919482"/>
            <wp:effectExtent b="0" l="0" r="0" t="0"/>
            <wp:docPr descr="Architecture d’exécution dans le cluster k3s " title="" id="37" name="Picture"/>
            <a:graphic>
              <a:graphicData uri="http://schemas.openxmlformats.org/drawingml/2006/picture">
                <pic:pic>
                  <pic:nvPicPr>
                    <pic:cNvPr descr="../../architecture/execution-k3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1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Architecture d’exécution dans le cluster k3s</w:t>
      </w:r>
      <w:r>
        <w:rPr>
          <w:lang w:val="fr-FR"/>
        </w:rPr>
        <w:t xml:space="preserve"> </w:t>
      </w:r>
    </w:p>
    <w:bookmarkEnd w:id="39"/>
    <w:bookmarkStart w:id="40" w:name="choix-de-conception-structurants"/>
    <w:p>
      <w:pPr>
        <w:pStyle w:val="Heading2"/>
      </w:pPr>
      <w:r>
        <w:rPr>
          <w:lang w:val="fr-FR"/>
        </w:rPr>
        <w:t xml:space="preserve">Choix de conception structurants</w:t>
      </w:r>
    </w:p>
    <w:p>
      <w:pPr>
        <w:pStyle w:val="FirstParagraph"/>
      </w:pPr>
      <w:r>
        <w:rPr>
          <w:b/>
          <w:bCs/>
          <w:lang w:val="fr-FR"/>
        </w:rPr>
        <w:t xml:space="preserve">Séparation de la vivacité et de la disponibilité.</w:t>
      </w:r>
      <w:r>
        <w:rPr>
          <w:lang w:val="fr-FR"/>
        </w:rPr>
        <w:t xml:space="preserve"> </w:t>
      </w:r>
      <w:r>
        <w:rPr>
          <w:lang w:val="fr-FR"/>
        </w:rPr>
        <w:t xml:space="preserve">La sonde de vivacité (</w:t>
      </w:r>
      <w:r>
        <w:rPr>
          <w:rStyle w:val="VerbatimChar"/>
          <w:lang w:val="fr-FR"/>
        </w:rPr>
        <w:t xml:space="preserve">/health</w:t>
      </w:r>
      <w:r>
        <w:rPr>
          <w:lang w:val="fr-FR"/>
        </w:rPr>
        <w:t xml:space="preserve">) ne dépend</w:t>
      </w:r>
      <w:r>
        <w:rPr>
          <w:lang w:val="fr-FR"/>
        </w:rPr>
        <w:t xml:space="preserve"> </w:t>
      </w:r>
      <w:r>
        <w:rPr>
          <w:lang w:val="fr-FR"/>
        </w:rPr>
        <w:t xml:space="preserve">pas de la base de données ; la sonde de disponibilité (</w:t>
      </w:r>
      <w:r>
        <w:rPr>
          <w:rStyle w:val="VerbatimChar"/>
          <w:lang w:val="fr-FR"/>
        </w:rPr>
        <w:t xml:space="preserve">/ready</w:t>
      </w:r>
      <w:r>
        <w:rPr>
          <w:lang w:val="fr-FR"/>
        </w:rPr>
        <w:t xml:space="preserve">) la vérifie. Ainsi, une panne de la</w:t>
      </w:r>
      <w:r>
        <w:rPr>
          <w:lang w:val="fr-FR"/>
        </w:rPr>
        <w:t xml:space="preserve"> </w:t>
      </w:r>
      <w:r>
        <w:rPr>
          <w:lang w:val="fr-FR"/>
        </w:rPr>
        <w:t xml:space="preserve">base retire les pods de l’API du trafic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sans les redémarrer</w:t>
      </w:r>
      <w:r>
        <w:rPr>
          <w:lang w:val="fr-FR"/>
        </w:rPr>
        <w:t xml:space="preserve"> </w:t>
      </w:r>
      <w:r>
        <w:rPr>
          <w:lang w:val="fr-FR"/>
        </w:rPr>
        <w:t xml:space="preserve">en boucle, ce qui aggraverait</w:t>
      </w:r>
      <w:r>
        <w:rPr>
          <w:lang w:val="fr-FR"/>
        </w:rPr>
        <w:t xml:space="preserve"> </w:t>
      </w:r>
      <w:r>
        <w:rPr>
          <w:lang w:val="fr-FR"/>
        </w:rPr>
        <w:t xml:space="preserve">l’incident.</w:t>
      </w:r>
    </w:p>
    <w:p>
      <w:pPr>
        <w:pStyle w:val="BodyText"/>
      </w:pPr>
      <w:r>
        <w:rPr>
          <w:b/>
          <w:bCs/>
          <w:lang w:val="fr-FR"/>
        </w:rPr>
        <w:t xml:space="preserve">Image immuable promue.</w:t>
      </w:r>
      <w:r>
        <w:rPr>
          <w:lang w:val="fr-FR"/>
        </w:rPr>
        <w:t xml:space="preserve"> </w:t>
      </w:r>
      <w:r>
        <w:rPr>
          <w:lang w:val="fr-FR"/>
        </w:rPr>
        <w:t xml:space="preserve">Une image est construite et analysée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une seule fois</w:t>
      </w:r>
      <w:r>
        <w:rPr>
          <w:lang w:val="fr-FR"/>
        </w:rPr>
        <w:t xml:space="preserve">, identifiée par un</w:t>
      </w:r>
      <w:r>
        <w:rPr>
          <w:lang w:val="fr-FR"/>
        </w:rPr>
        <w:t xml:space="preserve"> </w:t>
      </w:r>
      <w:r>
        <w:rPr>
          <w:lang w:val="fr-FR"/>
        </w:rPr>
        <w:t xml:space="preserve">tag dérivé du commit (</w:t>
      </w:r>
      <w:r>
        <w:rPr>
          <w:rStyle w:val="VerbatimChar"/>
          <w:lang w:val="fr-FR"/>
        </w:rPr>
        <w:t xml:space="preserve">sha-</w:t>
      </w:r>
      <w:r>
        <w:rPr>
          <w:lang w:val="fr-FR"/>
        </w:rPr>
        <w:t xml:space="preserve"> </w:t>
      </w:r>
      <w:r>
        <w:rPr>
          <w:lang w:val="fr-FR"/>
        </w:rPr>
        <w:t xml:space="preserve">suivi des 12 premiers caractères). C’est cette même image qui est</w:t>
      </w:r>
      <w:r>
        <w:rPr>
          <w:lang w:val="fr-FR"/>
        </w:rPr>
        <w:t xml:space="preserve"> </w:t>
      </w:r>
      <w:r>
        <w:rPr>
          <w:lang w:val="fr-FR"/>
        </w:rPr>
        <w:t xml:space="preserve">déployée en dev, puis promue en prod : ce qui a été testé est exactement ce qui est livré.</w:t>
      </w:r>
    </w:p>
    <w:p>
      <w:pPr>
        <w:pStyle w:val="BodyText"/>
      </w:pPr>
      <w:r>
        <w:rPr>
          <w:b/>
          <w:bCs/>
          <w:lang w:val="fr-FR"/>
        </w:rPr>
        <w:t xml:space="preserve">Modèle</w:t>
      </w:r>
      <w:r>
        <w:rPr>
          <w:b/>
          <w:bCs/>
          <w:lang w:val="fr-FR"/>
        </w:rPr>
        <w:t xml:space="preserve"> </w:t>
      </w:r>
      <w:r>
        <w:rPr>
          <w:b/>
          <w:bCs/>
          <w:i/>
          <w:iCs/>
          <w:lang w:val="fr-FR"/>
        </w:rPr>
        <w:t xml:space="preserve">pull</w:t>
      </w:r>
      <w:r>
        <w:rPr>
          <w:b/>
          <w:bCs/>
          <w:lang w:val="fr-FR"/>
        </w:rPr>
        <w:t xml:space="preserve">.</w:t>
      </w:r>
      <w:r>
        <w:rPr>
          <w:lang w:val="fr-FR"/>
        </w:rPr>
        <w:t xml:space="preserve"> </w:t>
      </w:r>
      <w:r>
        <w:rPr>
          <w:lang w:val="fr-FR"/>
        </w:rPr>
        <w:t xml:space="preserve">La CI n’écrit que dans Git. Même si un pipeline était compromis, il ne pourrait</w:t>
      </w:r>
      <w:r>
        <w:rPr>
          <w:lang w:val="fr-FR"/>
        </w:rPr>
        <w:t xml:space="preserve"> </w:t>
      </w:r>
      <w:r>
        <w:rPr>
          <w:lang w:val="fr-FR"/>
        </w:rPr>
        <w:t xml:space="preserve">pas modifier directement le cluster.</w:t>
      </w:r>
    </w:p>
    <w:p>
      <w:pPr>
        <w:pStyle w:val="BodyText"/>
      </w:pPr>
      <w:r>
        <w:rPr>
          <w:b/>
          <w:bCs/>
          <w:lang w:val="fr-FR"/>
        </w:rPr>
        <w:t xml:space="preserve">Supervision livrée avec l’application.</w:t>
      </w:r>
      <w:r>
        <w:rPr>
          <w:lang w:val="fr-FR"/>
        </w:rPr>
        <w:t xml:space="preserve"> </w:t>
      </w:r>
      <w:r>
        <w:rPr>
          <w:lang w:val="fr-FR"/>
        </w:rPr>
        <w:t xml:space="preserve">Les règles d’alerte et la configuration de collecte font</w:t>
      </w:r>
      <w:r>
        <w:rPr>
          <w:lang w:val="fr-FR"/>
        </w:rPr>
        <w:t xml:space="preserve"> </w:t>
      </w:r>
      <w:r>
        <w:rPr>
          <w:lang w:val="fr-FR"/>
        </w:rPr>
        <w:t xml:space="preserve">partie du chart Helm de l’application : elles évoluent avec elle, dans les mêmes revues de code.</w:t>
      </w:r>
    </w:p>
    <w:p>
      <w:pPr>
        <w:pStyle w:val="BodyText"/>
      </w:pPr>
      <w:r>
        <w:rPr>
          <w:b/>
          <w:bCs/>
          <w:lang w:val="fr-FR"/>
        </w:rPr>
        <w:t xml:space="preserve">Défense en profondeur.</w:t>
      </w:r>
      <w:r>
        <w:rPr>
          <w:lang w:val="fr-FR"/>
        </w:rPr>
        <w:t xml:space="preserve"> </w:t>
      </w:r>
      <w:r>
        <w:rPr>
          <w:lang w:val="fr-FR"/>
        </w:rPr>
        <w:t xml:space="preserve">Aucune mesure n’est supposée suffisante seule : chaque couche (code,</w:t>
      </w:r>
      <w:r>
        <w:rPr>
          <w:lang w:val="fr-FR"/>
        </w:rPr>
        <w:t xml:space="preserve"> </w:t>
      </w:r>
      <w:r>
        <w:rPr>
          <w:lang w:val="fr-FR"/>
        </w:rPr>
        <w:t xml:space="preserve">dépendances, image, chaîne CI, cluster, réseau, secrets, hôte) dispose de ses propres protections.</w:t>
      </w:r>
    </w:p>
    <w:bookmarkEnd w:id="40"/>
    <w:bookmarkStart w:id="41" w:name="organisation-du-dépôt"/>
    <w:p>
      <w:pPr>
        <w:pStyle w:val="Heading2"/>
      </w:pPr>
      <w:r>
        <w:rPr>
          <w:lang w:val="fr-FR"/>
        </w:rPr>
        <w:t xml:space="preserve">Organisation du dépôt</w:t>
      </w:r>
    </w:p>
    <w:p>
      <w:pPr>
        <w:pStyle w:val="TableCaption"/>
      </w:pPr>
      <w:r>
        <w:rPr>
          <w:lang w:val="fr-FR"/>
        </w:rPr>
        <w:t xml:space="preserve">Organisation du dépôt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rganisation du dépôt 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Répertoire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app/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API FastAPI, frontend, tests, Dockerfiles, Docker 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infra/terraform/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Module local (socle Kubernetes) et module AWS (non appliqué)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infra/ansible/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Rôles de préparation et de durcissement de l’hôte, installation de k3s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k8s/helm/plateforme/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Chart Helm de l’application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k8s/environments/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État désiré GitOps de chaque environnement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k8s/argocd/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Application racine, projet Argo CD, valeurs d’installation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monitoring/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Configuration de la supervision et tableau de bord Grafana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.github/workflows/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Pipeline CI DevSecOps et workflow de promotion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Installation des outils, amorçage GitOps, démonstration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Journal d’apprentissage, mesures, sécurité, architecture, rapport</w:t>
            </w:r>
          </w:p>
        </w:tc>
      </w:tr>
    </w:tbl>
    <w:bookmarkEnd w:id="41"/>
    <w:bookmarkEnd w:id="42"/>
    <w:bookmarkStart w:id="118" w:name="réalisation"/>
    <w:p>
      <w:pPr>
        <w:sectPr>
          <w:footnotePr>
            <w:numRestart w:val="eachSect"/>
          </w:footnotePr>
        </w:sectPr>
      </w:pPr>
    </w:p>
    <w:p>
      <w:pPr>
        <w:pStyle w:val="Heading1"/>
      </w:pPr>
      <w:r>
        <w:rPr>
          <w:lang w:val="fr-FR"/>
        </w:rPr>
        <w:t xml:space="preserve">Réalisation</w:t>
      </w:r>
    </w:p>
    <w:p>
      <w:pPr>
        <w:pStyle w:val="FirstParagraph"/>
      </w:pPr>
      <w:r>
        <w:rPr>
          <w:lang w:val="fr-FR"/>
        </w:rPr>
        <w:t xml:space="preserve">Ce chapitre décrit la mise en œuvre, phase par phase. Toutes les captures ont été réalisées sur la</w:t>
      </w:r>
      <w:r>
        <w:rPr>
          <w:lang w:val="fr-FR"/>
        </w:rPr>
        <w:t xml:space="preserve"> </w:t>
      </w:r>
      <w:r>
        <w:rPr>
          <w:lang w:val="fr-FR"/>
        </w:rPr>
        <w:t xml:space="preserve">plateforme en fonctionnement (les horaires des interfaces Grafana et Prometheus sont affichés en</w:t>
      </w:r>
      <w:r>
        <w:rPr>
          <w:lang w:val="fr-FR"/>
        </w:rPr>
        <w:t xml:space="preserve"> </w:t>
      </w:r>
      <w:r>
        <w:rPr>
          <w:lang w:val="fr-FR"/>
        </w:rPr>
        <w:t xml:space="preserve">UTC, soit l’heure locale moins deux heures).</w:t>
      </w:r>
    </w:p>
    <w:bookmarkStart w:id="43" w:name="environnement-de-travail"/>
    <w:p>
      <w:pPr>
        <w:pStyle w:val="Heading2"/>
      </w:pPr>
      <w:r>
        <w:rPr>
          <w:lang w:val="fr-FR"/>
        </w:rPr>
        <w:t xml:space="preserve">Environnement de travail</w:t>
      </w:r>
    </w:p>
    <w:p>
      <w:pPr>
        <w:pStyle w:val="FirstParagraph"/>
      </w:pPr>
      <w:r>
        <w:rPr>
          <w:lang w:val="fr-FR"/>
        </w:rPr>
        <w:t xml:space="preserve">L’environnement est une machine virtuelle VMware sous Ubuntu 24.04.5 LTS (2 vCPU Intel i5-11400H,</w:t>
      </w:r>
      <w:r>
        <w:rPr>
          <w:lang w:val="fr-FR"/>
        </w:rPr>
        <w:t xml:space="preserve"> </w:t>
      </w:r>
      <w:r>
        <w:rPr>
          <w:lang w:val="fr-FR"/>
        </w:rPr>
        <w:t xml:space="preserve">11 Gio de RAM, 79 Go de disque). Un audit initial a précédé toute installation ; il a révélé deux</w:t>
      </w:r>
      <w:r>
        <w:rPr>
          <w:lang w:val="fr-FR"/>
        </w:rPr>
        <w:t xml:space="preserve"> </w:t>
      </w:r>
      <w:r>
        <w:rPr>
          <w:lang w:val="fr-FR"/>
        </w:rPr>
        <w:t xml:space="preserve">points d’attention qui se sont confirmés par la suite :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la contrainte CPU</w:t>
      </w:r>
      <w:r>
        <w:rPr>
          <w:lang w:val="fr-FR"/>
        </w:rPr>
        <w:t xml:space="preserve">, et le fait que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Docker contourne le pare-feu UFW</w:t>
      </w:r>
      <w:r>
        <w:rPr>
          <w:lang w:val="fr-FR"/>
        </w:rPr>
        <w:t xml:space="preserve"> </w:t>
      </w:r>
      <w:r>
        <w:rPr>
          <w:lang w:val="fr-FR"/>
        </w:rPr>
        <w:t xml:space="preserve">pour les ports qu’il publie (d’où la publication des ports de</w:t>
      </w:r>
      <w:r>
        <w:rPr>
          <w:lang w:val="fr-FR"/>
        </w:rPr>
        <w:t xml:space="preserve"> </w:t>
      </w:r>
      <w:r>
        <w:rPr>
          <w:lang w:val="fr-FR"/>
        </w:rPr>
        <w:t xml:space="preserve">développement sur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127.0.0.1</w:t>
      </w:r>
      <w:r>
        <w:rPr>
          <w:lang w:val="fr-FR"/>
        </w:rPr>
        <w:t xml:space="preserve"> </w:t>
      </w:r>
      <w:r>
        <w:rPr>
          <w:lang w:val="fr-FR"/>
        </w:rPr>
        <w:t xml:space="preserve">uniquement).</w:t>
      </w:r>
    </w:p>
    <w:p>
      <w:pPr>
        <w:pStyle w:val="BodyText"/>
      </w:pPr>
      <w:r>
        <w:rPr>
          <w:lang w:val="fr-FR"/>
        </w:rPr>
        <w:t xml:space="preserve">Les outils sont installés « juste à temps » par le script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scripts/install.sh</w:t>
      </w:r>
      <w:r>
        <w:rPr>
          <w:lang w:val="fr-FR"/>
        </w:rPr>
        <w:t xml:space="preserve">, phase par phase,</w:t>
      </w:r>
      <w:r>
        <w:rPr>
          <w:lang w:val="fr-FR"/>
        </w:rPr>
        <w:t xml:space="preserve"> </w:t>
      </w:r>
      <w:r>
        <w:rPr>
          <w:lang w:val="fr-FR"/>
        </w:rPr>
        <w:t xml:space="preserve">depuis les dépôts officiels ou depuis des binaires dont 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somme SHA-256 est vérifiée</w:t>
      </w:r>
      <w:r>
        <w:rPr>
          <w:lang w:val="fr-FR"/>
        </w:rPr>
        <w:t xml:space="preserve">. Les</w:t>
      </w:r>
      <w:r>
        <w:rPr>
          <w:lang w:val="fr-FR"/>
        </w:rPr>
        <w:t xml:space="preserve"> </w:t>
      </w:r>
      <w:r>
        <w:rPr>
          <w:lang w:val="fr-FR"/>
        </w:rPr>
        <w:t xml:space="preserve">versions sont figées, et choisies avec au moins deux semaines de recul, sauf correctif de sécurité.</w:t>
      </w:r>
    </w:p>
    <w:p>
      <w:pPr>
        <w:pStyle w:val="TableCaption"/>
      </w:pPr>
      <w:r>
        <w:rPr>
          <w:lang w:val="fr-FR"/>
        </w:rPr>
        <w:t xml:space="preserve">Principaux outils et versions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incipaux outils et versions 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Outil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Docker Engine / Compose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29.9.0 / v5.6.0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Construction et exécution locale des conteneurs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k3s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v1.36.5+k3s1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Cluster Kubernetes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Helm / kubectl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4.3.0 / 1.36.5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Déploiement et administration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Terraform / Ansible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1.16.6 / core 2.16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Infrastructure as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Trivy / Gitleaks / Semgrep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0.74.0 / 8.30.1 / 1.178.0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Analyses de sécurité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Argo CD / Sealed Secrets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3.5.4 / 0.40.0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GitOps et secrets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kube-prometheus-stack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91.8.2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Prometheus, Grafana, Alertmanager</w:t>
            </w:r>
          </w:p>
        </w:tc>
      </w:tr>
    </w:tbl>
    <w:bookmarkEnd w:id="43"/>
    <w:bookmarkStart w:id="53" w:name="application-de-démonstration"/>
    <w:p>
      <w:pPr>
        <w:pStyle w:val="Heading2"/>
      </w:pPr>
      <w:r>
        <w:rPr>
          <w:lang w:val="fr-FR"/>
        </w:rPr>
        <w:t xml:space="preserve">Application de démonstration</w:t>
      </w:r>
    </w:p>
    <w:p>
      <w:pPr>
        <w:pStyle w:val="FirstParagraph"/>
      </w:pPr>
      <w:r>
        <w:rPr>
          <w:lang w:val="fr-FR"/>
        </w:rPr>
        <w:t xml:space="preserve">L’application est volontairement simple, pour concentrer l’effort sur l’infrastructure : une API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FastAPI</w:t>
      </w:r>
      <w:r>
        <w:rPr>
          <w:lang w:val="fr-FR"/>
        </w:rPr>
        <w:t xml:space="preserve"> </w:t>
      </w:r>
      <w:r>
        <w:rPr>
          <w:lang w:val="fr-FR"/>
        </w:rPr>
        <w:t xml:space="preserve">(Python 3.12) de gestion de tâches, une base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PostgreSQL 18</w:t>
      </w:r>
      <w:r>
        <w:rPr>
          <w:lang w:val="fr-FR"/>
        </w:rPr>
        <w:t xml:space="preserve">, et une interface web</w:t>
      </w:r>
      <w:r>
        <w:rPr>
          <w:lang w:val="fr-FR"/>
        </w:rPr>
        <w:t xml:space="preserve"> </w:t>
      </w:r>
      <w:r>
        <w:rPr>
          <w:lang w:val="fr-FR"/>
        </w:rPr>
        <w:t xml:space="preserve">statique servie par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Nginx</w:t>
      </w:r>
      <w:r>
        <w:rPr>
          <w:lang w:val="fr-FR"/>
        </w:rPr>
        <w:t xml:space="preserve">, qui relaie les appels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/api</w:t>
      </w:r>
      <w:r>
        <w:rPr>
          <w:lang w:val="fr-FR"/>
        </w:rPr>
        <w:t xml:space="preserve"> </w:t>
      </w:r>
      <w:r>
        <w:rPr>
          <w:lang w:val="fr-FR"/>
        </w:rPr>
        <w:t xml:space="preserve">vers l’API (une seule origine pour le</w:t>
      </w:r>
      <w:r>
        <w:rPr>
          <w:lang w:val="fr-FR"/>
        </w:rPr>
        <w:t xml:space="preserve"> </w:t>
      </w:r>
      <w:r>
        <w:rPr>
          <w:lang w:val="fr-FR"/>
        </w:rPr>
        <w:t xml:space="preserve">navigateur, donc aucune configuration CORS).</w:t>
      </w:r>
    </w:p>
    <w:p>
      <w:pPr>
        <w:pStyle w:val="CaptionedFigure"/>
      </w:pPr>
      <w:r>
        <w:drawing>
          <wp:inline>
            <wp:extent cx="4533900" cy="2196107"/>
            <wp:effectExtent b="0" l="0" r="0" t="0"/>
            <wp:docPr descr="Interface web de l’application en production (version sha-92dcf88)" title="" id="45" name="Picture"/>
            <a:graphic>
              <a:graphicData uri="http://schemas.openxmlformats.org/drawingml/2006/picture">
                <pic:pic>
                  <pic:nvPicPr>
                    <pic:cNvPr descr="../images/01-app-prod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96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Interface web de l’application en production (version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sha-92dcf88</w:t>
      </w:r>
      <w:r>
        <w:rPr>
          <w:lang w:val="fr-FR"/>
        </w:rPr>
        <w:t xml:space="preserve">)</w:t>
      </w:r>
    </w:p>
    <w:p>
      <w:pPr>
        <w:pStyle w:val="BodyText"/>
      </w:pPr>
      <w:r>
        <w:rPr>
          <w:lang w:val="fr-FR"/>
        </w:rPr>
        <w:t xml:space="preserve">L’API expose, outre les opérations sur les tâches, trois points d’exploitation 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/health</w:t>
      </w:r>
      <w:r>
        <w:rPr>
          <w:lang w:val="fr-FR"/>
        </w:rPr>
        <w:t xml:space="preserve"> </w:t>
      </w:r>
      <w:r>
        <w:rPr>
          <w:lang w:val="fr-FR"/>
        </w:rPr>
        <w:t xml:space="preserve">(vivacité),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/ready</w:t>
      </w:r>
      <w:r>
        <w:rPr>
          <w:lang w:val="fr-FR"/>
        </w:rPr>
        <w:t xml:space="preserve"> </w:t>
      </w:r>
      <w:r>
        <w:rPr>
          <w:lang w:val="fr-FR"/>
        </w:rPr>
        <w:t xml:space="preserve">(disponibilité, qui vérifie la base) 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/metrics</w:t>
      </w:r>
      <w:r>
        <w:rPr>
          <w:lang w:val="fr-FR"/>
        </w:rPr>
        <w:t xml:space="preserve"> </w:t>
      </w:r>
      <w:r>
        <w:rPr>
          <w:lang w:val="fr-FR"/>
        </w:rPr>
        <w:t xml:space="preserve">(métriques Prometheus). Sa</w:t>
      </w:r>
      <w:r>
        <w:rPr>
          <w:lang w:val="fr-FR"/>
        </w:rPr>
        <w:t xml:space="preserve"> </w:t>
      </w:r>
      <w:r>
        <w:rPr>
          <w:lang w:val="fr-FR"/>
        </w:rPr>
        <w:t xml:space="preserve">documentation OpenAPI est générée automatiquement.</w:t>
      </w:r>
    </w:p>
    <w:p>
      <w:pPr>
        <w:pStyle w:val="CaptionedFigure"/>
      </w:pPr>
      <w:r>
        <w:drawing>
          <wp:inline>
            <wp:extent cx="4533900" cy="3187898"/>
            <wp:effectExtent b="0" l="0" r="0" t="0"/>
            <wp:docPr descr="Documentation OpenAPI de l’API, générée par FastAPI" title="" id="48" name="Picture"/>
            <a:graphic>
              <a:graphicData uri="http://schemas.openxmlformats.org/drawingml/2006/picture">
                <pic:pic>
                  <pic:nvPicPr>
                    <pic:cNvPr descr="../images/02-api-doc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187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Documentation OpenAPI de l’API, générée par FastAPI</w:t>
      </w:r>
    </w:p>
    <w:p>
      <w:pPr>
        <w:pStyle w:val="BodyText"/>
      </w:pPr>
      <w:r>
        <w:rPr>
          <w:lang w:val="fr-FR"/>
        </w:rPr>
        <w:t xml:space="preserve">Les métriques suivent la méthode RED. Le label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route</w:t>
      </w:r>
      <w:r>
        <w:rPr>
          <w:lang w:val="fr-FR"/>
        </w:rPr>
        <w:t xml:space="preserve"> </w:t>
      </w:r>
      <w:r>
        <w:rPr>
          <w:lang w:val="fr-FR"/>
        </w:rPr>
        <w:t xml:space="preserve">utilise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modèle</w:t>
      </w:r>
      <w:r>
        <w:rPr>
          <w:lang w:val="fr-FR"/>
        </w:rPr>
        <w:t xml:space="preserve"> </w:t>
      </w:r>
      <w:r>
        <w:rPr>
          <w:lang w:val="fr-FR"/>
        </w:rPr>
        <w:t xml:space="preserve">de route et non le</w:t>
      </w:r>
      <w:r>
        <w:rPr>
          <w:lang w:val="fr-FR"/>
        </w:rPr>
        <w:t xml:space="preserve"> </w:t>
      </w:r>
      <w:r>
        <w:rPr>
          <w:lang w:val="fr-FR"/>
        </w:rPr>
        <w:t xml:space="preserve">chemin réel, afin de maîtriser la cardinalité des séries temporelles :</w:t>
      </w:r>
    </w:p>
    <w:p>
      <w:pPr>
        <w:pStyle w:val="SourceCode"/>
      </w:pPr>
      <w:r>
        <w:rPr>
          <w:rStyle w:val="NormalTok"/>
        </w:rPr>
        <w:t xml:space="preserve">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request.scope.get(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modèle de route : /api/tasks/{task_id}, et non /api/tasks/42</w:t>
      </w:r>
      <w:r>
        <w:br/>
      </w:r>
      <w:r>
        <w:rPr>
          <w:rStyle w:val="NormalTok"/>
        </w:rPr>
        <w:t xml:space="preserve">route_label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(route,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"&lt;non_routé&gt;"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HTTP_REQUESTS.labels(request.method, route_label,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(status)).inc()</w:t>
      </w:r>
      <w:r>
        <w:br/>
      </w:r>
      <w:r>
        <w:rPr>
          <w:rStyle w:val="NormalTok"/>
        </w:rPr>
        <w:t xml:space="preserve">HTTP_LATENCY.labels(request.method, route_label).observe(time.perf_counter()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</w:t>
      </w:r>
    </w:p>
    <w:p>
      <w:pPr>
        <w:pStyle w:val="FirstParagraph"/>
      </w:pPr>
      <w:r>
        <w:rPr>
          <w:lang w:val="fr-FR"/>
        </w:rPr>
        <w:t xml:space="preserve">La sécurité applicative est intégrée dès cette étape : requêtes SQL paramétrées (testées avec une</w:t>
      </w:r>
      <w:r>
        <w:rPr>
          <w:lang w:val="fr-FR"/>
        </w:rPr>
        <w:t xml:space="preserve"> </w:t>
      </w:r>
      <w:r>
        <w:rPr>
          <w:lang w:val="fr-FR"/>
        </w:rPr>
        <w:t xml:space="preserve">charge d’injection), mot de passe manipulé comme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SecretStr</w:t>
      </w:r>
      <w:r>
        <w:rPr>
          <w:lang w:val="fr-FR"/>
        </w:rPr>
        <w:t xml:space="preserve"> </w:t>
      </w:r>
      <w:r>
        <w:rPr>
          <w:lang w:val="fr-FR"/>
        </w:rPr>
        <w:t xml:space="preserve">(jamais affiché dans les journaux),</w:t>
      </w:r>
      <w:r>
        <w:rPr>
          <w:lang w:val="fr-FR"/>
        </w:rPr>
        <w:t xml:space="preserve"> </w:t>
      </w:r>
      <w:r>
        <w:rPr>
          <w:lang w:val="fr-FR"/>
        </w:rPr>
        <w:t xml:space="preserve">message d’erreur 503 générique (le détail reste côté serveur), en-têtes de sécurité Nginx</w:t>
      </w:r>
      <w:r>
        <w:rPr>
          <w:lang w:val="fr-FR"/>
        </w:rPr>
        <w:t xml:space="preserve"> </w:t>
      </w:r>
      <w:r>
        <w:rPr>
          <w:lang w:val="fr-FR"/>
        </w:rPr>
        <w:t xml:space="preserve">(CSP,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X-Frame-Options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nosniff</w:t>
      </w:r>
      <w:r>
        <w:rPr>
          <w:lang w:val="fr-FR"/>
        </w:rPr>
        <w:t xml:space="preserve">) et affichage par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textContent</w:t>
      </w:r>
      <w:r>
        <w:rPr>
          <w:lang w:val="fr-FR"/>
        </w:rPr>
        <w:t xml:space="preserve"> </w:t>
      </w:r>
      <w:r>
        <w:rPr>
          <w:lang w:val="fr-FR"/>
        </w:rPr>
        <w:t xml:space="preserve">côté JavaScript contre le XSS.</w:t>
      </w:r>
    </w:p>
    <w:p>
      <w:pPr>
        <w:pStyle w:val="BodyText"/>
      </w:pPr>
      <w:r>
        <w:rPr>
          <w:lang w:val="fr-FR"/>
        </w:rPr>
        <w:t xml:space="preserve">Les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20 tests</w:t>
      </w:r>
      <w:r>
        <w:rPr>
          <w:lang w:val="fr-FR"/>
        </w:rPr>
        <w:t xml:space="preserve"> </w:t>
      </w:r>
      <w:r>
        <w:rPr>
          <w:lang w:val="fr-FR"/>
        </w:rPr>
        <w:t xml:space="preserve">(16 unitaires avec un dépôt en mémoire, 4 d’intégration contre un vrai</w:t>
      </w:r>
      <w:r>
        <w:rPr>
          <w:lang w:val="fr-FR"/>
        </w:rPr>
        <w:t xml:space="preserve"> </w:t>
      </w:r>
      <w:r>
        <w:rPr>
          <w:lang w:val="fr-FR"/>
        </w:rPr>
        <w:t xml:space="preserve">PostgreSQL) passent, avec une couverture de 99 % :</w:t>
      </w:r>
    </w:p>
    <w:p>
      <w:pPr>
        <w:pStyle w:val="CaptionedFigure"/>
      </w:pPr>
      <w:r>
        <w:drawing>
          <wp:inline>
            <wp:extent cx="5067300" cy="2464550"/>
            <wp:effectExtent b="0" l="0" r="0" t="0"/>
            <wp:docPr descr="Exécution de la suite de tests contre un PostgreSQL réel" title="" id="51" name="Picture"/>
            <a:graphic>
              <a:graphicData uri="http://schemas.openxmlformats.org/drawingml/2006/picture">
                <pic:pic>
                  <pic:nvPicPr>
                    <pic:cNvPr descr="../images/t10-pytest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46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Exécution de la suite de tests contre un PostgreSQL réel</w:t>
      </w:r>
    </w:p>
    <w:bookmarkEnd w:id="53"/>
    <w:bookmarkStart w:id="57" w:name="conteneurisation-sécurisée"/>
    <w:p>
      <w:pPr>
        <w:pStyle w:val="Heading2"/>
      </w:pPr>
      <w:r>
        <w:rPr>
          <w:lang w:val="fr-FR"/>
        </w:rPr>
        <w:t xml:space="preserve">Conteneurisation sécurisée</w:t>
      </w:r>
    </w:p>
    <w:p>
      <w:pPr>
        <w:pStyle w:val="FirstParagraph"/>
      </w:pPr>
      <w:r>
        <w:rPr>
          <w:lang w:val="fr-FR"/>
        </w:rPr>
        <w:t xml:space="preserve">Une première image volontairement naïve (</w:t>
      </w:r>
      <w:r>
        <w:rPr>
          <w:rStyle w:val="VerbatimChar"/>
          <w:lang w:val="fr-FR"/>
        </w:rPr>
        <w:t xml:space="preserve">FROM python:3.12.15</w:t>
      </w:r>
      <w:r>
        <w:rPr>
          <w:lang w:val="fr-FR"/>
        </w:rPr>
        <w:t xml:space="preserve">, exécution en root) a servi de</w:t>
      </w:r>
      <w:r>
        <w:rPr>
          <w:lang w:val="fr-FR"/>
        </w:rPr>
        <w:t xml:space="preserve"> </w:t>
      </w:r>
      <w:r>
        <w:rPr>
          <w:lang w:val="fr-FR"/>
        </w:rPr>
        <w:t xml:space="preserve">point de référence pour mesurer l’effet du durcissement. L’image finale applique :</w:t>
      </w:r>
    </w:p>
    <w:p>
      <w:pPr>
        <w:pStyle w:val="Compact"/>
        <w:numPr>
          <w:ilvl w:val="0"/>
          <w:numId w:val="1007"/>
        </w:numPr>
      </w:pPr>
      <w:r>
        <w:rPr>
          <w:lang w:val="fr-FR"/>
        </w:rPr>
        <w:t xml:space="preserve">une construction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multi-étapes</w:t>
      </w:r>
      <w:r>
        <w:rPr>
          <w:lang w:val="fr-FR"/>
        </w:rPr>
        <w:t xml:space="preserve"> </w:t>
      </w:r>
      <w:r>
        <w:rPr>
          <w:lang w:val="fr-FR"/>
        </w:rPr>
        <w:t xml:space="preserve">: les dépendances sont installées dans un environnement virtuel,</w:t>
      </w:r>
      <w:r>
        <w:rPr>
          <w:lang w:val="fr-FR"/>
        </w:rPr>
        <w:t xml:space="preserve"> </w:t>
      </w:r>
      <w:r>
        <w:rPr>
          <w:lang w:val="fr-FR"/>
        </w:rPr>
        <w:t xml:space="preserve">seul celui-ci est copié dans l’image finale ;</w:t>
      </w:r>
    </w:p>
    <w:p>
      <w:pPr>
        <w:pStyle w:val="Compact"/>
        <w:numPr>
          <w:ilvl w:val="0"/>
          <w:numId w:val="1007"/>
        </w:numPr>
      </w:pPr>
      <w:r>
        <w:rPr>
          <w:lang w:val="fr-FR"/>
        </w:rPr>
        <w:t xml:space="preserve">une image de base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slim</w:t>
      </w:r>
      <w:r>
        <w:rPr>
          <w:lang w:val="fr-FR"/>
        </w:rPr>
        <w:t xml:space="preserve"> </w:t>
      </w:r>
      <w:r>
        <w:rPr>
          <w:lang w:val="fr-FR"/>
        </w:rPr>
        <w:t xml:space="preserve">(Debian 13), sans compilateurs ni documentation ;</w:t>
      </w:r>
    </w:p>
    <w:p>
      <w:pPr>
        <w:pStyle w:val="Compact"/>
        <w:numPr>
          <w:ilvl w:val="0"/>
          <w:numId w:val="1007"/>
        </w:numPr>
      </w:pPr>
      <w:r>
        <w:rPr>
          <w:lang w:val="fr-FR"/>
        </w:rPr>
        <w:t xml:space="preserve">un utilisateur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non-root</w:t>
      </w:r>
      <w:r>
        <w:rPr>
          <w:lang w:val="fr-FR"/>
        </w:rPr>
        <w:t xml:space="preserve"> </w:t>
      </w:r>
      <w:r>
        <w:rPr>
          <w:lang w:val="fr-FR"/>
        </w:rPr>
        <w:t xml:space="preserve">à identifiant numérique fixe (10001), et le code possédé par root</w:t>
      </w:r>
      <w:r>
        <w:rPr>
          <w:lang w:val="fr-FR"/>
        </w:rPr>
        <w:t xml:space="preserve"> </w:t>
      </w:r>
      <w:r>
        <w:rPr>
          <w:lang w:val="fr-FR"/>
        </w:rPr>
        <w:t xml:space="preserve">(non modifiable par le processus) ;</w:t>
      </w:r>
    </w:p>
    <w:p>
      <w:pPr>
        <w:pStyle w:val="Compact"/>
        <w:numPr>
          <w:ilvl w:val="0"/>
          <w:numId w:val="1007"/>
        </w:numPr>
      </w:pPr>
      <w:r>
        <w:rPr>
          <w:lang w:val="fr-FR"/>
        </w:rPr>
        <w:t xml:space="preserve">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suppression de pip</w:t>
      </w:r>
      <w:r>
        <w:rPr>
          <w:lang w:val="fr-FR"/>
        </w:rPr>
        <w:t xml:space="preserve"> </w:t>
      </w:r>
      <w:r>
        <w:rPr>
          <w:lang w:val="fr-FR"/>
        </w:rPr>
        <w:t xml:space="preserve">de l’image finale : impossible d’installer un paquet depuis un conteneur</w:t>
      </w:r>
      <w:r>
        <w:rPr>
          <w:lang w:val="fr-FR"/>
        </w:rPr>
        <w:t xml:space="preserve"> </w:t>
      </w:r>
      <w:r>
        <w:rPr>
          <w:lang w:val="fr-FR"/>
        </w:rPr>
        <w:t xml:space="preserve">compromis ;</w:t>
      </w:r>
    </w:p>
    <w:p>
      <w:pPr>
        <w:pStyle w:val="Compact"/>
        <w:numPr>
          <w:ilvl w:val="0"/>
          <w:numId w:val="1007"/>
        </w:numPr>
      </w:pPr>
      <w:r>
        <w:rPr>
          <w:lang w:val="fr-FR"/>
        </w:rPr>
        <w:t xml:space="preserve">un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.dockerignore</w:t>
      </w:r>
      <w:r>
        <w:rPr>
          <w:lang w:val="fr-FR"/>
        </w:rPr>
        <w:t xml:space="preserve"> </w:t>
      </w:r>
      <w:r>
        <w:rPr>
          <w:lang w:val="fr-FR"/>
        </w:rPr>
        <w:t xml:space="preserve">en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liste blanche</w:t>
      </w:r>
      <w:r>
        <w:rPr>
          <w:lang w:val="fr-FR"/>
        </w:rPr>
        <w:t xml:space="preserve">, qui empêche d’embarquer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.env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.git</w:t>
      </w:r>
      <w:r>
        <w:rPr>
          <w:lang w:val="fr-FR"/>
        </w:rPr>
        <w:t xml:space="preserve"> </w:t>
      </w:r>
      <w:r>
        <w:rPr>
          <w:lang w:val="fr-FR"/>
        </w:rPr>
        <w:t xml:space="preserve">ou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.venv</w:t>
      </w:r>
      <w:r>
        <w:rPr>
          <w:lang w:val="fr-FR"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${PYTHON_IMAGE}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                    </w:t>
      </w:r>
      <w:r>
        <w:rPr>
          <w:rStyle w:val="CommentTok"/>
        </w:rPr>
        <w:t xml:space="preserve"># python:3.12.15-slim-trixie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/opt/venv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/opt/venv/bin/pip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--no-compile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/tmp/requirements.txt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/opt/venv/bin/pip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pip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${PYTHON_IMAGE}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runtime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groupadd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--gid</w:t>
      </w:r>
      <w:r>
        <w:rPr>
          <w:rStyle w:val="NormalTok"/>
        </w:rPr>
        <w:t xml:space="preserve"> 10001 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--uid</w:t>
      </w:r>
      <w:r>
        <w:rPr>
          <w:rStyle w:val="NormalTok"/>
        </w:rPr>
        <w:t xml:space="preserve"> 10001 </w:t>
      </w:r>
      <w:r>
        <w:rPr>
          <w:rStyle w:val="AttributeTok"/>
        </w:rPr>
        <w:t xml:space="preserve">--gid</w:t>
      </w:r>
      <w:r>
        <w:rPr>
          <w:rStyle w:val="NormalTok"/>
        </w:rPr>
        <w:t xml:space="preserve"> app </w:t>
      </w:r>
      <w:r>
        <w:rPr>
          <w:rStyle w:val="AttributeTok"/>
        </w:rPr>
        <w:t xml:space="preserve">--no-create-home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--shell</w:t>
      </w:r>
      <w:r>
        <w:rPr>
          <w:rStyle w:val="NormalTok"/>
        </w:rPr>
        <w:t xml:space="preserve"> /usr/sbin/nologin 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uninstall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--root-user-action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ignore pip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/opt/venv /opt/venv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--chown=root:root</w:t>
      </w:r>
      <w:r>
        <w:rPr>
          <w:rStyle w:val="NormalTok"/>
        </w:rPr>
        <w:t xml:space="preserve"> backend/api ./api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10001:10001</w:t>
      </w:r>
    </w:p>
    <w:p>
      <w:pPr>
        <w:pStyle w:val="FirstParagraph"/>
      </w:pPr>
      <w:r>
        <w:rPr>
          <w:lang w:val="fr-FR"/>
        </w:rPr>
        <w:t xml:space="preserve">La politique d’analyse (</w:t>
      </w:r>
      <w:r>
        <w:rPr>
          <w:rStyle w:val="VerbatimChar"/>
          <w:lang w:val="fr-FR"/>
        </w:rPr>
        <w:t xml:space="preserve">trivy.yaml</w:t>
      </w:r>
      <w:r>
        <w:rPr>
          <w:lang w:val="fr-FR"/>
        </w:rPr>
        <w:t xml:space="preserve">, commune au poste de travail et à la CI)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bloque les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vulnérabilités HIGH et CRITICAL qui disposent d’un correctif</w:t>
      </w:r>
      <w:r>
        <w:rPr>
          <w:lang w:val="fr-FR"/>
        </w:rPr>
        <w:t xml:space="preserve">. Les vulnérabilités sans correctif</w:t>
      </w:r>
      <w:r>
        <w:rPr>
          <w:lang w:val="fr-FR"/>
        </w:rPr>
        <w:t xml:space="preserve"> </w:t>
      </w:r>
      <w:r>
        <w:rPr>
          <w:lang w:val="fr-FR"/>
        </w:rPr>
        <w:t xml:space="preserve">sont tracées dans les rapports, mais ne bloquent pas : aucune action n’étant possible, les bloquer</w:t>
      </w:r>
      <w:r>
        <w:rPr>
          <w:lang w:val="fr-FR"/>
        </w:rPr>
        <w:t xml:space="preserve"> </w:t>
      </w:r>
      <w:r>
        <w:rPr>
          <w:lang w:val="fr-FR"/>
        </w:rPr>
        <w:t xml:space="preserve">rendrait le pipeline rouge en permanence et pousserait à contourner le contrôle.</w:t>
      </w:r>
    </w:p>
    <w:p>
      <w:pPr>
        <w:pStyle w:val="CaptionedFigure"/>
      </w:pPr>
      <w:r>
        <w:drawing>
          <wp:inline>
            <wp:extent cx="5067300" cy="1561649"/>
            <wp:effectExtent b="0" l="0" r="0" t="0"/>
            <wp:docPr descr="Effet du durcissement : nombre de vulnérabilités avant et après, et taille des images" title="" id="55" name="Picture"/>
            <a:graphic>
              <a:graphicData uri="http://schemas.openxmlformats.org/drawingml/2006/picture">
                <pic:pic>
                  <pic:nvPicPr>
                    <pic:cNvPr descr="../images/t04-trivy-imag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561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Effet du durcissement : nombre de vulnérabilités avant et après, et taille des images</w:t>
      </w:r>
    </w:p>
    <w:bookmarkEnd w:id="57"/>
    <w:bookmarkStart w:id="64" w:name="infrastructure-as-code-1"/>
    <w:p>
      <w:pPr>
        <w:pStyle w:val="Heading2"/>
      </w:pPr>
      <w:r>
        <w:rPr>
          <w:lang w:val="fr-FR"/>
        </w:rPr>
        <w:t xml:space="preserve">Infrastructure as Code</w:t>
      </w:r>
    </w:p>
    <w:p>
      <w:pPr>
        <w:pStyle w:val="FirstParagraph"/>
      </w:pPr>
      <w:r>
        <w:rPr>
          <w:b/>
          <w:bCs/>
          <w:lang w:val="fr-FR"/>
        </w:rPr>
        <w:t xml:space="preserve">Terraform</w:t>
      </w:r>
      <w:r>
        <w:rPr>
          <w:lang w:val="fr-FR"/>
        </w:rPr>
        <w:t xml:space="preserve"> </w:t>
      </w:r>
      <w:r>
        <w:rPr>
          <w:lang w:val="fr-FR"/>
        </w:rPr>
        <w:t xml:space="preserve">est utilisé à deux niveaux :</w:t>
      </w:r>
    </w:p>
    <w:p>
      <w:pPr>
        <w:pStyle w:val="Compact"/>
        <w:numPr>
          <w:ilvl w:val="0"/>
          <w:numId w:val="1008"/>
        </w:numPr>
      </w:pPr>
      <w:r>
        <w:rPr>
          <w:lang w:val="fr-FR"/>
        </w:rPr>
        <w:t xml:space="preserve">un module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AWS</w:t>
      </w:r>
      <w:r>
        <w:rPr>
          <w:lang w:val="fr-FR"/>
        </w:rPr>
        <w:t xml:space="preserve"> </w:t>
      </w:r>
      <w:r>
        <w:rPr>
          <w:lang w:val="fr-FR"/>
        </w:rPr>
        <w:t xml:space="preserve">(VPC, sous-réseau, groupe de sécurité, instance EC2 pour k3s, journaux de flux</w:t>
      </w:r>
      <w:r>
        <w:rPr>
          <w:lang w:val="fr-FR"/>
        </w:rPr>
        <w:t xml:space="preserve"> </w:t>
      </w:r>
      <w:r>
        <w:rPr>
          <w:lang w:val="fr-FR"/>
        </w:rPr>
        <w:t xml:space="preserve">réseau), écrit, formaté, validé et analysé, mais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jamais appliqué</w:t>
      </w:r>
      <w:r>
        <w:rPr>
          <w:lang w:val="fr-FR"/>
        </w:rPr>
        <w:t xml:space="preserve">. Il impose notamment</w:t>
      </w:r>
      <w:r>
        <w:rPr>
          <w:lang w:val="fr-FR"/>
        </w:rPr>
        <w:t xml:space="preserve"> </w:t>
      </w:r>
      <w:r>
        <w:rPr>
          <w:lang w:val="fr-FR"/>
        </w:rPr>
        <w:t xml:space="preserve">l’</w:t>
      </w:r>
      <w:r>
        <w:rPr>
          <w:b/>
          <w:bCs/>
          <w:lang w:val="fr-FR"/>
        </w:rPr>
        <w:t xml:space="preserve">IMDSv2</w:t>
      </w:r>
      <w:r>
        <w:rPr>
          <w:lang w:val="fr-FR"/>
        </w:rPr>
        <w:t xml:space="preserve"> </w:t>
      </w:r>
      <w:r>
        <w:rPr>
          <w:lang w:val="fr-FR"/>
        </w:rPr>
        <w:t xml:space="preserve">(protection des identifiants de l’instance contre les attaques SSRF), un disque</w:t>
      </w:r>
      <w:r>
        <w:rPr>
          <w:lang w:val="fr-FR"/>
        </w:rPr>
        <w:t xml:space="preserve"> </w:t>
      </w:r>
      <w:r>
        <w:rPr>
          <w:lang w:val="fr-FR"/>
        </w:rPr>
        <w:t xml:space="preserve">chiffré, et refuse toute administration ouverte à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0.0.0.0/0</w:t>
      </w:r>
      <w:r>
        <w:rPr>
          <w:lang w:val="fr-FR"/>
        </w:rPr>
        <w:t xml:space="preserve"> </w:t>
      </w:r>
      <w:r>
        <w:rPr>
          <w:lang w:val="fr-FR"/>
        </w:rPr>
        <w:t xml:space="preserve">grâce à une validation de variable ;</w:t>
      </w:r>
    </w:p>
    <w:p>
      <w:pPr>
        <w:pStyle w:val="Compact"/>
        <w:numPr>
          <w:ilvl w:val="0"/>
          <w:numId w:val="1008"/>
        </w:numPr>
      </w:pPr>
      <w:r>
        <w:rPr>
          <w:lang w:val="fr-FR"/>
        </w:rPr>
        <w:t xml:space="preserve">un module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local</w:t>
      </w:r>
      <w:r>
        <w:rPr>
          <w:lang w:val="fr-FR"/>
        </w:rPr>
        <w:t xml:space="preserve">, appliqué sur le cluster, qui crée les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namespaces</w:t>
      </w:r>
      <w:r>
        <w:rPr>
          <w:lang w:val="fr-FR"/>
        </w:rPr>
        <w:t xml:space="preserve"> </w:t>
      </w:r>
      <w:r>
        <w:rPr>
          <w:lang w:val="fr-FR"/>
        </w:rPr>
        <w:t xml:space="preserve">avec le niveau de sécurité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Pod Security Admission</w:t>
      </w:r>
      <w:r>
        <w:rPr>
          <w:lang w:val="fr-FR"/>
        </w:rPr>
        <w:t xml:space="preserve"> </w:t>
      </w:r>
      <w:r>
        <w:rPr>
          <w:lang w:val="fr-FR"/>
        </w:rPr>
        <w:t xml:space="preserve">adapté, des quotas de ressources et des valeurs par défaut.</w:t>
      </w:r>
    </w:p>
    <w:p>
      <w:pPr>
        <w:pStyle w:val="CaptionedFigure"/>
      </w:pPr>
      <w:r>
        <w:drawing>
          <wp:inline>
            <wp:extent cx="5067300" cy="2372417"/>
            <wp:effectExtent b="0" l="0" r="0" t="0"/>
            <wp:docPr descr="Validation du module Terraform AWS et analyse IaC par Trivy" title="" id="59" name="Picture"/>
            <a:graphic>
              <a:graphicData uri="http://schemas.openxmlformats.org/drawingml/2006/picture">
                <pic:pic>
                  <pic:nvPicPr>
                    <pic:cNvPr descr="../images/t06-terraform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72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Validation du module Terraform AWS et analyse IaC par Trivy</w:t>
      </w:r>
    </w:p>
    <w:p>
      <w:pPr>
        <w:pStyle w:val="BodyText"/>
      </w:pPr>
      <w:r>
        <w:rPr>
          <w:b/>
          <w:bCs/>
          <w:lang w:val="fr-FR"/>
        </w:rPr>
        <w:t xml:space="preserve">Ansible</w:t>
      </w:r>
      <w:r>
        <w:rPr>
          <w:lang w:val="fr-FR"/>
        </w:rPr>
        <w:t xml:space="preserve"> </w:t>
      </w:r>
      <w:r>
        <w:rPr>
          <w:lang w:val="fr-FR"/>
        </w:rPr>
        <w:t xml:space="preserve">prépare et durcit l’hôte, puis installe k3s, au moyen de quatre rôles 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common</w:t>
      </w:r>
      <w:r>
        <w:rPr>
          <w:lang w:val="fr-FR"/>
        </w:rPr>
        <w:t xml:space="preserve"> </w:t>
      </w:r>
      <w:r>
        <w:rPr>
          <w:lang w:val="fr-FR"/>
        </w:rPr>
        <w:t xml:space="preserve">(paquets, mises à jour automatiques, paramètres noyau inspirés des recommandations CIS),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ssh_hardening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firewall</w:t>
      </w:r>
      <w:r>
        <w:rPr>
          <w:lang w:val="fr-FR"/>
        </w:rPr>
        <w:t xml:space="preserve"> </w:t>
      </w:r>
      <w:r>
        <w:rPr>
          <w:lang w:val="fr-FR"/>
        </w:rPr>
        <w:t xml:space="preserve">(UFW) 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k3s</w:t>
      </w:r>
      <w:r>
        <w:rPr>
          <w:lang w:val="fr-FR"/>
        </w:rPr>
        <w:t xml:space="preserve">. Le script d’installation de k3s est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figé au tag de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version et vérifié par SHA-256</w:t>
      </w:r>
      <w:r>
        <w:rPr>
          <w:lang w:val="fr-FR"/>
        </w:rPr>
        <w:t xml:space="preserve">, au lieu du classique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curl | sh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Télécharger le script d'installation k3s (somme SHA-256 vérifiée)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ansible.builtin.get_url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"https://raw.githubusercontent.com/k3s-io/k3s/\</w:t>
      </w:r>
      <w:r>
        <w:br/>
      </w:r>
      <w:r>
        <w:rPr>
          <w:rStyle w:val="StringTok"/>
        </w:rPr>
        <w:t xml:space="preserve">          {{ k3s_version | urlencode }}/install.sh"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checksum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"sha256:{{ k3s_install_script_sha256 }}"</w:t>
      </w:r>
    </w:p>
    <w:p>
      <w:pPr>
        <w:pStyle w:val="FirstParagraph"/>
      </w:pPr>
      <w:r>
        <w:rPr>
          <w:lang w:val="fr-FR"/>
        </w:rPr>
        <w:t xml:space="preserve">k3s est configuré avec le chiffrement des secrets au repos, la protection des paramètres noyau et un</w:t>
      </w:r>
      <w:r>
        <w:rPr>
          <w:lang w:val="fr-FR"/>
        </w:rPr>
        <w:t xml:space="preserve"> </w:t>
      </w:r>
      <w:r>
        <w:rPr>
          <w:lang w:val="fr-FR"/>
        </w:rPr>
        <w:t xml:space="preserve">journal d’audit de l’API. Le playbook est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idempotent</w:t>
      </w:r>
      <w:r>
        <w:rPr>
          <w:lang w:val="fr-FR"/>
        </w:rPr>
        <w:t xml:space="preserve"> </w:t>
      </w:r>
      <w:r>
        <w:rPr>
          <w:lang w:val="fr-FR"/>
        </w:rPr>
        <w:t xml:space="preserve">: une seconde exécution ne modifie rien.</w:t>
      </w:r>
    </w:p>
    <w:p>
      <w:pPr>
        <w:pStyle w:val="CaptionedFigure"/>
      </w:pPr>
      <w:r>
        <w:drawing>
          <wp:inline>
            <wp:extent cx="5067300" cy="921327"/>
            <wp:effectExtent b="0" l="0" r="0" t="0"/>
            <wp:docPr descr="Exécution à blanc du playbook Ansible : aucun changement à appliquer" title="" id="62" name="Picture"/>
            <a:graphic>
              <a:graphicData uri="http://schemas.openxmlformats.org/drawingml/2006/picture">
                <pic:pic>
                  <pic:nvPicPr>
                    <pic:cNvPr descr="../images/t05-ansibl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921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Exécution à blanc du playbook Ansible : aucun changement à appliquer</w:t>
      </w:r>
    </w:p>
    <w:bookmarkEnd w:id="64"/>
    <w:bookmarkStart w:id="71" w:name="kubernetes-et-helm"/>
    <w:p>
      <w:pPr>
        <w:pStyle w:val="Heading2"/>
      </w:pPr>
      <w:r>
        <w:rPr>
          <w:lang w:val="fr-FR"/>
        </w:rPr>
        <w:t xml:space="preserve">Kubernetes et Helm</w:t>
      </w:r>
    </w:p>
    <w:p>
      <w:pPr>
        <w:pStyle w:val="FirstParagraph"/>
      </w:pPr>
      <w:r>
        <w:rPr>
          <w:lang w:val="fr-FR"/>
        </w:rPr>
        <w:t xml:space="preserve">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chart Helm unique</w:t>
      </w:r>
      <w:r>
        <w:rPr>
          <w:lang w:val="fr-FR"/>
        </w:rPr>
        <w:t xml:space="preserve"> </w:t>
      </w:r>
      <w:r>
        <w:rPr>
          <w:lang w:val="fr-FR"/>
        </w:rPr>
        <w:t xml:space="preserve">(</w:t>
      </w:r>
      <w:r>
        <w:rPr>
          <w:rStyle w:val="VerbatimChar"/>
          <w:lang w:val="fr-FR"/>
        </w:rPr>
        <w:t xml:space="preserve">k8s/helm/plateforme</w:t>
      </w:r>
      <w:r>
        <w:rPr>
          <w:lang w:val="fr-FR"/>
        </w:rPr>
        <w:t xml:space="preserve">) décrit l’API, le frontend, PostgreSQL</w:t>
      </w:r>
      <w:r>
        <w:rPr>
          <w:lang w:val="fr-FR"/>
        </w:rPr>
        <w:t xml:space="preserve"> </w:t>
      </w:r>
      <w:r>
        <w:rPr>
          <w:lang w:val="fr-FR"/>
        </w:rPr>
        <w:t xml:space="preserve">(StatefulSet avec volume persistant), l’Ingress Traefik, l’autoscaling horizontal (HPA), les</w:t>
      </w:r>
      <w:r>
        <w:rPr>
          <w:lang w:val="fr-FR"/>
        </w:rPr>
        <w:t xml:space="preserve"> </w:t>
      </w:r>
      <w:r>
        <w:rPr>
          <w:lang w:val="fr-FR"/>
        </w:rPr>
        <w:t xml:space="preserve">politiques réseau, la supervision et le secret chiffré. Les différences entre environnements se</w:t>
      </w:r>
      <w:r>
        <w:rPr>
          <w:lang w:val="fr-FR"/>
        </w:rPr>
        <w:t xml:space="preserve"> </w:t>
      </w:r>
      <w:r>
        <w:rPr>
          <w:lang w:val="fr-FR"/>
        </w:rPr>
        <w:t xml:space="preserve">limitent à quelques valeurs 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k8s/environments/&lt;env&gt;/values.yaml</w:t>
      </w:r>
      <w:r>
        <w:rPr>
          <w:lang w:val="fr-FR"/>
        </w:rPr>
        <w:t xml:space="preserve">.</w:t>
      </w:r>
    </w:p>
    <w:p>
      <w:pPr>
        <w:pStyle w:val="BodyText"/>
      </w:pPr>
      <w:r>
        <w:rPr>
          <w:lang w:val="fr-FR"/>
        </w:rPr>
        <w:t xml:space="preserve">Tous les conteneurs respectent le niveau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restricted</w:t>
      </w:r>
      <w:r>
        <w:rPr>
          <w:lang w:val="fr-FR"/>
        </w:rPr>
        <w:t xml:space="preserve"> </w:t>
      </w:r>
      <w:r>
        <w:rPr>
          <w:lang w:val="fr-FR"/>
        </w:rPr>
        <w:t xml:space="preserve">des Pod Security Standards : exécution non-root</w:t>
      </w:r>
      <w:r>
        <w:rPr>
          <w:lang w:val="fr-FR"/>
        </w:rPr>
        <w:t xml:space="preserve"> </w:t>
      </w:r>
      <w:r>
        <w:rPr>
          <w:lang w:val="fr-FR"/>
        </w:rPr>
        <w:t xml:space="preserve">(UID supérieur à 10000), aucune escalade de privilèges, toutes les capacités Linux supprimées,</w:t>
      </w:r>
      <w:r>
        <w:rPr>
          <w:lang w:val="fr-FR"/>
        </w:rPr>
        <w:t xml:space="preserve"> </w:t>
      </w:r>
      <w:r>
        <w:rPr>
          <w:lang w:val="fr-FR"/>
        </w:rPr>
        <w:t xml:space="preserve">profil seccomp par défaut, système de fichiers en lecture seule et aucun jeton d’API monté. Les mises</w:t>
      </w:r>
      <w:r>
        <w:rPr>
          <w:lang w:val="fr-FR"/>
        </w:rPr>
        <w:t xml:space="preserve"> </w:t>
      </w:r>
      <w:r>
        <w:rPr>
          <w:lang w:val="fr-FR"/>
        </w:rPr>
        <w:t xml:space="preserve">à jour sont progressives (</w:t>
      </w:r>
      <w:r>
        <w:rPr>
          <w:rStyle w:val="VerbatimChar"/>
          <w:lang w:val="fr-FR"/>
        </w:rPr>
        <w:t xml:space="preserve">maxUnavailable: 0</w:t>
      </w:r>
      <w:r>
        <w:rPr>
          <w:lang w:val="fr-FR"/>
        </w:rPr>
        <w:t xml:space="preserve">), avec un délai d’arrêt (</w:t>
      </w:r>
      <w:r>
        <w:rPr>
          <w:rStyle w:val="VerbatimChar"/>
          <w:lang w:val="fr-FR"/>
        </w:rPr>
        <w:t xml:space="preserve">preStop</w:t>
      </w:r>
      <w:r>
        <w:rPr>
          <w:lang w:val="fr-FR"/>
        </w:rPr>
        <w:t xml:space="preserve">) qui évite de</w:t>
      </w:r>
      <w:r>
        <w:rPr>
          <w:lang w:val="fr-FR"/>
        </w:rPr>
        <w:t xml:space="preserve"> </w:t>
      </w:r>
      <w:r>
        <w:rPr>
          <w:lang w:val="fr-FR"/>
        </w:rPr>
        <w:t xml:space="preserve">servir des requêtes à un processus en cours d’arrêt.</w:t>
      </w:r>
    </w:p>
    <w:p>
      <w:pPr>
        <w:pStyle w:val="CaptionedFigure"/>
      </w:pPr>
      <w:r>
        <w:drawing>
          <wp:inline>
            <wp:extent cx="5067300" cy="2644209"/>
            <wp:effectExtent b="0" l="0" r="0" t="0"/>
            <wp:docPr descr="État du cluster : nœud, pods de production et applications Argo CD" title="" id="66" name="Picture"/>
            <a:graphic>
              <a:graphicData uri="http://schemas.openxmlformats.org/drawingml/2006/picture">
                <pic:pic>
                  <pic:nvPicPr>
                    <pic:cNvPr descr="../images/t01-cluste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644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État du cluster : nœud, pods de production et applications Argo CD</w:t>
      </w:r>
    </w:p>
    <w:p>
      <w:pPr>
        <w:pStyle w:val="BodyText"/>
      </w:pPr>
      <w:r>
        <w:rPr>
          <w:lang w:val="fr-FR"/>
        </w:rPr>
        <w:t xml:space="preserve">Le réseau suit un modèle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zéro confiance</w:t>
      </w:r>
      <w:r>
        <w:rPr>
          <w:lang w:val="fr-FR"/>
        </w:rPr>
        <w:t xml:space="preserve"> </w:t>
      </w:r>
      <w:r>
        <w:rPr>
          <w:lang w:val="fr-FR"/>
        </w:rPr>
        <w:t xml:space="preserve">: une politique interdit tout flux dans le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namespace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lang w:val="fr-FR"/>
        </w:rPr>
        <w:t xml:space="preserve">puis cinq flux sont explicitement autorisés (DNS, Traefik vers le frontend, frontend vers l’API,</w:t>
      </w:r>
      <w:r>
        <w:rPr>
          <w:lang w:val="fr-FR"/>
        </w:rPr>
        <w:t xml:space="preserve"> </w:t>
      </w:r>
      <w:r>
        <w:rPr>
          <w:lang w:val="fr-FR"/>
        </w:rPr>
        <w:t xml:space="preserve">supervision vers l’API, API vers PostgreSQL). La capture suivante montre ces contrôles vérifiés en</w:t>
      </w:r>
      <w:r>
        <w:rPr>
          <w:lang w:val="fr-FR"/>
        </w:rPr>
        <w:t xml:space="preserve"> </w:t>
      </w:r>
      <w:r>
        <w:rPr>
          <w:lang w:val="fr-FR"/>
        </w:rPr>
        <w:t xml:space="preserve">direct par le script de démonstration.</w:t>
      </w:r>
    </w:p>
    <w:p>
      <w:pPr>
        <w:pStyle w:val="CaptionedFigure"/>
      </w:pPr>
      <w:r>
        <w:drawing>
          <wp:inline>
            <wp:extent cx="5067300" cy="1741308"/>
            <wp:effectExtent b="0" l="0" r="0" t="0"/>
            <wp:docPr descr="Contrôles de sécurité en direct : admission, non-root, politiques réseau, secret" title="" id="69" name="Picture"/>
            <a:graphic>
              <a:graphicData uri="http://schemas.openxmlformats.org/drawingml/2006/picture">
                <pic:pic>
                  <pic:nvPicPr>
                    <pic:cNvPr descr="../images/t02-securit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741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Contrôles de sécurité en direct : admission, non-root, politiques réseau, secret</w:t>
      </w:r>
    </w:p>
    <w:bookmarkEnd w:id="71"/>
    <w:bookmarkStart w:id="94" w:name="pipeline-ci-devsecops"/>
    <w:p>
      <w:pPr>
        <w:pStyle w:val="Heading2"/>
      </w:pPr>
      <w:r>
        <w:rPr>
          <w:lang w:val="fr-FR"/>
        </w:rPr>
        <w:t xml:space="preserve">Pipeline CI DevSecOps</w:t>
      </w:r>
    </w:p>
    <w:p>
      <w:pPr>
        <w:pStyle w:val="FirstParagraph"/>
      </w:pPr>
      <w:r>
        <w:rPr>
          <w:lang w:val="fr-FR"/>
        </w:rPr>
        <w:t xml:space="preserve">Le pipeline (</w:t>
      </w:r>
      <w:r>
        <w:rPr>
          <w:rStyle w:val="VerbatimChar"/>
          <w:lang w:val="fr-FR"/>
        </w:rPr>
        <w:t xml:space="preserve">.github/workflows/ci.yml</w:t>
      </w:r>
      <w:r>
        <w:rPr>
          <w:lang w:val="fr-FR"/>
        </w:rPr>
        <w:t xml:space="preserve">) enchaîne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quatre contrôles en parallèle</w:t>
      </w:r>
      <w:r>
        <w:rPr>
          <w:lang w:val="fr-FR"/>
        </w:rPr>
        <w:t xml:space="preserve"> </w:t>
      </w:r>
      <w:r>
        <w:rPr>
          <w:lang w:val="fr-FR"/>
        </w:rPr>
        <w:t xml:space="preserve">(lint et tests</w:t>
      </w:r>
      <w:r>
        <w:rPr>
          <w:lang w:val="fr-FR"/>
        </w:rPr>
        <w:t xml:space="preserve"> </w:t>
      </w:r>
      <w:r>
        <w:rPr>
          <w:lang w:val="fr-FR"/>
        </w:rPr>
        <w:t xml:space="preserve">avec une base PostgreSQL de service, détection de secrets, SAST, analyse IaC et des dépendances),</w:t>
      </w:r>
      <w:r>
        <w:rPr>
          <w:lang w:val="fr-FR"/>
        </w:rPr>
        <w:t xml:space="preserve"> </w:t>
      </w:r>
      <w:r>
        <w:rPr>
          <w:lang w:val="fr-FR"/>
        </w:rPr>
        <w:t xml:space="preserve">puis, seulement si tout est vert, 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construction</w:t>
      </w:r>
      <w:r>
        <w:rPr>
          <w:lang w:val="fr-FR"/>
        </w:rPr>
        <w:t xml:space="preserve">, l’</w:t>
      </w:r>
      <w:r>
        <w:rPr>
          <w:b/>
          <w:bCs/>
          <w:lang w:val="fr-FR"/>
        </w:rPr>
        <w:t xml:space="preserve">analyse</w:t>
      </w:r>
      <w:r>
        <w:rPr>
          <w:lang w:val="fr-FR"/>
        </w:rPr>
        <w:t xml:space="preserve"> </w:t>
      </w:r>
      <w:r>
        <w:rPr>
          <w:lang w:val="fr-FR"/>
        </w:rPr>
        <w:t xml:space="preserve">et 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publication</w:t>
      </w:r>
      <w:r>
        <w:rPr>
          <w:lang w:val="fr-FR"/>
        </w:rPr>
        <w:t xml:space="preserve"> </w:t>
      </w:r>
      <w:r>
        <w:rPr>
          <w:lang w:val="fr-FR"/>
        </w:rPr>
        <w:t xml:space="preserve">de chaque</w:t>
      </w:r>
      <w:r>
        <w:rPr>
          <w:lang w:val="fr-FR"/>
        </w:rPr>
        <w:t xml:space="preserve"> </w:t>
      </w:r>
      <w:r>
        <w:rPr>
          <w:lang w:val="fr-FR"/>
        </w:rPr>
        <w:t xml:space="preserve">image, et enfin 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mise à jour de l’état GitOps</w:t>
      </w:r>
      <w:r>
        <w:rPr>
          <w:lang w:val="fr-FR"/>
        </w:rPr>
        <w:t xml:space="preserve">.</w:t>
      </w:r>
    </w:p>
    <w:p>
      <w:pPr>
        <w:pStyle w:val="CaptionedFigure"/>
      </w:pPr>
      <w:r>
        <w:drawing>
          <wp:inline>
            <wp:extent cx="5067300" cy="3167062"/>
            <wp:effectExtent b="0" l="0" r="0" t="0"/>
            <wp:docPr descr="Exécution réussie du pipeline : 4 contrôles, 2 images, mise à jour GitOps" title="" id="73" name="Picture"/>
            <a:graphic>
              <a:graphicData uri="http://schemas.openxmlformats.org/drawingml/2006/picture">
                <pic:pic>
                  <pic:nvPicPr>
                    <pic:cNvPr descr="../images/10-github-actions-vert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Exécution réussie du pipeline : 4 contrôles, 2 images, mise à jour GitOps</w:t>
      </w:r>
    </w:p>
    <w:p>
      <w:pPr>
        <w:pStyle w:val="BodyText"/>
      </w:pPr>
      <w:r>
        <w:rPr>
          <w:lang w:val="fr-FR"/>
        </w:rPr>
        <w:t xml:space="preserve">La chaîne elle-même est sécurisée :</w:t>
      </w:r>
    </w:p>
    <w:p>
      <w:pPr>
        <w:pStyle w:val="SourceCode"/>
      </w:pP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rPr>
          <w:rStyle w:val="CommentTok"/>
        </w:rPr>
        <w:t xml:space="preserve">                       # aucune permission par défaut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build-scan-push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packages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rPr>
          <w:rStyle w:val="CommentTok"/>
        </w:rPr>
        <w:t xml:space="preserve">                 # uniquement pour publier dans GHCR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actions/checkout@3d3c42e5aac5ba805825da76410c181273ba90b1</w:t>
      </w:r>
      <w:r>
        <w:rPr>
          <w:rStyle w:val="CommentTok"/>
        </w:rPr>
        <w:t xml:space="preserve"> # v7.0.1</w:t>
      </w:r>
    </w:p>
    <w:p>
      <w:pPr>
        <w:pStyle w:val="Compact"/>
        <w:numPr>
          <w:ilvl w:val="0"/>
          <w:numId w:val="1009"/>
        </w:numPr>
      </w:pPr>
      <w:r>
        <w:rPr>
          <w:lang w:val="fr-FR"/>
        </w:rPr>
        <w:t xml:space="preserve">chaque job ne reçoit que les permissions dont il a besoin ;</w:t>
      </w:r>
    </w:p>
    <w:p>
      <w:pPr>
        <w:pStyle w:val="Compact"/>
        <w:numPr>
          <w:ilvl w:val="0"/>
          <w:numId w:val="1009"/>
        </w:numPr>
      </w:pPr>
      <w:r>
        <w:rPr>
          <w:lang w:val="fr-FR"/>
        </w:rPr>
        <w:t xml:space="preserve">les actions tierces sont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épinglées par SHA de commit</w:t>
      </w:r>
      <w:r>
        <w:rPr>
          <w:lang w:val="fr-FR"/>
        </w:rPr>
        <w:t xml:space="preserve"> </w:t>
      </w:r>
      <w:r>
        <w:rPr>
          <w:lang w:val="fr-FR"/>
        </w:rPr>
        <w:t xml:space="preserve">(un tag peut être déplacé par un</w:t>
      </w:r>
      <w:r>
        <w:rPr>
          <w:lang w:val="fr-FR"/>
        </w:rPr>
        <w:t xml:space="preserve"> </w:t>
      </w:r>
      <w:r>
        <w:rPr>
          <w:lang w:val="fr-FR"/>
        </w:rPr>
        <w:t xml:space="preserve">attaquant) ;</w:t>
      </w:r>
    </w:p>
    <w:p>
      <w:pPr>
        <w:pStyle w:val="Compact"/>
        <w:numPr>
          <w:ilvl w:val="0"/>
          <w:numId w:val="1009"/>
        </w:numPr>
      </w:pPr>
      <w:r>
        <w:rPr>
          <w:lang w:val="fr-FR"/>
        </w:rPr>
        <w:t xml:space="preserve">les outils sont installés à version fixe, avec vérification de leur somme de contrôle ;</w:t>
      </w:r>
    </w:p>
    <w:p>
      <w:pPr>
        <w:pStyle w:val="Compact"/>
        <w:numPr>
          <w:ilvl w:val="0"/>
          <w:numId w:val="1009"/>
        </w:numPr>
      </w:pPr>
      <w:r>
        <w:rPr>
          <w:lang w:val="fr-FR"/>
        </w:rPr>
        <w:t xml:space="preserve">l’authentification auprès de GHCR et le commit GitOps utilisent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jeton éphémère</w:t>
      </w:r>
      <w:r>
        <w:rPr>
          <w:lang w:val="fr-FR"/>
        </w:rPr>
        <w:t xml:space="preserve"> </w:t>
      </w:r>
      <w:r>
        <w:rPr>
          <w:lang w:val="fr-FR"/>
        </w:rPr>
        <w:t xml:space="preserve">du run :</w:t>
      </w:r>
      <w:r>
        <w:rPr>
          <w:lang w:val="fr-FR"/>
        </w:rPr>
        <w:t xml:space="preserve"> </w:t>
      </w:r>
      <w:r>
        <w:rPr>
          <w:lang w:val="fr-FR"/>
        </w:rPr>
        <w:t xml:space="preserve">aucun secret longue durée n’est nécessaire ;</w:t>
      </w:r>
    </w:p>
    <w:p>
      <w:pPr>
        <w:pStyle w:val="Compact"/>
        <w:numPr>
          <w:ilvl w:val="0"/>
          <w:numId w:val="1009"/>
        </w:numPr>
      </w:pPr>
      <w:r>
        <w:rPr>
          <w:lang w:val="fr-FR"/>
        </w:rPr>
        <w:t xml:space="preserve">un rapport complet et un inventaire des composants (</w:t>
      </w:r>
      <w:r>
        <w:rPr>
          <w:b/>
          <w:bCs/>
          <w:lang w:val="fr-FR"/>
        </w:rPr>
        <w:t xml:space="preserve">SBOM</w:t>
      </w:r>
      <w:r>
        <w:rPr>
          <w:lang w:val="fr-FR"/>
        </w:rPr>
        <w:t xml:space="preserve"> </w:t>
      </w:r>
      <w:r>
        <w:rPr>
          <w:lang w:val="fr-FR"/>
        </w:rPr>
        <w:t xml:space="preserve">CycloneDX) sont conservés pour chaque</w:t>
      </w:r>
      <w:r>
        <w:rPr>
          <w:lang w:val="fr-FR"/>
        </w:rPr>
        <w:t xml:space="preserve"> </w:t>
      </w:r>
      <w:r>
        <w:rPr>
          <w:lang w:val="fr-FR"/>
        </w:rPr>
        <w:t xml:space="preserve">image.</w:t>
      </w:r>
    </w:p>
    <w:p>
      <w:pPr>
        <w:pStyle w:val="CaptionedFigure"/>
      </w:pPr>
      <w:r>
        <w:drawing>
          <wp:inline>
            <wp:extent cx="5067300" cy="3518958"/>
            <wp:effectExtent b="0" l="0" r="0" t="0"/>
            <wp:docPr descr="Historique des exécutions du pipeline" title="" id="76" name="Picture"/>
            <a:graphic>
              <a:graphicData uri="http://schemas.openxmlformats.org/drawingml/2006/picture">
                <pic:pic>
                  <pic:nvPicPr>
                    <pic:cNvPr descr="../images/14-github-actions-list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Historique des exécutions du pipeline</w:t>
      </w:r>
    </w:p>
    <w:bookmarkStart w:id="93" w:name="démonstration-des-contrôles-bloquants"/>
    <w:p>
      <w:pPr>
        <w:pStyle w:val="Heading3"/>
      </w:pPr>
      <w:r>
        <w:rPr>
          <w:lang w:val="fr-FR"/>
        </w:rPr>
        <w:t xml:space="preserve">Démonstration des contrôles bloquants</w:t>
      </w:r>
    </w:p>
    <w:p>
      <w:pPr>
        <w:pStyle w:val="FirstParagraph"/>
      </w:pPr>
      <w:r>
        <w:rPr>
          <w:lang w:val="fr-FR"/>
        </w:rPr>
        <w:t xml:space="preserve">Pour prouver que les contrôles bloquent réellement, deux pull requests de démonstration ont été</w:t>
      </w:r>
      <w:r>
        <w:rPr>
          <w:lang w:val="fr-FR"/>
        </w:rPr>
        <w:t xml:space="preserve"> </w:t>
      </w:r>
      <w:r>
        <w:rPr>
          <w:lang w:val="fr-FR"/>
        </w:rPr>
        <w:t xml:space="preserve">ouvertes, puis fermées sans fusion. La première contient une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clé d’API factice</w:t>
      </w:r>
      <w:r>
        <w:rPr>
          <w:lang w:val="fr-FR"/>
        </w:rPr>
        <w:t xml:space="preserve"> </w:t>
      </w:r>
      <w:r>
        <w:rPr>
          <w:lang w:val="fr-FR"/>
        </w:rPr>
        <w:t xml:space="preserve">générée</w:t>
      </w:r>
      <w:r>
        <w:rPr>
          <w:lang w:val="fr-FR"/>
        </w:rPr>
        <w:t xml:space="preserve"> </w:t>
      </w:r>
      <w:r>
        <w:rPr>
          <w:lang w:val="fr-FR"/>
        </w:rPr>
        <w:t xml:space="preserve">aléatoirement :</w:t>
      </w:r>
    </w:p>
    <w:p>
      <w:pPr>
        <w:pStyle w:val="CaptionedFigure"/>
      </w:pPr>
      <w:r>
        <w:drawing>
          <wp:inline>
            <wp:extent cx="4533900" cy="3896320"/>
            <wp:effectExtent b="0" l="0" r="0" t="0"/>
            <wp:docPr descr="PR #1 : secret factice, fermée sans fusion" title="" id="79" name="Picture"/>
            <a:graphic>
              <a:graphicData uri="http://schemas.openxmlformats.org/drawingml/2006/picture">
                <pic:pic>
                  <pic:nvPicPr>
                    <pic:cNvPr descr="../images/11-github-pr1-bloque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896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PR #1 : secret factice, fermée sans fusion</w:t>
      </w:r>
    </w:p>
    <w:p>
      <w:pPr>
        <w:pStyle w:val="CaptionedFigure"/>
      </w:pPr>
      <w:r>
        <w:drawing>
          <wp:inline>
            <wp:extent cx="5067300" cy="3518958"/>
            <wp:effectExtent b="0" l="0" r="0" t="0"/>
            <wp:docPr descr="PR #1 : seul le job « Secrets (Gitleaks) » échoue ; construction et publication sont sautées" title="" id="82" name="Picture"/>
            <a:graphic>
              <a:graphicData uri="http://schemas.openxmlformats.org/drawingml/2006/picture">
                <pic:pic>
                  <pic:nvPicPr>
                    <pic:cNvPr descr="../images/12-github-gitleaks-log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PR #1 : seul le job « Secrets (Gitleaks) » échoue ; construction et publication sont sautées</w:t>
      </w:r>
    </w:p>
    <w:p>
      <w:pPr>
        <w:pStyle w:val="CaptionedFigure"/>
      </w:pPr>
      <w:r>
        <w:drawing>
          <wp:inline>
            <wp:extent cx="5067300" cy="1653782"/>
            <wp:effectExtent b="0" l="0" r="0" t="0"/>
            <wp:docPr descr="Journal du job Gitleaks : la valeur détectée est masquée (REDACTED)" title="" id="85" name="Picture"/>
            <a:graphic>
              <a:graphicData uri="http://schemas.openxmlformats.org/drawingml/2006/picture">
                <pic:pic>
                  <pic:nvPicPr>
                    <pic:cNvPr descr="../images/t08-gitleaks-ci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653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Journal du job Gitleaks : la valeur détectée est masquée (REDACTED)</w:t>
      </w:r>
    </w:p>
    <w:p>
      <w:pPr>
        <w:pStyle w:val="BodyText"/>
      </w:pPr>
      <w:r>
        <w:rPr>
          <w:lang w:val="fr-FR"/>
        </w:rPr>
        <w:t xml:space="preserve">La seconde ajoute une dépendance vulnérable,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pyyaml==5.3.1</w:t>
      </w:r>
      <w:r>
        <w:rPr>
          <w:lang w:val="fr-FR"/>
        </w:rPr>
        <w:t xml:space="preserve"> </w:t>
      </w:r>
      <w:r>
        <w:rPr>
          <w:lang w:val="fr-FR"/>
        </w:rPr>
        <w:t xml:space="preserve">(CVE-2020-14343, CRITICAL, corrigée en</w:t>
      </w:r>
      <w:r>
        <w:rPr>
          <w:lang w:val="fr-FR"/>
        </w:rPr>
        <w:t xml:space="preserve"> </w:t>
      </w:r>
      <w:r>
        <w:rPr>
          <w:lang w:val="fr-FR"/>
        </w:rPr>
        <w:t xml:space="preserve">version 5.4) :</w:t>
      </w:r>
    </w:p>
    <w:p>
      <w:pPr>
        <w:pStyle w:val="CaptionedFigure"/>
      </w:pPr>
      <w:r>
        <w:drawing>
          <wp:inline>
            <wp:extent cx="5067300" cy="3518958"/>
            <wp:effectExtent b="0" l="0" r="0" t="0"/>
            <wp:docPr descr="PR #2 : l’analyse des dépendances par Trivy bloque le pipeline" title="" id="88" name="Picture"/>
            <a:graphic>
              <a:graphicData uri="http://schemas.openxmlformats.org/drawingml/2006/picture">
                <pic:pic>
                  <pic:nvPicPr>
                    <pic:cNvPr descr="../images/13-github-trivy-log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PR #2 : l’analyse des dépendances par Trivy bloque le pipeline</w:t>
      </w:r>
    </w:p>
    <w:p>
      <w:pPr>
        <w:pStyle w:val="CaptionedFigure"/>
      </w:pPr>
      <w:r>
        <w:drawing>
          <wp:inline>
            <wp:extent cx="5067300" cy="930540"/>
            <wp:effectExtent b="0" l="0" r="0" t="0"/>
            <wp:docPr descr="Journal du job : la CVE critique détectée et l’arrêt du pipeline" title="" id="91" name="Picture"/>
            <a:graphic>
              <a:graphicData uri="http://schemas.openxmlformats.org/drawingml/2006/picture">
                <pic:pic>
                  <pic:nvPicPr>
                    <pic:cNvPr descr="../images/t09-trivy-ci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930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Journal du job : la CVE critique détectée et l’arrêt du pipeline</w:t>
      </w:r>
    </w:p>
    <w:p>
      <w:pPr>
        <w:pStyle w:val="BodyText"/>
      </w:pPr>
      <w:r>
        <w:rPr>
          <w:lang w:val="fr-FR"/>
        </w:rPr>
        <w:t xml:space="preserve">Dans les deux cas,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seul le contrôle concerné échoue</w:t>
      </w:r>
      <w:r>
        <w:rPr>
          <w:lang w:val="fr-FR"/>
        </w:rPr>
        <w:t xml:space="preserve">, et aucune image n’est construite ni publiée.</w:t>
      </w:r>
    </w:p>
    <w:bookmarkEnd w:id="93"/>
    <w:bookmarkEnd w:id="94"/>
    <w:bookmarkStart w:id="107" w:name="déploiement-gitops-avec-argo-cd"/>
    <w:p>
      <w:pPr>
        <w:pStyle w:val="Heading2"/>
      </w:pPr>
      <w:r>
        <w:rPr>
          <w:lang w:val="fr-FR"/>
        </w:rPr>
        <w:t xml:space="preserve">Déploiement GitOps avec Argo CD</w:t>
      </w:r>
    </w:p>
    <w:p>
      <w:pPr>
        <w:pStyle w:val="FirstParagraph"/>
      </w:pPr>
      <w:r>
        <w:rPr>
          <w:lang w:val="fr-FR"/>
        </w:rPr>
        <w:t xml:space="preserve">Argo CD, installé dans le cluster, compare toutes les 60 secondes l’état décrit dans Git à l’état</w:t>
      </w:r>
      <w:r>
        <w:rPr>
          <w:lang w:val="fr-FR"/>
        </w:rPr>
        <w:t xml:space="preserve"> </w:t>
      </w:r>
      <w:r>
        <w:rPr>
          <w:lang w:val="fr-FR"/>
        </w:rPr>
        <w:t xml:space="preserve">réel, et applique les différences. L’organisation suit le modèle «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app of apps</w:t>
      </w:r>
      <w:r>
        <w:rPr>
          <w:lang w:val="fr-FR"/>
        </w:rPr>
        <w:t xml:space="preserve"> </w:t>
      </w:r>
      <w:r>
        <w:rPr>
          <w:lang w:val="fr-FR"/>
        </w:rPr>
        <w:t xml:space="preserve">» : une application</w:t>
      </w:r>
      <w:r>
        <w:rPr>
          <w:lang w:val="fr-FR"/>
        </w:rPr>
        <w:t xml:space="preserve"> </w:t>
      </w:r>
      <w:r>
        <w:rPr>
          <w:lang w:val="fr-FR"/>
        </w:rPr>
        <w:t xml:space="preserve">racine gère les applications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plateforme-dev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plateforme-prod</w:t>
      </w:r>
      <w:r>
        <w:rPr>
          <w:lang w:val="fr-FR"/>
        </w:rPr>
        <w:t xml:space="preserve">. 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AppProject</w:t>
      </w:r>
      <w:r>
        <w:rPr>
          <w:lang w:val="fr-FR"/>
        </w:rPr>
        <w:t xml:space="preserve"> </w:t>
      </w:r>
      <w:r>
        <w:rPr>
          <w:lang w:val="fr-FR"/>
        </w:rPr>
        <w:t xml:space="preserve">restreint leur</w:t>
      </w:r>
      <w:r>
        <w:rPr>
          <w:lang w:val="fr-FR"/>
        </w:rPr>
        <w:t xml:space="preserve"> </w:t>
      </w:r>
      <w:r>
        <w:rPr>
          <w:lang w:val="fr-FR"/>
        </w:rPr>
        <w:t xml:space="preserve">périmètre à un seul dépôt source, à deux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namespaces</w:t>
      </w:r>
      <w:r>
        <w:rPr>
          <w:lang w:val="fr-FR"/>
        </w:rPr>
        <w:t xml:space="preserve"> </w:t>
      </w:r>
      <w:r>
        <w:rPr>
          <w:lang w:val="fr-FR"/>
        </w:rPr>
        <w:t xml:space="preserve">de destination, et interdit toute ressource de</w:t>
      </w:r>
      <w:r>
        <w:rPr>
          <w:lang w:val="fr-FR"/>
        </w:rPr>
        <w:t xml:space="preserve"> </w:t>
      </w:r>
      <w:r>
        <w:rPr>
          <w:lang w:val="fr-FR"/>
        </w:rPr>
        <w:t xml:space="preserve">niveau cluster.</w:t>
      </w:r>
    </w:p>
    <w:p>
      <w:pPr>
        <w:pStyle w:val="CaptionedFigure"/>
      </w:pPr>
      <w:r>
        <w:drawing>
          <wp:inline>
            <wp:extent cx="5067300" cy="3167062"/>
            <wp:effectExtent b="0" l="0" r="0" t="0"/>
            <wp:docPr descr="Applications Argo CD : dev, prod et application racine, synchronisées et saines" title="" id="96" name="Picture"/>
            <a:graphic>
              <a:graphicData uri="http://schemas.openxmlformats.org/drawingml/2006/picture">
                <pic:pic>
                  <pic:nvPicPr>
                    <pic:cNvPr descr="../images/03-argocd-applications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Applications Argo CD : dev, prod et application racine, synchronisées et saines</w:t>
      </w:r>
    </w:p>
    <w:p>
      <w:pPr>
        <w:pStyle w:val="CaptionedFigure"/>
      </w:pPr>
      <w:r>
        <w:drawing>
          <wp:inline>
            <wp:extent cx="5067300" cy="3167062"/>
            <wp:effectExtent b="0" l="0" r="0" t="0"/>
            <wp:docPr descr="Arbre des ressources de l’application de production dans Argo CD" title="" id="99" name="Picture"/>
            <a:graphic>
              <a:graphicData uri="http://schemas.openxmlformats.org/drawingml/2006/picture">
                <pic:pic>
                  <pic:nvPicPr>
                    <pic:cNvPr descr="../images/04-argocd-prod-arbr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Arbre des ressources de l’application de production dans Argo CD</w:t>
      </w:r>
    </w:p>
    <w:p>
      <w:pPr>
        <w:pStyle w:val="BodyText"/>
      </w:pPr>
      <w:r>
        <w:rPr>
          <w:lang w:val="fr-FR"/>
        </w:rPr>
        <w:t xml:space="preserve">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self-heal</w:t>
      </w:r>
      <w:r>
        <w:rPr>
          <w:lang w:val="fr-FR"/>
        </w:rPr>
        <w:t xml:space="preserve"> </w:t>
      </w:r>
      <w:r>
        <w:rPr>
          <w:lang w:val="fr-FR"/>
        </w:rPr>
        <w:t xml:space="preserve">annule toute modification manuelle du cluster. Dans l’exemple ci-dessous, un</w:t>
      </w:r>
      <w:r>
        <w:rPr>
          <w:lang w:val="fr-FR"/>
        </w:rPr>
        <w:t xml:space="preserve"> </w:t>
      </w:r>
      <w:r>
        <w:rPr>
          <w:lang w:val="fr-FR"/>
        </w:rPr>
        <w:t xml:space="preserve">opérateur passe le frontend de 1 à 3 répliques à la main ; Argo CD rétablit l’état de Git en</w:t>
      </w:r>
      <w:r>
        <w:rPr>
          <w:lang w:val="fr-FR"/>
        </w:rPr>
        <w:t xml:space="preserve"> </w:t>
      </w:r>
      <w:r>
        <w:rPr>
          <w:lang w:val="fr-FR"/>
        </w:rPr>
        <w:t xml:space="preserve">quelques secondes.</w:t>
      </w:r>
    </w:p>
    <w:p>
      <w:pPr>
        <w:pStyle w:val="CaptionedFigure"/>
      </w:pPr>
      <w:r>
        <w:drawing>
          <wp:inline>
            <wp:extent cx="5067300" cy="921327"/>
            <wp:effectExtent b="0" l="0" r="0" t="0"/>
            <wp:docPr descr="Dérive manuelle annulée automatiquement par Argo CD" title="" id="102" name="Picture"/>
            <a:graphic>
              <a:graphicData uri="http://schemas.openxmlformats.org/drawingml/2006/picture">
                <pic:pic>
                  <pic:nvPicPr>
                    <pic:cNvPr descr="../images/t03-derive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921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Dérive manuelle annulée automatiquement par Argo CD</w:t>
      </w:r>
    </w:p>
    <w:p>
      <w:pPr>
        <w:pStyle w:val="BodyText"/>
      </w:pPr>
      <w:r>
        <w:rPr>
          <w:lang w:val="fr-FR"/>
        </w:rPr>
        <w:t xml:space="preserve">Les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secrets</w:t>
      </w:r>
      <w:r>
        <w:rPr>
          <w:lang w:val="fr-FR"/>
        </w:rPr>
        <w:t xml:space="preserve"> </w:t>
      </w:r>
      <w:r>
        <w:rPr>
          <w:lang w:val="fr-FR"/>
        </w:rPr>
        <w:t xml:space="preserve">sont versionnés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chiffrés</w:t>
      </w:r>
      <w:r>
        <w:rPr>
          <w:lang w:val="fr-FR"/>
        </w:rPr>
        <w:t xml:space="preserve"> </w:t>
      </w:r>
      <w:r>
        <w:rPr>
          <w:lang w:val="fr-FR"/>
        </w:rPr>
        <w:t xml:space="preserve">grâce à Sealed Secrets : seul le contrôleur du</w:t>
      </w:r>
      <w:r>
        <w:rPr>
          <w:lang w:val="fr-FR"/>
        </w:rPr>
        <w:t xml:space="preserve"> </w:t>
      </w:r>
      <w:r>
        <w:rPr>
          <w:lang w:val="fr-FR"/>
        </w:rPr>
        <w:t xml:space="preserve">cluster, qui détient la clé privée, peut les déchiffrer. La portée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strict</w:t>
      </w:r>
      <w:r>
        <w:rPr>
          <w:lang w:val="fr-FR"/>
        </w:rPr>
        <w:t xml:space="preserve"> </w:t>
      </w:r>
      <w:r>
        <w:rPr>
          <w:lang w:val="fr-FR"/>
        </w:rPr>
        <w:t xml:space="preserve">lie chaque texte chiffré</w:t>
      </w:r>
      <w:r>
        <w:rPr>
          <w:lang w:val="fr-FR"/>
        </w:rPr>
        <w:t xml:space="preserve"> </w:t>
      </w:r>
      <w:r>
        <w:rPr>
          <w:lang w:val="fr-FR"/>
        </w:rPr>
        <w:t xml:space="preserve">à un nom et à un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namespace</w:t>
      </w:r>
      <w:r>
        <w:rPr>
          <w:lang w:val="fr-FR"/>
        </w:rPr>
        <w:t xml:space="preserve"> </w:t>
      </w:r>
      <w:r>
        <w:rPr>
          <w:lang w:val="fr-FR"/>
        </w:rPr>
        <w:t xml:space="preserve">: rejoué ailleurs, il est refusé.</w:t>
      </w:r>
    </w:p>
    <w:p>
      <w:pPr>
        <w:pStyle w:val="CaptionedFigure"/>
      </w:pPr>
      <w:r>
        <w:drawing>
          <wp:inline>
            <wp:extent cx="5067300" cy="1294464"/>
            <wp:effectExtent b="0" l="0" r="0" t="0"/>
            <wp:docPr descr="Secrets scellés dans les deux environnements, et valeur chiffrée dans Git" title="" id="105" name="Picture"/>
            <a:graphic>
              <a:graphicData uri="http://schemas.openxmlformats.org/drawingml/2006/picture">
                <pic:pic>
                  <pic:nvPicPr>
                    <pic:cNvPr descr="../images/t07-sealed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29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Secrets scellés dans les deux environnements, et valeur chiffrée dans Git</w:t>
      </w:r>
    </w:p>
    <w:p>
      <w:pPr>
        <w:pStyle w:val="BodyText"/>
      </w:pPr>
      <w:r>
        <w:rPr>
          <w:lang w:val="fr-FR"/>
        </w:rPr>
        <w:t xml:space="preserve">Enfin, 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promotion</w:t>
      </w:r>
      <w:r>
        <w:rPr>
          <w:lang w:val="fr-FR"/>
        </w:rPr>
        <w:t xml:space="preserve"> </w:t>
      </w:r>
      <w:r>
        <w:rPr>
          <w:lang w:val="fr-FR"/>
        </w:rPr>
        <w:t xml:space="preserve">vers la production est une décision humaine : le workflow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promote.yml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lang w:val="fr-FR"/>
        </w:rPr>
        <w:t xml:space="preserve">déclenché manuellement, recopie dans l’état de prod le tag déjà validé en dev. Aucune image n’est</w:t>
      </w:r>
      <w:r>
        <w:rPr>
          <w:lang w:val="fr-FR"/>
        </w:rPr>
        <w:t xml:space="preserve"> </w:t>
      </w:r>
      <w:r>
        <w:rPr>
          <w:lang w:val="fr-FR"/>
        </w:rPr>
        <w:t xml:space="preserve">reconstruite.</w:t>
      </w:r>
    </w:p>
    <w:bookmarkEnd w:id="107"/>
    <w:bookmarkStart w:id="117" w:name="supervision-et-alertes"/>
    <w:p>
      <w:pPr>
        <w:pStyle w:val="Heading2"/>
      </w:pPr>
      <w:r>
        <w:rPr>
          <w:lang w:val="fr-FR"/>
        </w:rPr>
        <w:t xml:space="preserve">Supervision et alertes</w:t>
      </w:r>
    </w:p>
    <w:p>
      <w:pPr>
        <w:pStyle w:val="FirstParagraph"/>
      </w:pPr>
      <w:r>
        <w:rPr>
          <w:lang w:val="fr-FR"/>
        </w:rPr>
        <w:t xml:space="preserve">La supervision repose sur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kube-prometheus-stack</w:t>
      </w:r>
      <w:r>
        <w:rPr>
          <w:lang w:val="fr-FR"/>
        </w:rPr>
        <w:t xml:space="preserve">, installé avec un profil réduit adapté aux 2 vCPU</w:t>
      </w:r>
      <w:r>
        <w:rPr>
          <w:lang w:val="fr-FR"/>
        </w:rPr>
        <w:t xml:space="preserve"> </w:t>
      </w:r>
      <w:r>
        <w:rPr>
          <w:lang w:val="fr-FR"/>
        </w:rPr>
        <w:t xml:space="preserve">(rétention de 24 heures, composants inexistants dans k3s désactivés). Prometheus collecte les</w:t>
      </w:r>
      <w:r>
        <w:rPr>
          <w:lang w:val="fr-FR"/>
        </w:rPr>
        <w:t xml:space="preserve"> </w:t>
      </w:r>
      <w:r>
        <w:rPr>
          <w:lang w:val="fr-FR"/>
        </w:rPr>
        <w:t xml:space="preserve">métriques de l’API, de Traefik, des nœuds et des objets Kubernetes.</w:t>
      </w:r>
    </w:p>
    <w:p>
      <w:pPr>
        <w:pStyle w:val="CaptionedFigure"/>
      </w:pPr>
      <w:r>
        <w:drawing>
          <wp:inline>
            <wp:extent cx="5067300" cy="3518958"/>
            <wp:effectExtent b="0" l="0" r="0" t="0"/>
            <wp:docPr descr="Cibles collectées par Prometheus (toutes « up »)" title="" id="109" name="Picture"/>
            <a:graphic>
              <a:graphicData uri="http://schemas.openxmlformats.org/drawingml/2006/picture">
                <pic:pic>
                  <pic:nvPicPr>
                    <pic:cNvPr descr="../images/07-prometheus-cibles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Cibles collectées par Prometheus (toutes « up »)</w:t>
      </w:r>
    </w:p>
    <w:p>
      <w:pPr>
        <w:pStyle w:val="BodyText"/>
      </w:pPr>
      <w:r>
        <w:rPr>
          <w:lang w:val="fr-FR"/>
        </w:rPr>
        <w:t xml:space="preserve">Le tableau de bord Grafana, provisionné depuis Git, présente les indicateurs RED, l’état de la</w:t>
      </w:r>
      <w:r>
        <w:rPr>
          <w:lang w:val="fr-FR"/>
        </w:rPr>
        <w:t xml:space="preserve"> </w:t>
      </w:r>
      <w:r>
        <w:rPr>
          <w:lang w:val="fr-FR"/>
        </w:rPr>
        <w:t xml:space="preserve">base, les répliques disponibles, la version déployée et la consommation des pods.</w:t>
      </w:r>
    </w:p>
    <w:p>
      <w:pPr>
        <w:pStyle w:val="CaptionedFigure"/>
      </w:pPr>
      <w:r>
        <w:drawing>
          <wp:inline>
            <wp:extent cx="5334000" cy="3833812"/>
            <wp:effectExtent b="0" l="0" r="0" t="0"/>
            <wp:docPr descr="Tableau de bord Grafana de la production sur 3 heures" title="" id="112" name="Picture"/>
            <a:graphic>
              <a:graphicData uri="http://schemas.openxmlformats.org/drawingml/2006/picture">
                <pic:pic>
                  <pic:nvPicPr>
                    <pic:cNvPr descr="../images/05-grafana-prod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3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Tableau de bord Grafana de la production sur 3 heures</w:t>
      </w:r>
    </w:p>
    <w:p>
      <w:pPr>
        <w:pStyle w:val="BodyText"/>
      </w:pPr>
      <w:r>
        <w:rPr>
          <w:lang w:val="fr-FR"/>
        </w:rPr>
        <w:t xml:space="preserve">Quatre règles d’alerte sont livrées avec l’application, pour chaque environnement :</w:t>
      </w:r>
    </w:p>
    <w:p>
      <w:pPr>
        <w:pStyle w:val="TableCaption"/>
      </w:pPr>
      <w:r>
        <w:rPr>
          <w:lang w:val="fr-FR"/>
        </w:rPr>
        <w:t xml:space="preserve">Règles d’alerte de l’application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ègles d’alerte de l’application 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Alerte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Nature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Délai (</w:t>
            </w:r>
            <w:r>
              <w:rPr>
                <w:rStyle w:val="VerbatimChar"/>
                <w:lang w:val="fr-FR"/>
              </w:rPr>
              <w:t xml:space="preserve">for</w:t>
            </w:r>
            <w:r>
              <w:rPr>
                <w:lang w:val="fr-FR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PlateformeBaseDeDonneesIndisponible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Cause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base ne répond plus aux vérifications de l’API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30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PlateformeApiIndisponible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Symptôme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Aucune réplique de l’API disponible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PlateformeTauxErreurs5xxEleve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Expérience utilisateur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Plus de 5 % de réponses 5xx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mesurées à l’Ingress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PlateformeLatenceP95Elevee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Dégradation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Latence p95 supérieure à 500 ms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5 min</w:t>
            </w:r>
          </w:p>
        </w:tc>
      </w:tr>
    </w:tbl>
    <w:p>
      <w:pPr>
        <w:pStyle w:val="BodyText"/>
      </w:pPr>
      <w:r>
        <w:rPr>
          <w:lang w:val="fr-FR"/>
        </w:rPr>
        <w:t xml:space="preserve">Le taux d’erreurs est mesuré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au niveau de Traefik</w:t>
      </w:r>
      <w:r>
        <w:rPr>
          <w:lang w:val="fr-FR"/>
        </w:rPr>
        <w:t xml:space="preserve">, et non dans l’API : quand l’API est retirée</w:t>
      </w:r>
      <w:r>
        <w:rPr>
          <w:lang w:val="fr-FR"/>
        </w:rPr>
        <w:t xml:space="preserve"> </w:t>
      </w:r>
      <w:r>
        <w:rPr>
          <w:lang w:val="fr-FR"/>
        </w:rPr>
        <w:t xml:space="preserve">du service, elle ne reçoit plus les requêtes, et ses propres métriques ne voient aucune erreur.</w:t>
      </w:r>
    </w:p>
    <w:p>
      <w:pPr>
        <w:pStyle w:val="CaptionedFigure"/>
      </w:pPr>
      <w:r>
        <w:drawing>
          <wp:inline>
            <wp:extent cx="5067300" cy="3167062"/>
            <wp:effectExtent b="0" l="0" r="0" t="0"/>
            <wp:docPr descr="Règles d’alerte chargées dans Prometheus pour les deux environnements" title="" id="115" name="Picture"/>
            <a:graphic>
              <a:graphicData uri="http://schemas.openxmlformats.org/drawingml/2006/picture">
                <pic:pic>
                  <pic:nvPicPr>
                    <pic:cNvPr descr="../images/08-prometheus-regles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Règles d’alerte chargées dans Prometheus pour les deux environnements</w:t>
      </w:r>
    </w:p>
    <w:bookmarkEnd w:id="117"/>
    <w:bookmarkEnd w:id="118"/>
    <w:bookmarkStart w:id="144" w:name="tests-résultats-et-évaluation"/>
    <w:p>
      <w:pPr>
        <w:sectPr>
          <w:footnotePr>
            <w:numRestart w:val="eachSect"/>
          </w:footnotePr>
        </w:sectPr>
      </w:pPr>
    </w:p>
    <w:p>
      <w:pPr>
        <w:pStyle w:val="Heading1"/>
      </w:pPr>
      <w:r>
        <w:rPr>
          <w:lang w:val="fr-FR"/>
        </w:rPr>
        <w:t xml:space="preserve">Tests, résultats et évaluation</w:t>
      </w:r>
    </w:p>
    <w:p>
      <w:pPr>
        <w:pStyle w:val="FirstParagraph"/>
      </w:pPr>
      <w:r>
        <w:rPr>
          <w:lang w:val="fr-FR"/>
        </w:rPr>
        <w:t xml:space="preserve">Toutes les mesures ont été réalisées sur l’environnement décrit au chapitre précédent, le</w:t>
      </w:r>
      <w:r>
        <w:rPr>
          <w:lang w:val="fr-FR"/>
        </w:rPr>
        <w:t xml:space="preserve"> </w:t>
      </w:r>
      <w:r>
        <w:rPr>
          <w:lang w:val="fr-FR"/>
        </w:rPr>
        <w:t xml:space="preserve">14 octobre 2026. Elles sont généralement issues d’un seul essai par scénario : elles donnent 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ordre de grandeur</w:t>
      </w:r>
      <w:r>
        <w:rPr>
          <w:lang w:val="fr-FR"/>
        </w:rPr>
        <w:t xml:space="preserve">, et non une moyenne statistique. Leur méthode détaillée est consignée dans le</w:t>
      </w:r>
      <w:r>
        <w:rPr>
          <w:lang w:val="fr-FR"/>
        </w:rPr>
        <w:t xml:space="preserve"> </w:t>
      </w:r>
      <w:r>
        <w:rPr>
          <w:lang w:val="fr-FR"/>
        </w:rPr>
        <w:t xml:space="preserve">fichier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docs/mesures.md</w:t>
      </w:r>
      <w:r>
        <w:rPr>
          <w:lang w:val="fr-FR"/>
        </w:rPr>
        <w:t xml:space="preserve"> </w:t>
      </w:r>
      <w:r>
        <w:rPr>
          <w:lang w:val="fr-FR"/>
        </w:rPr>
        <w:t xml:space="preserve">du dépôt.</w:t>
      </w:r>
    </w:p>
    <w:bookmarkStart w:id="119" w:name="qualité-et-tests-automatisés"/>
    <w:p>
      <w:pPr>
        <w:pStyle w:val="Heading2"/>
      </w:pPr>
      <w:r>
        <w:rPr>
          <w:lang w:val="fr-FR"/>
        </w:rPr>
        <w:t xml:space="preserve">Qualité et tests automatisés</w:t>
      </w:r>
    </w:p>
    <w:p>
      <w:pPr>
        <w:pStyle w:val="TableCaption"/>
      </w:pPr>
      <w:r>
        <w:rPr>
          <w:lang w:val="fr-FR"/>
        </w:rPr>
        <w:t xml:space="preserve">Résultats des tests et analyses de qualité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ésultats des tests et analyses de qualité 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Mesure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Tests unitaires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16 réussis (dont 4 cas paramétrés)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Tests d’intégration contre PostgreSQL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 réussis (dont un test d’injection SQL)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Couverture de code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99 % (seuil bloquant en CI : 90 %)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Analyse du code Python (ruff, règles de sécurité incluses)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 erreur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Analyse des rôles Ansible (ansible-lint, profil</w:t>
            </w:r>
            <w:r>
              <w:rPr>
                <w:lang w:val="fr-FR"/>
              </w:rPr>
              <w:t xml:space="preserve"> </w:t>
            </w:r>
            <w:r>
              <w:rPr>
                <w:i/>
                <w:iCs/>
                <w:lang w:val="fr-FR"/>
              </w:rPr>
              <w:t xml:space="preserve">production</w:t>
            </w:r>
            <w:r>
              <w:rPr>
                <w:lang w:val="fr-FR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 échec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Validation des workflows (actionlint + shellcheck)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 erreur</w:t>
            </w:r>
          </w:p>
        </w:tc>
      </w:tr>
    </w:tbl>
    <w:bookmarkEnd w:id="119"/>
    <w:bookmarkStart w:id="120" w:name="sécurité-des-images"/>
    <w:p>
      <w:pPr>
        <w:pStyle w:val="Heading2"/>
      </w:pPr>
      <w:r>
        <w:rPr>
          <w:lang w:val="fr-FR"/>
        </w:rPr>
        <w:t xml:space="preserve">Sécurité des images</w:t>
      </w:r>
    </w:p>
    <w:p>
      <w:pPr>
        <w:pStyle w:val="TableCaption"/>
      </w:pPr>
      <w:r>
        <w:rPr>
          <w:lang w:val="fr-FR"/>
        </w:rPr>
        <w:t xml:space="preserve">Vulnérabilités et taille des images avant et après durcissement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Vulnérabilités et taille des images avant et après durcissement 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Taille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Utilisateur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API initiale (</w:t>
            </w:r>
            <w:r>
              <w:rPr>
                <w:rStyle w:val="VerbatimChar"/>
                <w:lang w:val="fr-FR"/>
              </w:rPr>
              <w:t xml:space="preserve">python:3.12.15</w:t>
            </w:r>
            <w:r>
              <w:rPr>
                <w:lang w:val="fr-FR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313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3 695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1,69 GB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API durcie (slim, multi-étapes)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44 (sans correctif)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166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221 MB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Frontend initial (</w:t>
            </w:r>
            <w:r>
              <w:rPr>
                <w:rStyle w:val="VerbatimChar"/>
                <w:lang w:val="fr-FR"/>
              </w:rPr>
              <w:t xml:space="preserve">nginx:1.30.5</w:t>
            </w:r>
            <w:r>
              <w:rPr>
                <w:lang w:val="fr-FR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240 MB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Frontend durci (unprivileged, Alpine)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90,1 MB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10101</w:t>
            </w:r>
          </w:p>
        </w:tc>
      </w:tr>
    </w:tbl>
    <w:p>
      <w:pPr>
        <w:pStyle w:val="BodyText"/>
      </w:pPr>
      <w:r>
        <w:rPr>
          <w:lang w:val="fr-FR"/>
        </w:rPr>
        <w:t xml:space="preserve">Les dépendances de l’application ne présentaient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aucune</w:t>
      </w:r>
      <w:r>
        <w:rPr>
          <w:lang w:val="fr-FR"/>
        </w:rPr>
        <w:t xml:space="preserve"> </w:t>
      </w:r>
      <w:r>
        <w:rPr>
          <w:lang w:val="fr-FR"/>
        </w:rPr>
        <w:t xml:space="preserve">vulnérabilité : tout le risque venait de</w:t>
      </w:r>
      <w:r>
        <w:rPr>
          <w:lang w:val="fr-FR"/>
        </w:rPr>
        <w:t xml:space="preserve"> </w:t>
      </w:r>
      <w:r>
        <w:rPr>
          <w:lang w:val="fr-FR"/>
        </w:rPr>
        <w:t xml:space="preserve">l’image de base. Les 44 vulnérabilités HIGH restantes concernent des paquets essentiels de Debian</w:t>
      </w:r>
      <w:r>
        <w:rPr>
          <w:lang w:val="fr-FR"/>
        </w:rPr>
        <w:t xml:space="preserve"> </w:t>
      </w:r>
      <w:r>
        <w:rPr>
          <w:lang w:val="fr-FR"/>
        </w:rPr>
        <w:t xml:space="preserve">pour lesquels aucun correctif n’est publié ; elles sont tracées et réévaluées à chaque</w:t>
      </w:r>
      <w:r>
        <w:rPr>
          <w:lang w:val="fr-FR"/>
        </w:rPr>
        <w:t xml:space="preserve"> </w:t>
      </w:r>
      <w:r>
        <w:rPr>
          <w:lang w:val="fr-FR"/>
        </w:rPr>
        <w:t xml:space="preserve">reconstruction.</w:t>
      </w:r>
    </w:p>
    <w:bookmarkEnd w:id="120"/>
    <w:bookmarkStart w:id="121" w:name="efficacité-des-contrôles-bloquants"/>
    <w:p>
      <w:pPr>
        <w:pStyle w:val="Heading2"/>
      </w:pPr>
      <w:r>
        <w:rPr>
          <w:lang w:val="fr-FR"/>
        </w:rPr>
        <w:t xml:space="preserve">Efficacité des contrôles bloquants</w:t>
      </w:r>
    </w:p>
    <w:p>
      <w:pPr>
        <w:pStyle w:val="FirstParagraph"/>
      </w:pPr>
      <w:r>
        <w:rPr>
          <w:lang w:val="fr-FR"/>
        </w:rPr>
        <w:t xml:space="preserve">Un analyseur qui ne signale rien ne prouve rien. Chaque contrôle a donc été confronté à un cas qu’il</w:t>
      </w:r>
      <w:r>
        <w:rPr>
          <w:lang w:val="fr-FR"/>
        </w:rPr>
        <w:t xml:space="preserve"> </w:t>
      </w:r>
      <w:r>
        <w:rPr>
          <w:lang w:val="fr-FR"/>
        </w:rPr>
        <w:t xml:space="preserve">doit bloquer :</w:t>
      </w:r>
    </w:p>
    <w:p>
      <w:pPr>
        <w:pStyle w:val="TableCaption"/>
      </w:pPr>
      <w:r>
        <w:rPr>
          <w:lang w:val="fr-FR"/>
        </w:rPr>
        <w:t xml:space="preserve">Contrôles positifs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ntrôles positifs 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Contrôle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Cas de test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Gitleaks (CI)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 #1 : clé d’API factice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Bloqué</w:t>
            </w:r>
            <w:r>
              <w:rPr>
                <w:lang w:val="fr-FR"/>
              </w:rPr>
              <w:t xml:space="preserve">, valeur masquée dans les journaux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Gitleaks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Secret supprimé dans un commit suivant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Toujours bloqué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(le secret reste dans l’historique)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Trivy, dépendances (CI)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 #2 :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pyyaml==5.3.1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Bloqué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(CVE-2020-14343, CRITICAL)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Trivy, image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Image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python:3.12.15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Bloqué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(12 HIGH corrigeables)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Semgrep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Fichier volontairement vulnérable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 lignes sur 5 détectées (</w:t>
            </w:r>
            <w:r>
              <w:rPr>
                <w:rStyle w:val="VerbatimChar"/>
                <w:lang w:val="fr-FR"/>
              </w:rPr>
              <w:t xml:space="preserve">yaml.load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non détecté)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Pod Security Admission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Pod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nginx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standard dans un</w:t>
            </w:r>
            <w:r>
              <w:rPr>
                <w:lang w:val="fr-FR"/>
              </w:rPr>
              <w:t xml:space="preserve"> </w:t>
            </w:r>
            <w:r>
              <w:rPr>
                <w:i/>
                <w:iCs/>
                <w:lang w:val="fr-FR"/>
              </w:rPr>
              <w:t xml:space="preserve">namespace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Refusé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(4 violations)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NetworkPolicy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Autre</w:t>
            </w:r>
            <w:r>
              <w:rPr>
                <w:lang w:val="fr-FR"/>
              </w:rPr>
              <w:t xml:space="preserve"> </w:t>
            </w:r>
            <w:r>
              <w:rPr>
                <w:i/>
                <w:iCs/>
                <w:lang w:val="fr-FR"/>
              </w:rPr>
              <w:t xml:space="preserve">namespace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vers PostgreSQL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Autorisé sans politique,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bloqué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avec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Sealed Secrets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Texte chiffré rejoué dans un autre</w:t>
            </w:r>
            <w:r>
              <w:rPr>
                <w:lang w:val="fr-FR"/>
              </w:rPr>
              <w:t xml:space="preserve"> </w:t>
            </w:r>
            <w:r>
              <w:rPr>
                <w:i/>
                <w:iCs/>
                <w:lang w:val="fr-FR"/>
              </w:rP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Refusé</w:t>
            </w:r>
          </w:p>
        </w:tc>
      </w:tr>
    </w:tbl>
    <w:bookmarkEnd w:id="121"/>
    <w:bookmarkStart w:id="122" w:name="X4d2a3b3a91bce488da42b01cb0dd67ef19636ac"/>
    <w:p>
      <w:pPr>
        <w:pStyle w:val="Heading2"/>
      </w:pPr>
      <w:r>
        <w:rPr>
          <w:lang w:val="fr-FR"/>
        </w:rPr>
        <w:t xml:space="preserve">Délais de déploiement et de retour arrière</w:t>
      </w:r>
    </w:p>
    <w:p>
      <w:pPr>
        <w:pStyle w:val="TableCaption"/>
      </w:pPr>
      <w:r>
        <w:rPr>
          <w:lang w:val="fr-FR"/>
        </w:rPr>
        <w:t xml:space="preserve">Délais de déploiement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élais de déploiement 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Déploiement manuel (construction, import, secret, Helm)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84 s,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sans aucun contrôle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Pipeline CI complet (7 jobs)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125 à 145 s selon les exécutions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git push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→ nouvelle version servie en 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189 s</w:t>
            </w:r>
            <w:r>
              <w:rPr>
                <w:lang w:val="fr-FR"/>
              </w:rPr>
              <w:t xml:space="preserve">, sans intervention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Modification de configuration dans Git → active en dev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49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Promotion vers prod → nouvelle version servie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84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Retour arrière GitOps (</w:t>
            </w:r>
            <w:r>
              <w:rPr>
                <w:rStyle w:val="VerbatimChar"/>
                <w:lang w:val="fr-FR"/>
              </w:rPr>
              <w:t xml:space="preserve">git revert</w:t>
            </w:r>
            <w:r>
              <w:rPr>
                <w:lang w:val="fr-FR"/>
              </w:rPr>
              <w:t xml:space="preserve">) → version précédente servie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89 s</w:t>
            </w:r>
          </w:p>
        </w:tc>
      </w:tr>
    </w:tbl>
    <w:p>
      <w:pPr>
        <w:pStyle w:val="BodyText"/>
      </w:pPr>
      <w:r>
        <w:rPr>
          <w:lang w:val="fr-FR"/>
        </w:rPr>
        <w:t xml:space="preserve">Le déploiement automatisé n’est pas plus rapide que le déploiement manuel, et ce n’était pas</w:t>
      </w:r>
      <w:r>
        <w:rPr>
          <w:lang w:val="fr-FR"/>
        </w:rPr>
        <w:t xml:space="preserve"> </w:t>
      </w:r>
      <w:r>
        <w:rPr>
          <w:lang w:val="fr-FR"/>
        </w:rPr>
        <w:t xml:space="preserve">l’objectif : pour un délai du même ordre, il exécute 20 tests et cinq familles d’analyses de</w:t>
      </w:r>
      <w:r>
        <w:rPr>
          <w:lang w:val="fr-FR"/>
        </w:rPr>
        <w:t xml:space="preserve"> </w:t>
      </w:r>
      <w:r>
        <w:rPr>
          <w:lang w:val="fr-FR"/>
        </w:rPr>
        <w:t xml:space="preserve">sécurité, produit un SBOM et laisse un historique complet,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sans intervention humaine</w:t>
      </w:r>
      <w:r>
        <w:rPr>
          <w:lang w:val="fr-FR"/>
        </w:rPr>
        <w:t xml:space="preserve">.</w:t>
      </w:r>
    </w:p>
    <w:bookmarkEnd w:id="122"/>
    <w:bookmarkStart w:id="123" w:name="disponibilité-pendant-les-changements"/>
    <w:p>
      <w:pPr>
        <w:pStyle w:val="Heading2"/>
      </w:pPr>
      <w:r>
        <w:rPr>
          <w:lang w:val="fr-FR"/>
        </w:rPr>
        <w:t xml:space="preserve">Disponibilité pendant les changements</w:t>
      </w:r>
    </w:p>
    <w:p>
      <w:pPr>
        <w:pStyle w:val="FirstParagraph"/>
      </w:pPr>
      <w:r>
        <w:rPr>
          <w:lang w:val="fr-FR"/>
        </w:rPr>
        <w:t xml:space="preserve">Une sonde interroge le service toutes les 0,3 seconde via l’Ingress pendant chaque opération :</w:t>
      </w:r>
    </w:p>
    <w:p>
      <w:pPr>
        <w:pStyle w:val="TableCaption"/>
      </w:pPr>
      <w:r>
        <w:rPr>
          <w:lang w:val="fr-FR"/>
        </w:rPr>
        <w:t xml:space="preserve">Erreurs observées par les utilisateurs pendant les changements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rreurs observées par les utilisateurs pendant les changements 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Opération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Requêtes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Erreurs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Release défectueuse et retour arrière, avant correction du chart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Même scénario, après correction (2 essais)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365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Changement de configuration par GitOps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939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Retour arrière d’image par GitOps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1 460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Promotion vers la production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938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0</w:t>
            </w:r>
          </w:p>
        </w:tc>
      </w:tr>
    </w:tbl>
    <w:bookmarkEnd w:id="123"/>
    <w:bookmarkStart w:id="124" w:name="correction-des-dérives"/>
    <w:p>
      <w:pPr>
        <w:pStyle w:val="Heading2"/>
      </w:pPr>
      <w:r>
        <w:rPr>
          <w:lang w:val="fr-FR"/>
        </w:rPr>
        <w:t xml:space="preserve">Correction des dérives</w:t>
      </w:r>
    </w:p>
    <w:p>
      <w:pPr>
        <w:pStyle w:val="TableCaption"/>
      </w:pPr>
      <w:r>
        <w:rPr>
          <w:lang w:val="fr-FR"/>
        </w:rPr>
        <w:t xml:space="preserve">Temps de correction des dérives</w:t>
      </w:r>
      <w:r>
        <w:rPr>
          <w:lang w:val="fr-FR"/>
        </w:rP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mps de correction des dérives 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Modification manuelle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Corrigée par Argo CD 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Changement du nombre de répliques du frontend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1,7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Suppression de la NetworkPolicy de PostgreSQL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2,0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Modification d’une ConfigMap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6,1 s</w:t>
            </w:r>
          </w:p>
        </w:tc>
      </w:tr>
    </w:tbl>
    <w:bookmarkEnd w:id="124"/>
    <w:bookmarkStart w:id="140" w:name="détection-dune-panne-contrôlée"/>
    <w:p>
      <w:pPr>
        <w:pStyle w:val="Heading2"/>
      </w:pPr>
      <w:r>
        <w:rPr>
          <w:lang w:val="fr-FR"/>
        </w:rPr>
        <w:t xml:space="preserve">Détection d’une panne contrôlée</w:t>
      </w:r>
    </w:p>
    <w:p>
      <w:pPr>
        <w:pStyle w:val="FirstParagraph"/>
      </w:pPr>
      <w:r>
        <w:rPr>
          <w:lang w:val="fr-FR"/>
        </w:rPr>
        <w:t xml:space="preserve">Pour éprouver la supervision, une panne de la base de dev est provoquée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par un commit Git</w:t>
      </w:r>
      <w:r>
        <w:rPr>
          <w:lang w:val="fr-FR"/>
        </w:rPr>
        <w:t xml:space="preserve"> </w:t>
      </w:r>
      <w:r>
        <w:rPr>
          <w:lang w:val="fr-FR"/>
        </w:rPr>
        <w:t xml:space="preserve">(</w:t>
      </w:r>
      <w:r>
        <w:rPr>
          <w:rStyle w:val="VerbatimChar"/>
          <w:lang w:val="fr-FR"/>
        </w:rPr>
        <w:t xml:space="preserve">database.replicas: 0</w:t>
      </w:r>
      <w:r>
        <w:rPr>
          <w:lang w:val="fr-FR"/>
        </w:rPr>
        <w:t xml:space="preserve">), sous un trafic simulé de 3 requêtes par seconde, puis annulée par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git revert</w:t>
      </w:r>
      <w:r>
        <w:rPr>
          <w:lang w:val="fr-FR"/>
        </w:rPr>
        <w:t xml:space="preserve">. Le journal horodaté de l’exercice est reproduit ci-dessous.</w:t>
      </w:r>
    </w:p>
    <w:p>
      <w:pPr>
        <w:pStyle w:val="CaptionedFigure"/>
      </w:pPr>
      <w:r>
        <w:drawing>
          <wp:inline>
            <wp:extent cx="5067300" cy="3814294"/>
            <wp:effectExtent b="0" l="0" r="0" t="0"/>
            <wp:docPr descr="Journal horodaté d’une panne contrôlée : détection puis retour à la normale" title="" id="126" name="Picture"/>
            <a:graphic>
              <a:graphicData uri="http://schemas.openxmlformats.org/drawingml/2006/picture">
                <pic:pic>
                  <pic:nvPicPr>
                    <pic:cNvPr descr="../images/t11-panne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814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Journal horodaté d’une panne contrôlée : détection puis retour à la normale</w:t>
      </w:r>
    </w:p>
    <w:p>
      <w:pPr>
        <w:pStyle w:val="BodyText"/>
      </w:pPr>
      <w:r>
        <w:rPr>
          <w:lang w:val="fr-FR"/>
        </w:rPr>
        <w:t xml:space="preserve">Les métriques enregistrées par Prometheus montrent l’impact réel : la disponibilité de la base</w:t>
      </w:r>
      <w:r>
        <w:rPr>
          <w:lang w:val="fr-FR"/>
        </w:rPr>
        <w:t xml:space="preserve"> </w:t>
      </w:r>
      <w:r>
        <w:rPr>
          <w:lang w:val="fr-FR"/>
        </w:rPr>
        <w:t xml:space="preserve">passe à 0, et, au point d’entrée, les réponses en succès laissent place aux erreurs 5xx.</w:t>
      </w:r>
    </w:p>
    <w:p>
      <w:pPr>
        <w:pStyle w:val="CaptionedFigure"/>
      </w:pPr>
      <w:r>
        <w:drawing>
          <wp:inline>
            <wp:extent cx="5067300" cy="2674408"/>
            <wp:effectExtent b="0" l="0" r="0" t="0"/>
            <wp:docPr descr="Disponibilité de la base vue par l’API pendant la panne" title="" id="129" name="Picture"/>
            <a:graphic>
              <a:graphicData uri="http://schemas.openxmlformats.org/drawingml/2006/picture">
                <pic:pic>
                  <pic:nvPicPr>
                    <pic:cNvPr descr="../images/15-prometheus-panne-base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674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Disponibilité de la base vue par l’API pendant la panne</w:t>
      </w:r>
    </w:p>
    <w:p>
      <w:pPr>
        <w:pStyle w:val="CaptionedFigure"/>
      </w:pPr>
      <w:r>
        <w:drawing>
          <wp:inline>
            <wp:extent cx="5067300" cy="2674408"/>
            <wp:effectExtent b="0" l="0" r="0" t="0"/>
            <wp:docPr descr="Requêtes par code HTTP à l’Ingress pendant la panne (en rouge : erreurs 5xx)" title="" id="132" name="Picture"/>
            <a:graphic>
              <a:graphicData uri="http://schemas.openxmlformats.org/drawingml/2006/picture">
                <pic:pic>
                  <pic:nvPicPr>
                    <pic:cNvPr descr="../images/16-prometheus-panne-5xx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674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Requêtes par code HTTP à l’Ingress pendant la panne (en rouge : erreurs 5xx)</w:t>
      </w:r>
    </w:p>
    <w:p>
      <w:pPr>
        <w:pStyle w:val="BodyText"/>
      </w:pPr>
      <w:r>
        <w:rPr>
          <w:lang w:val="fr-FR"/>
        </w:rPr>
        <w:t xml:space="preserve">Les alertes atteignent ensuite Prometheus puis Alertmanager, chacune étiquetée avec son</w:t>
      </w:r>
      <w:r>
        <w:rPr>
          <w:lang w:val="fr-FR"/>
        </w:rPr>
        <w:t xml:space="preserve"> </w:t>
      </w:r>
      <w:r>
        <w:rPr>
          <w:lang w:val="fr-FR"/>
        </w:rPr>
        <w:t xml:space="preserve">environnement :</w:t>
      </w:r>
    </w:p>
    <w:p>
      <w:pPr>
        <w:pStyle w:val="CaptionedFigure"/>
      </w:pPr>
      <w:r>
        <w:drawing>
          <wp:inline>
            <wp:extent cx="5067300" cy="3167062"/>
            <wp:effectExtent b="0" l="0" r="0" t="0"/>
            <wp:docPr descr="Alertes de l’application actives dans Prometheus pendant la panne" title="" id="135" name="Picture"/>
            <a:graphic>
              <a:graphicData uri="http://schemas.openxmlformats.org/drawingml/2006/picture">
                <pic:pic>
                  <pic:nvPicPr>
                    <pic:cNvPr descr="../images/18-prometheus-alertes-actives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Alertes de l’application actives dans Prometheus pendant la panne</w:t>
      </w:r>
    </w:p>
    <w:p>
      <w:pPr>
        <w:pStyle w:val="CaptionedFigure"/>
      </w:pPr>
      <w:r>
        <w:drawing>
          <wp:inline>
            <wp:extent cx="5067300" cy="3167062"/>
            <wp:effectExtent b="0" l="0" r="0" t="0"/>
            <wp:docPr descr="Alertes reçues par Alertmanager pendant la panne" title="" id="138" name="Picture"/>
            <a:graphic>
              <a:graphicData uri="http://schemas.openxmlformats.org/drawingml/2006/picture">
                <pic:pic>
                  <pic:nvPicPr>
                    <pic:cNvPr descr="../images/17-alertmanager-panne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Alertes reçues par Alertmanager pendant la panne</w:t>
      </w:r>
    </w:p>
    <w:p>
      <w:pPr>
        <w:pStyle w:val="TableCaption"/>
      </w:pPr>
      <w:r>
        <w:rPr>
          <w:lang w:val="fr-FR"/>
        </w:rPr>
        <w:t xml:space="preserve">Délais de détection et de rétablissement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élais de détection et de rétablissement 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Jalon (référence : première erreur vue par l’utilisateur)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Exercice 2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Exercice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Première alerte reçue par Alertmanager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+63 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+33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Trois alertes critiques reçues par Alertmanager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+94 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+93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git revert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poussé → service rétabli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166 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107 s</w:t>
            </w:r>
          </w:p>
        </w:tc>
      </w:tr>
    </w:tbl>
    <w:p>
      <w:pPr>
        <w:pStyle w:val="BodyText"/>
      </w:pPr>
      <w:r>
        <w:rPr>
          <w:lang w:val="fr-FR"/>
        </w:rPr>
        <w:t xml:space="preserve">On note aussi, sur la capture d’Alertmanager, deux alertes génériques du cluster</w:t>
      </w:r>
      <w:r>
        <w:rPr>
          <w:lang w:val="fr-FR"/>
        </w:rPr>
        <w:t xml:space="preserve"> </w:t>
      </w:r>
      <w:r>
        <w:rPr>
          <w:lang w:val="fr-FR"/>
        </w:rPr>
        <w:t xml:space="preserve">(</w:t>
      </w:r>
      <w:r>
        <w:rPr>
          <w:rStyle w:val="VerbatimChar"/>
          <w:lang w:val="fr-FR"/>
        </w:rPr>
        <w:t xml:space="preserve">NodeSystemSaturation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KubeAPIErrorBudgetBurn</w:t>
      </w:r>
      <w:r>
        <w:rPr>
          <w:lang w:val="fr-FR"/>
        </w:rPr>
        <w:t xml:space="preserve">) : elles signalent la saturation de la machine</w:t>
      </w:r>
      <w:r>
        <w:rPr>
          <w:lang w:val="fr-FR"/>
        </w:rPr>
        <w:t xml:space="preserve"> </w:t>
      </w:r>
      <w:r>
        <w:rPr>
          <w:lang w:val="fr-FR"/>
        </w:rPr>
        <w:t xml:space="preserve">virtuelle à 2 vCPU, un point traité dans le chapitre suivant.</w:t>
      </w:r>
    </w:p>
    <w:bookmarkEnd w:id="140"/>
    <w:bookmarkStart w:id="141" w:name="autoscaling-et-quotas"/>
    <w:p>
      <w:pPr>
        <w:pStyle w:val="Heading2"/>
      </w:pPr>
      <w:r>
        <w:rPr>
          <w:lang w:val="fr-FR"/>
        </w:rPr>
        <w:t xml:space="preserve">Autoscaling et quotas</w:t>
      </w:r>
    </w:p>
    <w:p>
      <w:pPr>
        <w:pStyle w:val="TableCaption"/>
      </w:pPr>
      <w:r>
        <w:rPr>
          <w:lang w:val="fr-FR"/>
        </w:rPr>
        <w:t xml:space="preserve">Autoscaling et quotas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utoscaling et quotas 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Mesure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HPA sous charge (24 clients pendant 180 s)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 → 4 répliques en environ 34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Retour à 2 répliques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121 s (fenêtre de stabilisation de 120 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Quota du</w:t>
            </w:r>
            <w:r>
              <w:rPr>
                <w:lang w:val="fr-FR"/>
              </w:rPr>
              <w:t xml:space="preserve"> </w:t>
            </w:r>
            <w:r>
              <w:rPr>
                <w:i/>
                <w:iCs/>
                <w:lang w:val="fr-FR"/>
              </w:rPr>
              <w:t xml:space="preserve">namespace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dev : 20 répliques demandées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 créées (limite de CPU atteinte)</w:t>
            </w:r>
          </w:p>
        </w:tc>
      </w:tr>
    </w:tbl>
    <w:bookmarkEnd w:id="141"/>
    <w:bookmarkStart w:id="142" w:name="consommation-de-ressources"/>
    <w:p>
      <w:pPr>
        <w:pStyle w:val="Heading2"/>
      </w:pPr>
      <w:r>
        <w:rPr>
          <w:lang w:val="fr-FR"/>
        </w:rPr>
        <w:t xml:space="preserve">Consommation de ressources</w:t>
      </w:r>
    </w:p>
    <w:p>
      <w:pPr>
        <w:pStyle w:val="TableCaption"/>
      </w:pPr>
      <w:r>
        <w:rPr>
          <w:lang w:val="fr-FR"/>
        </w:rPr>
        <w:t xml:space="preserve">Consommation de ressources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nsommation de ressources 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État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Mesure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VM au démarrage (bureau seul)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2,2 Gio de 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k3s et deux environnements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environ 3,8 Gio, 9 % de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Avec Argo CD et Sealed Secrets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environ 4,8 Gio, 12 % de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Avec la supervision complète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environ 5,6 Gio ;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environ 67 à 73 % des 2 vCPU au repos</w:t>
            </w:r>
          </w:p>
        </w:tc>
      </w:tr>
    </w:tbl>
    <w:p>
      <w:pPr>
        <w:pStyle w:val="BodyText"/>
      </w:pPr>
      <w:r>
        <w:rPr>
          <w:lang w:val="fr-FR"/>
        </w:rPr>
        <w:t xml:space="preserve">La plateforme complète fonctionne sur 2 vCPU, mais avec une marge faible, ce qui s’est traduit par</w:t>
      </w:r>
      <w:r>
        <w:rPr>
          <w:lang w:val="fr-FR"/>
        </w:rPr>
        <w:t xml:space="preserve"> </w:t>
      </w:r>
      <w:r>
        <w:rPr>
          <w:lang w:val="fr-FR"/>
        </w:rPr>
        <w:t xml:space="preserve">plusieurs incidents (chapitre suivant). Le passage à 4 vCPU, recommandé dès l’audit initial, est</w:t>
      </w:r>
      <w:r>
        <w:rPr>
          <w:lang w:val="fr-FR"/>
        </w:rPr>
        <w:t xml:space="preserve"> </w:t>
      </w:r>
      <w:r>
        <w:rPr>
          <w:lang w:val="fr-FR"/>
        </w:rPr>
        <w:t xml:space="preserve">confirmé.</w:t>
      </w:r>
    </w:p>
    <w:bookmarkEnd w:id="142"/>
    <w:bookmarkStart w:id="143" w:name="synthèse"/>
    <w:p>
      <w:pPr>
        <w:pStyle w:val="Heading2"/>
      </w:pPr>
      <w:r>
        <w:rPr>
          <w:lang w:val="fr-FR"/>
        </w:rPr>
        <w:t xml:space="preserve">Synthèse</w:t>
      </w:r>
    </w:p>
    <w:p>
      <w:pPr>
        <w:pStyle w:val="TableCaption"/>
      </w:pPr>
      <w:r>
        <w:rPr>
          <w:lang w:val="fr-FR"/>
        </w:rPr>
        <w:t xml:space="preserve">Synthèse de l’atteinte des objectifs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ynthèse de l’atteinte des objectifs 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Objectif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Atteint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Preuve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Chaîne automatisée du push au déploiement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Oui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189 s, sans intervention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Contrôles de sécurité bloquants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Oui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 PR bloquées, 8 contrôles positifs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GitOps et retour arrière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Oui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Dérives corrigées en 2 à 6 s ;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git revert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en 89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Supervision et alertes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Oui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Panne détectée en une à deux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Mesure des résultats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Oui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Toutes les valeurs de ce chapitre</w:t>
            </w:r>
          </w:p>
        </w:tc>
      </w:tr>
    </w:tbl>
    <w:bookmarkEnd w:id="143"/>
    <w:bookmarkEnd w:id="144"/>
    <w:bookmarkStart w:id="154" w:name="difficultés-rencontrées-et-solutions"/>
    <w:p>
      <w:pPr>
        <w:sectPr>
          <w:footnotePr>
            <w:numRestart w:val="eachSect"/>
          </w:footnotePr>
        </w:sectPr>
      </w:pPr>
    </w:p>
    <w:p>
      <w:pPr>
        <w:pStyle w:val="Heading1"/>
      </w:pPr>
      <w:r>
        <w:rPr>
          <w:lang w:val="fr-FR"/>
        </w:rPr>
        <w:t xml:space="preserve">Difficultés rencontrées et solutions</w:t>
      </w:r>
    </w:p>
    <w:p>
      <w:pPr>
        <w:pStyle w:val="FirstParagraph"/>
      </w:pPr>
      <w:r>
        <w:rPr>
          <w:lang w:val="fr-FR"/>
        </w:rPr>
        <w:t xml:space="preserve">Les difficultés présentées ici sont celles réellement rencontrées. Pour chacune, la démarche a été</w:t>
      </w:r>
      <w:r>
        <w:rPr>
          <w:lang w:val="fr-FR"/>
        </w:rPr>
        <w:t xml:space="preserve"> </w:t>
      </w:r>
      <w:r>
        <w:rPr>
          <w:lang w:val="fr-FR"/>
        </w:rPr>
        <w:t xml:space="preserve">la même : observer, formuler une hypothèse, la vérifier isolément, corriger, puis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mesurer de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nouveau</w:t>
      </w:r>
      <w:r>
        <w:rPr>
          <w:lang w:val="fr-FR"/>
        </w:rPr>
        <w:t xml:space="preserve">.</w:t>
      </w:r>
    </w:p>
    <w:bookmarkStart w:id="145" w:name="erreurs-pendant-une-release-défectueuse"/>
    <w:p>
      <w:pPr>
        <w:pStyle w:val="Heading2"/>
      </w:pPr>
      <w:r>
        <w:rPr>
          <w:lang w:val="fr-FR"/>
        </w:rPr>
        <w:t xml:space="preserve">Erreurs pendant une release défectueuse</w:t>
      </w:r>
    </w:p>
    <w:p>
      <w:pPr>
        <w:pStyle w:val="FirstParagraph"/>
      </w:pPr>
      <w:r>
        <w:rPr>
          <w:b/>
          <w:bCs/>
          <w:lang w:val="fr-FR"/>
        </w:rPr>
        <w:t xml:space="preserve">Symptôme.</w:t>
      </w:r>
      <w:r>
        <w:rPr>
          <w:lang w:val="fr-FR"/>
        </w:rPr>
        <w:t xml:space="preserve"> </w:t>
      </w:r>
      <w:r>
        <w:rPr>
          <w:lang w:val="fr-FR"/>
        </w:rPr>
        <w:t xml:space="preserve">Pendant le déploiement d’une version dont l’image était introuvable, 10 % des</w:t>
      </w:r>
      <w:r>
        <w:rPr>
          <w:lang w:val="fr-FR"/>
        </w:rPr>
        <w:t xml:space="preserve"> </w:t>
      </w:r>
      <w:r>
        <w:rPr>
          <w:lang w:val="fr-FR"/>
        </w:rPr>
        <w:t xml:space="preserve">requêtes ont échoué, alors que l’ancienne version restait en service.</w:t>
      </w:r>
    </w:p>
    <w:p>
      <w:pPr>
        <w:pStyle w:val="BodyText"/>
      </w:pPr>
      <w:r>
        <w:rPr>
          <w:b/>
          <w:bCs/>
          <w:lang w:val="fr-FR"/>
        </w:rPr>
        <w:t xml:space="preserve">Diagnostic.</w:t>
      </w:r>
      <w:r>
        <w:rPr>
          <w:lang w:val="fr-FR"/>
        </w:rPr>
        <w:t xml:space="preserve"> </w:t>
      </w:r>
      <w:r>
        <w:rPr>
          <w:lang w:val="fr-FR"/>
        </w:rPr>
        <w:t xml:space="preserve">La corrélation des journaux de Nginx et des événements Kubernetes a montré que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PostgreSQL redémarrait</w:t>
      </w:r>
      <w:r>
        <w:rPr>
          <w:lang w:val="fr-FR"/>
        </w:rPr>
        <w:t xml:space="preserve"> </w:t>
      </w:r>
      <w:r>
        <w:rPr>
          <w:lang w:val="fr-FR"/>
        </w:rPr>
        <w:t xml:space="preserve">à chaque déploiement : le label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app.kubernetes.io/version</w:t>
      </w:r>
      <w:r>
        <w:rPr>
          <w:lang w:val="fr-FR"/>
        </w:rPr>
        <w:t xml:space="preserve">, qui suit la</w:t>
      </w:r>
      <w:r>
        <w:rPr>
          <w:lang w:val="fr-FR"/>
        </w:rPr>
        <w:t xml:space="preserve"> </w:t>
      </w:r>
      <w:r>
        <w:rPr>
          <w:lang w:val="fr-FR"/>
        </w:rPr>
        <w:t xml:space="preserve">version de l’application, figurait dans le modèle de pod de la base. Chaque release modifiait donc</w:t>
      </w:r>
      <w:r>
        <w:rPr>
          <w:lang w:val="fr-FR"/>
        </w:rPr>
        <w:t xml:space="preserve"> </w:t>
      </w:r>
      <w:r>
        <w:rPr>
          <w:lang w:val="fr-FR"/>
        </w:rPr>
        <w:t xml:space="preserve">ce modèle, ce qui provoquait un redémarrage.</w:t>
      </w:r>
    </w:p>
    <w:p>
      <w:pPr>
        <w:pStyle w:val="BodyText"/>
      </w:pPr>
      <w:r>
        <w:rPr>
          <w:b/>
          <w:bCs/>
          <w:lang w:val="fr-FR"/>
        </w:rPr>
        <w:t xml:space="preserve">Correction.</w:t>
      </w:r>
      <w:r>
        <w:rPr>
          <w:lang w:val="fr-FR"/>
        </w:rPr>
        <w:t xml:space="preserve"> </w:t>
      </w:r>
      <w:r>
        <w:rPr>
          <w:lang w:val="fr-FR"/>
        </w:rPr>
        <w:t xml:space="preserve">Un modèle de pod sans label de version pour PostgreSQL. Résultat : 0 erreur sur</w:t>
      </w:r>
      <w:r>
        <w:rPr>
          <w:lang w:val="fr-FR"/>
        </w:rPr>
        <w:t xml:space="preserve"> </w:t>
      </w:r>
      <w:r>
        <w:rPr>
          <w:lang w:val="fr-FR"/>
        </w:rPr>
        <w:t xml:space="preserve">365 requêtes.</w:t>
      </w:r>
    </w:p>
    <w:p>
      <w:pPr>
        <w:pStyle w:val="BodyText"/>
      </w:pPr>
      <w:r>
        <w:rPr>
          <w:b/>
          <w:bCs/>
          <w:lang w:val="fr-FR"/>
        </w:rPr>
        <w:t xml:space="preserve">Piège méthodologique.</w:t>
      </w:r>
      <w:r>
        <w:rPr>
          <w:lang w:val="fr-FR"/>
        </w:rPr>
        <w:t xml:space="preserve"> </w:t>
      </w:r>
      <w:r>
        <w:rPr>
          <w:lang w:val="fr-FR"/>
        </w:rPr>
        <w:t xml:space="preserve">Un second essai a d’abord montré 9 erreurs. Trois hypothèses testées</w:t>
      </w:r>
      <w:r>
        <w:rPr>
          <w:lang w:val="fr-FR"/>
        </w:rPr>
        <w:t xml:space="preserve"> </w:t>
      </w:r>
      <w:r>
        <w:rPr>
          <w:lang w:val="fr-FR"/>
        </w:rPr>
        <w:t xml:space="preserve">isolément ont été réfutées, puis une bissection a montré que la mesure avait démarré trop tôt,</w:t>
      </w:r>
      <w:r>
        <w:rPr>
          <w:lang w:val="fr-FR"/>
        </w:rPr>
        <w:t xml:space="preserve"> </w:t>
      </w:r>
      <w:r>
        <w:rPr>
          <w:lang w:val="fr-FR"/>
        </w:rPr>
        <w:t xml:space="preserve">pendant la stabilisation provoquée par le correctif lui-même. Leçon : toujours mesurer à partir d’un</w:t>
      </w:r>
      <w:r>
        <w:rPr>
          <w:lang w:val="fr-FR"/>
        </w:rPr>
        <w:t xml:space="preserve"> </w:t>
      </w:r>
      <w:r>
        <w:rPr>
          <w:lang w:val="fr-FR"/>
        </w:rPr>
        <w:t xml:space="preserve">état stable.</w:t>
      </w:r>
    </w:p>
    <w:bookmarkEnd w:id="145"/>
    <w:bookmarkStart w:id="146" w:name="erreurs-pendant-une-mise-à-jour-réussie"/>
    <w:p>
      <w:pPr>
        <w:pStyle w:val="Heading2"/>
      </w:pPr>
      <w:r>
        <w:rPr>
          <w:lang w:val="fr-FR"/>
        </w:rPr>
        <w:t xml:space="preserve">Erreurs pendant une mise à jour réussie</w:t>
      </w:r>
    </w:p>
    <w:p>
      <w:pPr>
        <w:pStyle w:val="FirstParagraph"/>
      </w:pPr>
      <w:r>
        <w:rPr>
          <w:b/>
          <w:bCs/>
          <w:lang w:val="fr-FR"/>
        </w:rPr>
        <w:t xml:space="preserve">Cause.</w:t>
      </w:r>
      <w:r>
        <w:rPr>
          <w:lang w:val="fr-FR"/>
        </w:rPr>
        <w:t xml:space="preserve"> </w:t>
      </w:r>
      <w:r>
        <w:rPr>
          <w:lang w:val="fr-FR"/>
        </w:rPr>
        <w:t xml:space="preserve">Lors de l’arrêt d’un pod, Kubernetes envoie le signal d’arrêt au conteneur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en même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temps</w:t>
      </w:r>
      <w:r>
        <w:rPr>
          <w:lang w:val="fr-FR"/>
        </w:rPr>
        <w:t xml:space="preserve"> </w:t>
      </w:r>
      <w:r>
        <w:rPr>
          <w:lang w:val="fr-FR"/>
        </w:rPr>
        <w:t xml:space="preserve">qu’il le retire de l’équilibrage de charge. Pendant le temps de propagation, quelques</w:t>
      </w:r>
      <w:r>
        <w:rPr>
          <w:lang w:val="fr-FR"/>
        </w:rPr>
        <w:t xml:space="preserve"> </w:t>
      </w:r>
      <w:r>
        <w:rPr>
          <w:lang w:val="fr-FR"/>
        </w:rPr>
        <w:t xml:space="preserve">requêtes atteignent un processus en cours d’arrêt.</w:t>
      </w:r>
    </w:p>
    <w:p>
      <w:pPr>
        <w:pStyle w:val="BodyText"/>
      </w:pPr>
      <w:r>
        <w:rPr>
          <w:b/>
          <w:bCs/>
          <w:lang w:val="fr-FR"/>
        </w:rPr>
        <w:t xml:space="preserve">Correction.</w:t>
      </w:r>
      <w:r>
        <w:rPr>
          <w:lang w:val="fr-FR"/>
        </w:rPr>
        <w:t xml:space="preserve"> </w:t>
      </w:r>
      <w:r>
        <w:rPr>
          <w:lang w:val="fr-FR"/>
        </w:rPr>
        <w:t xml:space="preserve">Un délai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preStop</w:t>
      </w:r>
      <w:r>
        <w:rPr>
          <w:lang w:val="fr-FR"/>
        </w:rPr>
        <w:t xml:space="preserve"> </w:t>
      </w:r>
      <w:r>
        <w:rPr>
          <w:lang w:val="fr-FR"/>
        </w:rPr>
        <w:t xml:space="preserve">de 5 secondes (action native de Kubernetes) et un délai de grâce</w:t>
      </w:r>
      <w:r>
        <w:rPr>
          <w:lang w:val="fr-FR"/>
        </w:rPr>
        <w:t xml:space="preserve"> </w:t>
      </w:r>
      <w:r>
        <w:rPr>
          <w:lang w:val="fr-FR"/>
        </w:rPr>
        <w:t xml:space="preserve">adapté. Résultat : 0 erreur sur plus de 3 300 requêtes, sur trois déploiements.</w:t>
      </w:r>
    </w:p>
    <w:p>
      <w:pPr>
        <w:pStyle w:val="BodyText"/>
      </w:pPr>
      <w:r>
        <w:rPr>
          <w:b/>
          <w:bCs/>
          <w:lang w:val="fr-FR"/>
        </w:rPr>
        <w:t xml:space="preserve">Enseignement.</w:t>
      </w:r>
      <w:r>
        <w:rPr>
          <w:lang w:val="fr-FR"/>
        </w:rPr>
        <w:t xml:space="preserve"> </w:t>
      </w:r>
      <w:r>
        <w:rPr>
          <w:lang w:val="fr-FR"/>
        </w:rPr>
        <w:t xml:space="preserve">Les tests précédents ne terminaient jamais l’ancien pod : un test ne couvre que ce</w:t>
      </w:r>
      <w:r>
        <w:rPr>
          <w:lang w:val="fr-FR"/>
        </w:rPr>
        <w:t xml:space="preserve"> </w:t>
      </w:r>
      <w:r>
        <w:rPr>
          <w:lang w:val="fr-FR"/>
        </w:rPr>
        <w:t xml:space="preserve">qu’il exerce réellement.</w:t>
      </w:r>
    </w:p>
    <w:bookmarkEnd w:id="146"/>
    <w:bookmarkStart w:id="147" w:name="Xae1a64d25d5565d68dcca52ad2ac803e87f9435"/>
    <w:p>
      <w:pPr>
        <w:pStyle w:val="Heading2"/>
      </w:pPr>
      <w:r>
        <w:rPr>
          <w:lang w:val="fr-FR"/>
        </w:rPr>
        <w:t xml:space="preserve">Le piège du retour arrière hors de l’outil de déploiement</w:t>
      </w:r>
    </w:p>
    <w:p>
      <w:pPr>
        <w:pStyle w:val="FirstParagraph"/>
      </w:pPr>
      <w:r>
        <w:rPr>
          <w:lang w:val="fr-FR"/>
        </w:rPr>
        <w:t xml:space="preserve">Un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kubectl rollout undo</w:t>
      </w:r>
      <w:r>
        <w:rPr>
          <w:lang w:val="fr-FR"/>
        </w:rPr>
        <w:t xml:space="preserve"> </w:t>
      </w:r>
      <w:r>
        <w:rPr>
          <w:lang w:val="fr-FR"/>
        </w:rPr>
        <w:t xml:space="preserve">suivi d’un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helm rollback</w:t>
      </w:r>
      <w:r>
        <w:rPr>
          <w:lang w:val="fr-FR"/>
        </w:rPr>
        <w:t xml:space="preserve"> </w:t>
      </w:r>
      <w:r>
        <w:rPr>
          <w:lang w:val="fr-FR"/>
        </w:rPr>
        <w:t xml:space="preserve">a produit 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état incohérent</w:t>
      </w:r>
      <w:r>
        <w:rPr>
          <w:lang w:val="fr-FR"/>
        </w:rPr>
        <w:t xml:space="preserve"> </w:t>
      </w:r>
      <w:r>
        <w:rPr>
          <w:lang w:val="fr-FR"/>
        </w:rPr>
        <w:t xml:space="preserve">: le pod</w:t>
      </w:r>
      <w:r>
        <w:rPr>
          <w:lang w:val="fr-FR"/>
        </w:rPr>
        <w:t xml:space="preserve"> </w:t>
      </w:r>
      <w:r>
        <w:rPr>
          <w:lang w:val="fr-FR"/>
        </w:rPr>
        <w:t xml:space="preserve">utilisait une configuration, la ConfigMap en contenait une autre. Cette démonstration a directement</w:t>
      </w:r>
      <w:r>
        <w:rPr>
          <w:lang w:val="fr-FR"/>
        </w:rPr>
        <w:t xml:space="preserve"> </w:t>
      </w:r>
      <w:r>
        <w:rPr>
          <w:lang w:val="fr-FR"/>
        </w:rPr>
        <w:t xml:space="preserve">motivé le passage à GitOps, où toute modification passe par Git et où les changements manuels sont</w:t>
      </w:r>
      <w:r>
        <w:rPr>
          <w:lang w:val="fr-FR"/>
        </w:rPr>
        <w:t xml:space="preserve"> </w:t>
      </w:r>
      <w:r>
        <w:rPr>
          <w:lang w:val="fr-FR"/>
        </w:rPr>
        <w:t xml:space="preserve">annulés.</w:t>
      </w:r>
    </w:p>
    <w:bookmarkEnd w:id="147"/>
    <w:bookmarkStart w:id="148" w:name="faux-positifs-et-exceptions-de-sécurité"/>
    <w:p>
      <w:pPr>
        <w:pStyle w:val="Heading2"/>
      </w:pPr>
      <w:r>
        <w:rPr>
          <w:lang w:val="fr-FR"/>
        </w:rPr>
        <w:t xml:space="preserve">Faux positifs et exceptions de sécurité</w:t>
      </w:r>
    </w:p>
    <w:p>
      <w:pPr>
        <w:pStyle w:val="Compact"/>
        <w:numPr>
          <w:ilvl w:val="0"/>
          <w:numId w:val="1010"/>
        </w:numPr>
      </w:pPr>
      <w:r>
        <w:rPr>
          <w:lang w:val="fr-FR"/>
        </w:rPr>
        <w:t xml:space="preserve">Un texte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chiffré</w:t>
      </w:r>
      <w:r>
        <w:rPr>
          <w:lang w:val="fr-FR"/>
        </w:rPr>
        <w:t xml:space="preserve"> </w:t>
      </w:r>
      <w:r>
        <w:rPr>
          <w:lang w:val="fr-FR"/>
        </w:rPr>
        <w:t xml:space="preserve">par Sealed Secrets était signalé comme « clé d’API » par Gitleaks. Une</w:t>
      </w:r>
      <w:r>
        <w:rPr>
          <w:lang w:val="fr-FR"/>
        </w:rPr>
        <w:t xml:space="preserve"> </w:t>
      </w:r>
      <w:r>
        <w:rPr>
          <w:lang w:val="fr-FR"/>
        </w:rPr>
        <w:t xml:space="preserve">première exception fondée sur le chemin du fichier s’est révélée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trop large</w:t>
      </w:r>
      <w:r>
        <w:rPr>
          <w:lang w:val="fr-FR"/>
        </w:rPr>
        <w:t xml:space="preserve"> </w:t>
      </w:r>
      <w:r>
        <w:rPr>
          <w:lang w:val="fr-FR"/>
        </w:rPr>
        <w:t xml:space="preserve">: un contrôle</w:t>
      </w:r>
      <w:r>
        <w:rPr>
          <w:lang w:val="fr-FR"/>
        </w:rPr>
        <w:t xml:space="preserve"> </w:t>
      </w:r>
      <w:r>
        <w:rPr>
          <w:lang w:val="fr-FR"/>
        </w:rPr>
        <w:t xml:space="preserve">positif a montré qu’elle masquait aussi un mot de passe en clair placé dans le même fichier.</w:t>
      </w:r>
      <w:r>
        <w:rPr>
          <w:lang w:val="fr-FR"/>
        </w:rPr>
        <w:t xml:space="preserve"> </w:t>
      </w:r>
      <w:r>
        <w:rPr>
          <w:lang w:val="fr-FR"/>
        </w:rPr>
        <w:t xml:space="preserve">L’exception finale porte uniquement sur le format exact d’un texte chiffré.</w:t>
      </w:r>
    </w:p>
    <w:p>
      <w:pPr>
        <w:pStyle w:val="Compact"/>
        <w:numPr>
          <w:ilvl w:val="0"/>
          <w:numId w:val="1010"/>
        </w:numPr>
      </w:pPr>
      <w:r>
        <w:rPr>
          <w:lang w:val="fr-FR"/>
        </w:rPr>
        <w:t xml:space="preserve">La branche de démonstration contenant le secret factice aurait fait échouer chaque semaine le scan</w:t>
      </w:r>
      <w:r>
        <w:rPr>
          <w:lang w:val="fr-FR"/>
        </w:rPr>
        <w:t xml:space="preserve"> </w:t>
      </w:r>
      <w:r>
        <w:rPr>
          <w:lang w:val="fr-FR"/>
        </w:rPr>
        <w:t xml:space="preserve">complet de l’historique ; l’exception est limitée au SHA exact de ce commit.</w:t>
      </w:r>
    </w:p>
    <w:p>
      <w:pPr>
        <w:pStyle w:val="Compact"/>
        <w:numPr>
          <w:ilvl w:val="0"/>
          <w:numId w:val="1010"/>
        </w:numPr>
      </w:pPr>
      <w:r>
        <w:rPr>
          <w:lang w:val="fr-FR"/>
        </w:rPr>
        <w:t xml:space="preserve">Après un changement de version, Trivy avait renommé ses identifiants de règles. Un scan sans</w:t>
      </w:r>
      <w:r>
        <w:rPr>
          <w:lang w:val="fr-FR"/>
        </w:rPr>
        <w:t xml:space="preserve"> </w:t>
      </w:r>
      <w:r>
        <w:rPr>
          <w:lang w:val="fr-FR"/>
        </w:rPr>
        <w:t xml:space="preserve">aucune exception a permis de retirer deux exceptions qui ne correspondaient à aucun constat réel.</w:t>
      </w:r>
    </w:p>
    <w:bookmarkEnd w:id="148"/>
    <w:bookmarkStart w:id="149" w:name="X811b9a68d52b80709dabbab1d1cb2591511aea8"/>
    <w:p>
      <w:pPr>
        <w:pStyle w:val="Heading2"/>
      </w:pPr>
      <w:r>
        <w:rPr>
          <w:lang w:val="fr-FR"/>
        </w:rPr>
        <w:t xml:space="preserve">Alertes indiscernables entre environnements</w:t>
      </w:r>
    </w:p>
    <w:p>
      <w:pPr>
        <w:pStyle w:val="FirstParagraph"/>
      </w:pPr>
      <w:r>
        <w:rPr>
          <w:lang w:val="fr-FR"/>
        </w:rPr>
        <w:t xml:space="preserve">Lors du premier exercice de panne, les alertes étaient bien émises, mais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sans label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d’environnement</w:t>
      </w:r>
      <w:r>
        <w:rPr>
          <w:lang w:val="fr-FR"/>
        </w:rPr>
        <w:t xml:space="preserve"> </w:t>
      </w:r>
      <w:r>
        <w:rPr>
          <w:lang w:val="fr-FR"/>
        </w:rPr>
        <w:t xml:space="preserve">: les fonctions d’agrégation de Prometheus (</w:t>
      </w:r>
      <w:r>
        <w:rPr>
          <w:rStyle w:val="VerbatimChar"/>
          <w:lang w:val="fr-FR"/>
        </w:rPr>
        <w:t xml:space="preserve">min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sum</w:t>
      </w:r>
      <w:r>
        <w:rPr>
          <w:lang w:val="fr-FR"/>
        </w:rPr>
        <w:t xml:space="preserve">) suppriment les labels.</w:t>
      </w:r>
      <w:r>
        <w:rPr>
          <w:lang w:val="fr-FR"/>
        </w:rPr>
        <w:t xml:space="preserve"> </w:t>
      </w:r>
      <w:r>
        <w:rPr>
          <w:lang w:val="fr-FR"/>
        </w:rPr>
        <w:t xml:space="preserve">Les alertes de dev et de prod auraient été identiques, donc fusionnées par Alertmanager. Un label</w:t>
      </w:r>
      <w:r>
        <w:rPr>
          <w:lang w:val="fr-FR"/>
        </w:rPr>
        <w:t xml:space="preserve"> </w:t>
      </w:r>
      <w:r>
        <w:rPr>
          <w:lang w:val="fr-FR"/>
        </w:rPr>
        <w:t xml:space="preserve">explicite a été ajouté à chaque règle ; la capture d’Alertmanager du chapitre précédent confirme le</w:t>
      </w:r>
      <w:r>
        <w:rPr>
          <w:lang w:val="fr-FR"/>
        </w:rPr>
        <w:t xml:space="preserve"> </w:t>
      </w:r>
      <w:r>
        <w:rPr>
          <w:lang w:val="fr-FR"/>
        </w:rPr>
        <w:t xml:space="preserve">correctif.</w:t>
      </w:r>
    </w:p>
    <w:bookmarkEnd w:id="149"/>
    <w:bookmarkStart w:id="150" w:name="supervision-silencieusement-dégradée"/>
    <w:p>
      <w:pPr>
        <w:pStyle w:val="Heading2"/>
      </w:pPr>
      <w:r>
        <w:rPr>
          <w:lang w:val="fr-FR"/>
        </w:rPr>
        <w:t xml:space="preserve">Supervision silencieusement dégradée</w:t>
      </w:r>
    </w:p>
    <w:p>
      <w:pPr>
        <w:pStyle w:val="FirstParagraph"/>
      </w:pPr>
      <w:r>
        <w:rPr>
          <w:lang w:val="fr-FR"/>
        </w:rPr>
        <w:t xml:space="preserve">En préparant les captures de ce rapport, Grafana s’est révélé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inutilisable</w:t>
      </w:r>
      <w:r>
        <w:rPr>
          <w:lang w:val="fr-FR"/>
        </w:rPr>
        <w:t xml:space="preserve"> </w:t>
      </w:r>
      <w:r>
        <w:rPr>
          <w:lang w:val="fr-FR"/>
        </w:rPr>
        <w:t xml:space="preserve">: une page mettait</w:t>
      </w:r>
      <w:r>
        <w:rPr>
          <w:lang w:val="fr-FR"/>
        </w:rPr>
        <w:t xml:space="preserve"> </w:t>
      </w:r>
      <w:r>
        <w:rPr>
          <w:lang w:val="fr-FR"/>
        </w:rPr>
        <w:t xml:space="preserve">quatre minutes à s’afficher, et ses sondes échouaient depuis environ deux heures. Grafana</w:t>
      </w:r>
      <w:r>
        <w:rPr>
          <w:lang w:val="fr-FR"/>
        </w:rPr>
        <w:t xml:space="preserve"> </w:t>
      </w:r>
      <w:r>
        <w:rPr>
          <w:lang w:val="fr-FR"/>
        </w:rPr>
        <w:t xml:space="preserve">consommait 273 millicœurs pour une limite de 300 : il était bridé en permanence, et ses accès à sa</w:t>
      </w:r>
      <w:r>
        <w:rPr>
          <w:lang w:val="fr-FR"/>
        </w:rPr>
        <w:t xml:space="preserve"> </w:t>
      </w:r>
      <w:r>
        <w:rPr>
          <w:lang w:val="fr-FR"/>
        </w:rPr>
        <w:t xml:space="preserve">base interne expiraient. Après relèvement de sa limite à un cœur, la même page s’affichait en</w:t>
      </w:r>
      <w:r>
        <w:rPr>
          <w:lang w:val="fr-FR"/>
        </w:rPr>
        <w:t xml:space="preserve"> </w:t>
      </w:r>
      <w:r>
        <w:rPr>
          <w:lang w:val="fr-FR"/>
        </w:rPr>
        <w:t xml:space="preserve">0,1 seconde.</w:t>
      </w:r>
    </w:p>
    <w:p>
      <w:pPr>
        <w:pStyle w:val="BodyText"/>
      </w:pPr>
      <w:r>
        <w:rPr>
          <w:lang w:val="fr-FR"/>
        </w:rPr>
        <w:t xml:space="preserve">L’enseignement est double : les limites de ressources doivent être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mesurées</w:t>
      </w:r>
      <w:r>
        <w:rPr>
          <w:lang w:val="fr-FR"/>
        </w:rPr>
        <w:t xml:space="preserve"> </w:t>
      </w:r>
      <w:r>
        <w:rPr>
          <w:lang w:val="fr-FR"/>
        </w:rPr>
        <w:t xml:space="preserve">et non estimées, et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la supervision doit elle-même être supervisée</w:t>
      </w:r>
      <w:r>
        <w:rPr>
          <w:lang w:val="fr-FR"/>
        </w:rPr>
        <w:t xml:space="preserve">. Aucune alerte n’avait signalé cette panne.</w:t>
      </w:r>
    </w:p>
    <w:bookmarkEnd w:id="150"/>
    <w:bookmarkStart w:id="151" w:name="Xf2e677b071000b613f47a66a77120001273eddb"/>
    <w:p>
      <w:pPr>
        <w:pStyle w:val="Heading2"/>
      </w:pPr>
      <w:r>
        <w:rPr>
          <w:lang w:val="fr-FR"/>
        </w:rPr>
        <w:t xml:space="preserve">Gel de la machine virtuelle et cascade de redémarrages</w:t>
      </w:r>
    </w:p>
    <w:p>
      <w:pPr>
        <w:pStyle w:val="FirstParagraph"/>
      </w:pPr>
      <w:r>
        <w:rPr>
          <w:b/>
          <w:bCs/>
          <w:lang w:val="fr-FR"/>
        </w:rPr>
        <w:t xml:space="preserve">Faits.</w:t>
      </w:r>
      <w:r>
        <w:rPr>
          <w:lang w:val="fr-FR"/>
        </w:rPr>
        <w:t xml:space="preserve"> </w:t>
      </w:r>
      <w:r>
        <w:rPr>
          <w:lang w:val="fr-FR"/>
        </w:rPr>
        <w:t xml:space="preserve">Aucune ligne dans le journal système pendant 25 minutes, un trou équivalent dans</w:t>
      </w:r>
      <w:r>
        <w:rPr>
          <w:lang w:val="fr-FR"/>
        </w:rPr>
        <w:t xml:space="preserve"> </w:t>
      </w:r>
      <w:r>
        <w:rPr>
          <w:lang w:val="fr-FR"/>
        </w:rPr>
        <w:t xml:space="preserve">Prometheus, puis, au réveil, le nœud déclaré indisponible, des évictions et une charge de 52 sur</w:t>
      </w:r>
      <w:r>
        <w:rPr>
          <w:lang w:val="fr-FR"/>
        </w:rPr>
        <w:t xml:space="preserve"> </w:t>
      </w:r>
      <w:r>
        <w:rPr>
          <w:lang w:val="fr-FR"/>
        </w:rPr>
        <w:t xml:space="preserve">2 vCPU.</w:t>
      </w:r>
    </w:p>
    <w:p>
      <w:pPr>
        <w:pStyle w:val="BodyText"/>
      </w:pPr>
      <w:r>
        <w:rPr>
          <w:b/>
          <w:bCs/>
          <w:lang w:val="fr-FR"/>
        </w:rPr>
        <w:t xml:space="preserve">Cause.</w:t>
      </w:r>
      <w:r>
        <w:rPr>
          <w:lang w:val="fr-FR"/>
        </w:rPr>
        <w:t xml:space="preserve"> </w:t>
      </w:r>
      <w:r>
        <w:rPr>
          <w:lang w:val="fr-FR"/>
        </w:rPr>
        <w:t xml:space="preserve">La machine virtuelle avait été suspendue par l’hôte. Au réveil, toutes les sondes ont</w:t>
      </w:r>
      <w:r>
        <w:rPr>
          <w:lang w:val="fr-FR"/>
        </w:rPr>
        <w:t xml:space="preserve"> </w:t>
      </w:r>
      <w:r>
        <w:rPr>
          <w:lang w:val="fr-FR"/>
        </w:rPr>
        <w:t xml:space="preserve">expiré en même temps, provoquant une vague de redémarrages qui a saturé le processeur.</w:t>
      </w:r>
    </w:p>
    <w:p>
      <w:pPr>
        <w:pStyle w:val="BodyText"/>
      </w:pPr>
      <w:r>
        <w:rPr>
          <w:b/>
          <w:bCs/>
          <w:lang w:val="fr-FR"/>
        </w:rPr>
        <w:t xml:space="preserve">Résolution.</w:t>
      </w:r>
      <w:r>
        <w:rPr>
          <w:lang w:val="fr-FR"/>
        </w:rPr>
        <w:t xml:space="preserve"> </w:t>
      </w:r>
      <w:r>
        <w:rPr>
          <w:lang w:val="fr-FR"/>
        </w:rPr>
        <w:t xml:space="preserve">Le système s’est rétabli seul en environ 8 minutes.</w:t>
      </w:r>
    </w:p>
    <w:p>
      <w:pPr>
        <w:pStyle w:val="BodyText"/>
      </w:pPr>
      <w:r>
        <w:rPr>
          <w:b/>
          <w:bCs/>
          <w:lang w:val="fr-FR"/>
        </w:rPr>
        <w:t xml:space="preserve">Enseignements.</w:t>
      </w:r>
      <w:r>
        <w:rPr>
          <w:lang w:val="fr-FR"/>
        </w:rPr>
        <w:t xml:space="preserve"> </w:t>
      </w:r>
      <w:r>
        <w:rPr>
          <w:lang w:val="fr-FR"/>
        </w:rPr>
        <w:t xml:space="preserve">Une supervision interne ne peut pas signaler que sa propre machine est figée :</w:t>
      </w:r>
      <w:r>
        <w:rPr>
          <w:lang w:val="fr-FR"/>
        </w:rPr>
        <w:t xml:space="preserve"> </w:t>
      </w:r>
      <w:r>
        <w:rPr>
          <w:lang w:val="fr-FR"/>
        </w:rPr>
        <w:t xml:space="preserve">c’est le rôle d’un mécanisme externe de type «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dead man’s switch</w:t>
      </w:r>
      <w:r>
        <w:rPr>
          <w:lang w:val="fr-FR"/>
        </w:rPr>
        <w:t xml:space="preserve"> </w:t>
      </w:r>
      <w:r>
        <w:rPr>
          <w:lang w:val="fr-FR"/>
        </w:rPr>
        <w:t xml:space="preserve">» (alerte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Watchdog</w:t>
      </w:r>
      <w:r>
        <w:rPr>
          <w:lang w:val="fr-FR"/>
        </w:rPr>
        <w:t xml:space="preserve"> </w:t>
      </w:r>
      <w:r>
        <w:rPr>
          <w:lang w:val="fr-FR"/>
        </w:rPr>
        <w:t xml:space="preserve">envoyée en</w:t>
      </w:r>
      <w:r>
        <w:rPr>
          <w:lang w:val="fr-FR"/>
        </w:rPr>
        <w:t xml:space="preserve"> </w:t>
      </w:r>
      <w:r>
        <w:rPr>
          <w:lang w:val="fr-FR"/>
        </w:rPr>
        <w:t xml:space="preserve">permanence à un service extérieur). Par ailleurs, la mesure de la consommation au repos (environ</w:t>
      </w:r>
      <w:r>
        <w:rPr>
          <w:lang w:val="fr-FR"/>
        </w:rPr>
        <w:t xml:space="preserve"> </w:t>
      </w:r>
      <w:r>
        <w:rPr>
          <w:lang w:val="fr-FR"/>
        </w:rPr>
        <w:t xml:space="preserve">70 % des 2 vCPU) a confirmé l’insuffisance de la marge.</w:t>
      </w:r>
    </w:p>
    <w:bookmarkEnd w:id="151"/>
    <w:bookmarkStart w:id="152" w:name="X1670b98e0ed9f2678e8e21ffb7c603d8ff6368a"/>
    <w:p>
      <w:pPr>
        <w:pStyle w:val="Heading2"/>
      </w:pPr>
      <w:r>
        <w:rPr>
          <w:lang w:val="fr-FR"/>
        </w:rPr>
        <w:t xml:space="preserve">Concurrence entre les commits humains et ceux de la CI</w:t>
      </w:r>
    </w:p>
    <w:p>
      <w:pPr>
        <w:pStyle w:val="FirstParagraph"/>
      </w:pPr>
      <w:r>
        <w:rPr>
          <w:lang w:val="fr-FR"/>
        </w:rPr>
        <w:t xml:space="preserve">Lors d’une démonstration de panne, le commit de retour arrière a été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refusé</w:t>
      </w:r>
      <w:r>
        <w:rPr>
          <w:lang w:val="fr-FR"/>
        </w:rPr>
        <w:t xml:space="preserve"> </w:t>
      </w:r>
      <w:r>
        <w:rPr>
          <w:lang w:val="fr-FR"/>
        </w:rPr>
        <w:t xml:space="preserve">par GitHub : entre</w:t>
      </w:r>
      <w:r>
        <w:rPr>
          <w:lang w:val="fr-FR"/>
        </w:rPr>
        <w:t xml:space="preserve"> </w:t>
      </w:r>
      <w:r>
        <w:rPr>
          <w:lang w:val="fr-FR"/>
        </w:rPr>
        <w:t xml:space="preserve">temps, la CI avait poussé son propre commit GitOps. Le script s’est arrêté avant d’avoir rétabli la</w:t>
      </w:r>
      <w:r>
        <w:rPr>
          <w:lang w:val="fr-FR"/>
        </w:rPr>
        <w:t xml:space="preserve"> </w:t>
      </w:r>
      <w:r>
        <w:rPr>
          <w:lang w:val="fr-FR"/>
        </w:rPr>
        <w:t xml:space="preserve">base, et l’environnement de dev est resté en panne. Le script pousse désormais ses commits avec un</w:t>
      </w:r>
      <w:r>
        <w:rPr>
          <w:lang w:val="fr-FR"/>
        </w:rPr>
        <w:t xml:space="preserve"> </w:t>
      </w:r>
      <w:r>
        <w:rPr>
          <w:lang w:val="fr-FR"/>
        </w:rPr>
        <w:t xml:space="preserve">rebase et plusieurs tentatives, comme le fait déjà le job GitOps de la CI. Cet incident illustre une</w:t>
      </w:r>
      <w:r>
        <w:rPr>
          <w:lang w:val="fr-FR"/>
        </w:rPr>
        <w:t xml:space="preserve"> </w:t>
      </w:r>
      <w:r>
        <w:rPr>
          <w:lang w:val="fr-FR"/>
        </w:rPr>
        <w:t xml:space="preserve">limite du choix de stocker l’état GitOps dans le dépôt applicatif.</w:t>
      </w:r>
    </w:p>
    <w:bookmarkEnd w:id="152"/>
    <w:bookmarkStart w:id="153" w:name="Xdaf98e3c35aafddd3e6b3797449441f108d307f"/>
    <w:p>
      <w:pPr>
        <w:pStyle w:val="Heading2"/>
      </w:pPr>
      <w:r>
        <w:rPr>
          <w:lang w:val="fr-FR"/>
        </w:rPr>
        <w:t xml:space="preserve">Erreurs personnelles et garde-fous ajoutés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fr-FR"/>
        </w:rPr>
        <w:t xml:space="preserve">Un commit a été poussé malgré deux validations en échec</w:t>
      </w:r>
      <w:r>
        <w:rPr>
          <w:lang w:val="fr-FR"/>
        </w:rPr>
        <w:t xml:space="preserve">, parce que les étapes étaient enchaînées</w:t>
      </w:r>
      <w:r>
        <w:rPr>
          <w:lang w:val="fr-FR"/>
        </w:rPr>
        <w:t xml:space="preserve"> </w:t>
      </w:r>
      <w:r>
        <w:rPr>
          <w:lang w:val="fr-FR"/>
        </w:rPr>
        <w:t xml:space="preserve">avec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;</w:t>
      </w:r>
      <w:r>
        <w:rPr>
          <w:lang w:val="fr-FR"/>
        </w:rPr>
        <w:t xml:space="preserve"> </w:t>
      </w:r>
      <w:r>
        <w:rPr>
          <w:lang w:val="fr-FR"/>
        </w:rPr>
        <w:t xml:space="preserve">au lieu de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&amp;&amp;</w:t>
      </w:r>
      <w:r>
        <w:rPr>
          <w:lang w:val="fr-FR"/>
        </w:rPr>
        <w:t xml:space="preserve">. La CI l’a bloqué, et aucune image n’a été publiée. Depuis, les</w:t>
      </w:r>
      <w:r>
        <w:rPr>
          <w:lang w:val="fr-FR"/>
        </w:rPr>
        <w:t xml:space="preserve"> </w:t>
      </w:r>
      <w:r>
        <w:rPr>
          <w:lang w:val="fr-FR"/>
        </w:rPr>
        <w:t xml:space="preserve">validations sont strictement chaînées, et une détection de secrets est exécutée sur le contenu</w:t>
      </w:r>
      <w:r>
        <w:rPr>
          <w:lang w:val="fr-FR"/>
        </w:rPr>
        <w:t xml:space="preserve"> </w:t>
      </w:r>
      <w:r>
        <w:rPr>
          <w:lang w:val="fr-FR"/>
        </w:rPr>
        <w:t xml:space="preserve">indexé avant chaque commit.</w:t>
      </w:r>
    </w:p>
    <w:p>
      <w:pPr>
        <w:pStyle w:val="Compact"/>
        <w:numPr>
          <w:ilvl w:val="0"/>
          <w:numId w:val="1011"/>
        </w:numPr>
      </w:pPr>
      <w:r>
        <w:rPr>
          <w:lang w:val="fr-FR"/>
        </w:rPr>
        <w:t xml:space="preserve">Une clé YAML mal indentée (la collecte des métriques de Traefik placée sous la configuration de</w:t>
      </w:r>
      <w:r>
        <w:rPr>
          <w:lang w:val="fr-FR"/>
        </w:rPr>
        <w:t xml:space="preserve"> </w:t>
      </w:r>
      <w:r>
        <w:rPr>
          <w:lang w:val="fr-FR"/>
        </w:rPr>
        <w:t xml:space="preserve">Grafana) a été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ignorée sans aucune erreur</w:t>
      </w:r>
      <w:r>
        <w:rPr>
          <w:lang w:val="fr-FR"/>
        </w:rPr>
        <w:t xml:space="preserve">. Une vérification de structure a été ajoutée.</w:t>
      </w:r>
    </w:p>
    <w:bookmarkEnd w:id="153"/>
    <w:bookmarkEnd w:id="154"/>
    <w:bookmarkStart w:id="157" w:name="conclusion-générale-et-perspectives"/>
    <w:p>
      <w:pPr>
        <w:sectPr>
          <w:footnotePr>
            <w:numRestart w:val="eachSect"/>
          </w:footnotePr>
        </w:sectPr>
      </w:pPr>
    </w:p>
    <w:p>
      <w:pPr>
        <w:pStyle w:val="Heading1"/>
      </w:pPr>
      <w:r>
        <w:rPr>
          <w:lang w:val="fr-FR"/>
        </w:rPr>
        <w:t xml:space="preserve">Conclusion générale et perspectives</w:t>
      </w:r>
    </w:p>
    <w:p>
      <w:pPr>
        <w:pStyle w:val="FirstParagraph"/>
      </w:pPr>
      <w:r>
        <w:rPr>
          <w:lang w:val="fr-FR"/>
        </w:rPr>
        <w:t xml:space="preserve">Ce projet avait pour objectif de construire une plateforme capable d’emmener une application du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git push</w:t>
      </w:r>
      <w:r>
        <w:rPr>
          <w:lang w:val="fr-FR"/>
        </w:rPr>
        <w:t xml:space="preserve"> </w:t>
      </w:r>
      <w:r>
        <w:rPr>
          <w:lang w:val="fr-FR"/>
        </w:rPr>
        <w:t xml:space="preserve">jusqu’à la production de façon automatisée, sécurisée et supervisée, sans coût</w:t>
      </w:r>
      <w:r>
        <w:rPr>
          <w:lang w:val="fr-FR"/>
        </w:rPr>
        <w:t xml:space="preserve"> </w:t>
      </w:r>
      <w:r>
        <w:rPr>
          <w:lang w:val="fr-FR"/>
        </w:rPr>
        <w:t xml:space="preserve">d’infrastructure. Cet objectif est atteint, et surtout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démontré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lang w:val="fr-FR"/>
        </w:rPr>
        <w:t xml:space="preserve">la chaîne complète s’exécute en environ trois minutes, sans intervention humaine ;</w:t>
      </w:r>
    </w:p>
    <w:p>
      <w:pPr>
        <w:pStyle w:val="Compact"/>
        <w:numPr>
          <w:ilvl w:val="0"/>
          <w:numId w:val="1012"/>
        </w:numPr>
      </w:pPr>
      <w:r>
        <w:rPr>
          <w:lang w:val="fr-FR"/>
        </w:rPr>
        <w:t xml:space="preserve">les contrôles de sécurité bloquent effectivement les cas prévus : secret factice, dépendance</w:t>
      </w:r>
      <w:r>
        <w:rPr>
          <w:lang w:val="fr-FR"/>
        </w:rPr>
        <w:t xml:space="preserve"> </w:t>
      </w:r>
      <w:r>
        <w:rPr>
          <w:lang w:val="fr-FR"/>
        </w:rPr>
        <w:t xml:space="preserve">vulnérable, image vulnérable, pod privilégié, flux réseau interdit ;</w:t>
      </w:r>
    </w:p>
    <w:p>
      <w:pPr>
        <w:pStyle w:val="Compact"/>
        <w:numPr>
          <w:ilvl w:val="0"/>
          <w:numId w:val="1012"/>
        </w:numPr>
      </w:pPr>
      <w:r>
        <w:rPr>
          <w:lang w:val="fr-FR"/>
        </w:rPr>
        <w:t xml:space="preserve">le déploiement GitOps corrige les modifications manuelles en quelques secondes et permet un</w:t>
      </w:r>
      <w:r>
        <w:rPr>
          <w:lang w:val="fr-FR"/>
        </w:rPr>
        <w:t xml:space="preserve"> </w:t>
      </w:r>
      <w:r>
        <w:rPr>
          <w:lang w:val="fr-FR"/>
        </w:rPr>
        <w:t xml:space="preserve">retour arrière par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git revert</w:t>
      </w:r>
      <w:r>
        <w:rPr>
          <w:lang w:val="fr-FR"/>
        </w:rPr>
        <w:t xml:space="preserve"> </w:t>
      </w:r>
      <w:r>
        <w:rPr>
          <w:lang w:val="fr-FR"/>
        </w:rPr>
        <w:t xml:space="preserve">en moins d’une minute et demie, sans erreur pour les utilisateurs ;</w:t>
      </w:r>
    </w:p>
    <w:p>
      <w:pPr>
        <w:pStyle w:val="Compact"/>
        <w:numPr>
          <w:ilvl w:val="0"/>
          <w:numId w:val="1012"/>
        </w:numPr>
      </w:pPr>
      <w:r>
        <w:rPr>
          <w:lang w:val="fr-FR"/>
        </w:rPr>
        <w:t xml:space="preserve">la supervision détecte une panne de la base de données en une à deux minutes ;</w:t>
      </w:r>
    </w:p>
    <w:p>
      <w:pPr>
        <w:pStyle w:val="Compact"/>
        <w:numPr>
          <w:ilvl w:val="0"/>
          <w:numId w:val="1012"/>
        </w:numPr>
      </w:pPr>
      <w:r>
        <w:rPr>
          <w:lang w:val="fr-FR"/>
        </w:rPr>
        <w:t xml:space="preserve">les mises à jour se déroulent sans erreur, après correction de deux défauts révélés par la mesure.</w:t>
      </w:r>
    </w:p>
    <w:p>
      <w:pPr>
        <w:pStyle w:val="FirstParagraph"/>
      </w:pPr>
      <w:r>
        <w:rPr>
          <w:lang w:val="fr-FR"/>
        </w:rPr>
        <w:t xml:space="preserve">Au-delà des outils, ce projet m’a appris une démarche :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mesurer plutôt que supposer</w:t>
      </w:r>
      <w:r>
        <w:rPr>
          <w:lang w:val="fr-FR"/>
        </w:rPr>
        <w:t xml:space="preserve">, confronter</w:t>
      </w:r>
      <w:r>
        <w:rPr>
          <w:lang w:val="fr-FR"/>
        </w:rPr>
        <w:t xml:space="preserve"> </w:t>
      </w:r>
      <w:r>
        <w:rPr>
          <w:lang w:val="fr-FR"/>
        </w:rPr>
        <w:t xml:space="preserve">chaque contrôle à un cas qui doit échouer, et documenter honnêtement les limites, y compris mes</w:t>
      </w:r>
      <w:r>
        <w:rPr>
          <w:lang w:val="fr-FR"/>
        </w:rPr>
        <w:t xml:space="preserve"> </w:t>
      </w:r>
      <w:r>
        <w:rPr>
          <w:lang w:val="fr-FR"/>
        </w:rPr>
        <w:t xml:space="preserve">propres erreurs.</w:t>
      </w:r>
    </w:p>
    <w:bookmarkStart w:id="155" w:name="limites"/>
    <w:p>
      <w:pPr>
        <w:pStyle w:val="Heading2"/>
      </w:pPr>
      <w:r>
        <w:rPr>
          <w:lang w:val="fr-FR"/>
        </w:rPr>
        <w:t xml:space="preserve">Limites</w:t>
      </w:r>
    </w:p>
    <w:p>
      <w:pPr>
        <w:pStyle w:val="Compact"/>
        <w:numPr>
          <w:ilvl w:val="0"/>
          <w:numId w:val="1013"/>
        </w:numPr>
      </w:pPr>
      <w:r>
        <w:rPr>
          <w:lang w:val="fr-FR"/>
        </w:rPr>
        <w:t xml:space="preserve">Un seul nœud : aucune haute disponibilité réelle.</w:t>
      </w:r>
    </w:p>
    <w:p>
      <w:pPr>
        <w:pStyle w:val="Compact"/>
        <w:numPr>
          <w:ilvl w:val="0"/>
          <w:numId w:val="1013"/>
        </w:numPr>
      </w:pPr>
      <w:r>
        <w:rPr>
          <w:lang w:val="fr-FR"/>
        </w:rPr>
        <w:t xml:space="preserve">2 vCPU : marge insuffisante pour absorber une reprise après incident.</w:t>
      </w:r>
    </w:p>
    <w:p>
      <w:pPr>
        <w:pStyle w:val="Compact"/>
        <w:numPr>
          <w:ilvl w:val="0"/>
          <w:numId w:val="1013"/>
        </w:numPr>
      </w:pPr>
      <w:r>
        <w:rPr>
          <w:lang w:val="fr-FR"/>
        </w:rPr>
        <w:t xml:space="preserve">Pas de chiffrement TLS sur l’Ingress local, et pas de canal de notification externe pour les</w:t>
      </w:r>
      <w:r>
        <w:rPr>
          <w:lang w:val="fr-FR"/>
        </w:rPr>
        <w:t xml:space="preserve"> </w:t>
      </w:r>
      <w:r>
        <w:rPr>
          <w:lang w:val="fr-FR"/>
        </w:rPr>
        <w:t xml:space="preserve">alertes.</w:t>
      </w:r>
    </w:p>
    <w:p>
      <w:pPr>
        <w:pStyle w:val="Compact"/>
        <w:numPr>
          <w:ilvl w:val="0"/>
          <w:numId w:val="1013"/>
        </w:numPr>
      </w:pPr>
      <w:r>
        <w:rPr>
          <w:lang w:val="fr-FR"/>
        </w:rPr>
        <w:t xml:space="preserve">État GitOps dans le dépôt applicatif : impossible d’exiger les vérifications sur la branche</w:t>
      </w:r>
      <w:r>
        <w:rPr>
          <w:lang w:val="fr-FR"/>
        </w:rPr>
        <w:t xml:space="preserve"> </w:t>
      </w:r>
      <w:r>
        <w:rPr>
          <w:lang w:val="fr-FR"/>
        </w:rPr>
        <w:t xml:space="preserve">principale, et risque de concurrence entre commits.</w:t>
      </w:r>
    </w:p>
    <w:p>
      <w:pPr>
        <w:pStyle w:val="Compact"/>
        <w:numPr>
          <w:ilvl w:val="0"/>
          <w:numId w:val="1013"/>
        </w:numPr>
      </w:pPr>
      <w:r>
        <w:rPr>
          <w:lang w:val="fr-FR"/>
        </w:rPr>
        <w:t xml:space="preserve">Module AWS validé statiquement uniquement.</w:t>
      </w:r>
    </w:p>
    <w:p>
      <w:pPr>
        <w:pStyle w:val="Compact"/>
        <w:numPr>
          <w:ilvl w:val="0"/>
          <w:numId w:val="1013"/>
        </w:numPr>
      </w:pPr>
      <w:r>
        <w:rPr>
          <w:lang w:val="fr-FR"/>
        </w:rPr>
        <w:t xml:space="preserve">Mesures réalisées en un ou deux essais.</w:t>
      </w:r>
    </w:p>
    <w:bookmarkEnd w:id="155"/>
    <w:bookmarkStart w:id="156" w:name="perspectives"/>
    <w:p>
      <w:pPr>
        <w:pStyle w:val="Heading2"/>
      </w:pPr>
      <w:r>
        <w:rPr>
          <w:lang w:val="fr-FR"/>
        </w:rPr>
        <w:t xml:space="preserve">Perspectives</w:t>
      </w:r>
    </w:p>
    <w:p>
      <w:pPr>
        <w:pStyle w:val="TableCaption"/>
      </w:pPr>
      <w:r>
        <w:rPr>
          <w:lang w:val="fr-FR"/>
        </w:rPr>
        <w:t xml:space="preserve">Perspectives d’évolution</w:t>
      </w:r>
      <w:r>
        <w:rPr>
          <w:lang w:val="fr-FR"/>
        </w:rP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erspectives d’évolution 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Axe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Évolution envisagée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Appliquer le module Terraform AWS, puis migrer vers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Amazon EKS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avec Karpenter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HashiCorp Vault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ou AWS Secrets Manager, avec External Secrets Operator (rotation)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Réseau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Service mesh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(Istio, Linkerd) pour le chiffrement mTLS ; cert-manager pour le TLS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Chaîne d’approvisionnement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Signature des images (cosign), politique d’admission (Kyverno), provenance SLSA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GitOps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Dépôt GitOps séparé, branche principale protégée, webhook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Supervision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Objectifs de niveau de service (SLO) et alertes sur le budget d’erreur ; supervision externe ; journaux centralisés (Loki)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Images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Images</w:t>
            </w:r>
            <w:r>
              <w:rPr>
                <w:lang w:val="fr-FR"/>
              </w:rPr>
              <w:t xml:space="preserve"> </w:t>
            </w:r>
            <w:r>
              <w:rPr>
                <w:i/>
                <w:iCs/>
                <w:lang w:val="fr-FR"/>
              </w:rPr>
              <w:t xml:space="preserve">distroless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pour supprimer les vulnérabilités sans correctif</w:t>
            </w:r>
          </w:p>
        </w:tc>
      </w:tr>
    </w:tbl>
    <w:bookmarkEnd w:id="156"/>
    <w:bookmarkEnd w:id="157"/>
    <w:bookmarkStart w:id="179" w:name="bibliographie-et-webographie"/>
    <w:p>
      <w:pPr>
        <w:sectPr>
          <w:footnotePr>
            <w:numRestart w:val="eachSect"/>
          </w:footnotePr>
        </w:sectPr>
      </w:pPr>
    </w:p>
    <w:p>
      <w:pPr>
        <w:pStyle w:val="Heading1"/>
      </w:pPr>
      <w:r>
        <w:rPr>
          <w:lang w:val="fr-FR"/>
        </w:rPr>
        <w:t xml:space="preserve">Bibliographie et webographie</w:t>
      </w:r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Forsgren N., Humble J., Kim G.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Accelerate: The Science of Lean Software and DevOps</w:t>
      </w:r>
      <w:r>
        <w:rPr>
          <w:lang w:val="fr-FR"/>
        </w:rPr>
        <w:t xml:space="preserve">. IT</w:t>
      </w:r>
      <w:r>
        <w:rPr>
          <w:lang w:val="fr-FR"/>
        </w:rPr>
        <w:t xml:space="preserve"> </w:t>
      </w:r>
      <w:r>
        <w:rPr>
          <w:lang w:val="fr-FR"/>
        </w:rPr>
        <w:t xml:space="preserve">Revolution, 2018.</w:t>
      </w:r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Beyer B., Jones C., Petoff J., Murphy N. R. (dir.).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Site Reliability Engineering</w:t>
      </w:r>
      <w:r>
        <w:rPr>
          <w:lang w:val="fr-FR"/>
        </w:rPr>
        <w:t xml:space="preserve">. O’Reilly,</w:t>
      </w:r>
    </w:p>
    <w:p>
      <w:pPr>
        <w:pStyle w:val="Compact"/>
        <w:numPr>
          <w:ilvl w:val="0"/>
          <w:numId w:val="1000"/>
        </w:numPr>
      </w:pPr>
      <w:r>
        <w:rPr>
          <w:lang w:val="fr-FR"/>
        </w:rPr>
        <w:t xml:space="preserve">2016.</w:t>
      </w:r>
      <w:r>
        <w:rPr>
          <w:lang w:val="fr-FR"/>
        </w:rPr>
        <w:t xml:space="preserve"> </w:t>
      </w:r>
      <w:hyperlink r:id="rId158">
        <w:r>
          <w:rPr>
            <w:rStyle w:val="Hyperlink"/>
            <w:lang w:val="fr-FR"/>
          </w:rPr>
          <w:t xml:space="preserve">https://sre.google/sre-book/monitoring-distributed-systems/</w:t>
        </w:r>
      </w:hyperlink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Souppaya M., Morello J., Scarfone K.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Application Container Security Guide</w:t>
      </w:r>
      <w:r>
        <w:rPr>
          <w:lang w:val="fr-FR"/>
        </w:rPr>
        <w:t xml:space="preserve">. NIST SP 800-190,</w:t>
      </w:r>
    </w:p>
    <w:p>
      <w:pPr>
        <w:pStyle w:val="Compact"/>
        <w:numPr>
          <w:ilvl w:val="0"/>
          <w:numId w:val="1000"/>
        </w:numPr>
      </w:pPr>
      <w:r>
        <w:rPr>
          <w:lang w:val="fr-FR"/>
        </w:rPr>
        <w:t xml:space="preserve">2017.</w:t>
      </w:r>
      <w:r>
        <w:rPr>
          <w:lang w:val="fr-FR"/>
        </w:rPr>
        <w:t xml:space="preserve"> </w:t>
      </w:r>
      <w:hyperlink r:id="rId159">
        <w:r>
          <w:rPr>
            <w:rStyle w:val="Hyperlink"/>
            <w:lang w:val="fr-FR"/>
          </w:rPr>
          <w:t xml:space="preserve">https://doi.org/10.6028/NIST.SP.800-190</w:t>
        </w:r>
      </w:hyperlink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OpenGitOps (CNCF).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GitOps Principles v1.0.0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160">
        <w:r>
          <w:rPr>
            <w:rStyle w:val="Hyperlink"/>
            <w:lang w:val="fr-FR"/>
          </w:rPr>
          <w:t xml:space="preserve">https://opengitops.dev/</w:t>
        </w:r>
      </w:hyperlink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SLSA.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Supply-chain Levels for Software Artifacts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161">
        <w:r>
          <w:rPr>
            <w:rStyle w:val="Hyperlink"/>
            <w:lang w:val="fr-FR"/>
          </w:rPr>
          <w:t xml:space="preserve">https://slsa.dev/</w:t>
        </w:r>
      </w:hyperlink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Center for Internet Security.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CIS Benchmarks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162">
        <w:r>
          <w:rPr>
            <w:rStyle w:val="Hyperlink"/>
            <w:lang w:val="fr-FR"/>
          </w:rPr>
          <w:t xml:space="preserve">https://www.cisecurity.org/cis-benchmarks</w:t>
        </w:r>
      </w:hyperlink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k3s.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CIS Hardening Guide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163">
        <w:r>
          <w:rPr>
            <w:rStyle w:val="Hyperlink"/>
            <w:lang w:val="fr-FR"/>
          </w:rPr>
          <w:t xml:space="preserve">https://docs.k3s.io/security/hardening-guide</w:t>
        </w:r>
      </w:hyperlink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Kubernetes.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Pod Security Standards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164">
        <w:r>
          <w:rPr>
            <w:rStyle w:val="Hyperlink"/>
            <w:lang w:val="fr-FR"/>
          </w:rPr>
          <w:t xml:space="preserve">https://kubernetes.io/docs/concepts/security/pod-security-standards/</w:t>
        </w:r>
      </w:hyperlink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Kubernetes.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Network Policies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165">
        <w:r>
          <w:rPr>
            <w:rStyle w:val="Hyperlink"/>
            <w:lang w:val="fr-FR"/>
          </w:rPr>
          <w:t xml:space="preserve">https://kubernetes.io/docs/concepts/services-networking/network-policies/</w:t>
        </w:r>
      </w:hyperlink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Kubernetes.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Configure Liveness, Readiness and Startup Probes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166">
        <w:r>
          <w:rPr>
            <w:rStyle w:val="Hyperlink"/>
            <w:lang w:val="fr-FR"/>
          </w:rPr>
          <w:t xml:space="preserve">https://kubernetes.io/docs/tasks/configure-pod-container/configure-liveness-readiness-startup-probes/</w:t>
        </w:r>
      </w:hyperlink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GitHub.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Security hardening for GitHub Actions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167">
        <w:r>
          <w:rPr>
            <w:rStyle w:val="Hyperlink"/>
            <w:lang w:val="fr-FR"/>
          </w:rPr>
          <w:t xml:space="preserve">https://docs.github.com/en/actions/security-for-github-actions/security-guides/security-hardening-for-github-actions</w:t>
        </w:r>
      </w:hyperlink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Argo CD.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Documentation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168">
        <w:r>
          <w:rPr>
            <w:rStyle w:val="Hyperlink"/>
            <w:lang w:val="fr-FR"/>
          </w:rPr>
          <w:t xml:space="preserve">https://argo-cd.readthedocs.io/</w:t>
        </w:r>
      </w:hyperlink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Bitnami.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Sealed Secrets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169">
        <w:r>
          <w:rPr>
            <w:rStyle w:val="Hyperlink"/>
            <w:lang w:val="fr-FR"/>
          </w:rPr>
          <w:t xml:space="preserve">https://github.com/bitnami/sealed-secrets</w:t>
        </w:r>
      </w:hyperlink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Aqua Security.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Trivy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170">
        <w:r>
          <w:rPr>
            <w:rStyle w:val="Hyperlink"/>
            <w:lang w:val="fr-FR"/>
          </w:rPr>
          <w:t xml:space="preserve">https://trivy.dev/</w:t>
        </w:r>
      </w:hyperlink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Gitleaks.</w:t>
      </w:r>
      <w:r>
        <w:rPr>
          <w:lang w:val="fr-FR"/>
        </w:rPr>
        <w:t xml:space="preserve"> </w:t>
      </w:r>
      <w:hyperlink r:id="rId171">
        <w:r>
          <w:rPr>
            <w:rStyle w:val="Hyperlink"/>
            <w:lang w:val="fr-FR"/>
          </w:rPr>
          <w:t xml:space="preserve">https://github.com/gitleaks/gitleaks</w:t>
        </w:r>
      </w:hyperlink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Semgrep.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Documentation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172">
        <w:r>
          <w:rPr>
            <w:rStyle w:val="Hyperlink"/>
            <w:lang w:val="fr-FR"/>
          </w:rPr>
          <w:t xml:space="preserve">https://semgrep.dev/docs/</w:t>
        </w:r>
      </w:hyperlink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Prometheus.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Documentation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173">
        <w:r>
          <w:rPr>
            <w:rStyle w:val="Hyperlink"/>
            <w:lang w:val="fr-FR"/>
          </w:rPr>
          <w:t xml:space="preserve">https://prometheus.io/docs/</w:t>
        </w:r>
      </w:hyperlink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Prometheus Community.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kube-prometheus-stack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174">
        <w:r>
          <w:rPr>
            <w:rStyle w:val="Hyperlink"/>
            <w:lang w:val="fr-FR"/>
          </w:rPr>
          <w:t xml:space="preserve">https://github.com/prometheus-community/helm-charts</w:t>
        </w:r>
      </w:hyperlink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OWASP.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Top 10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Docker Security Cheat Sheet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175">
        <w:r>
          <w:rPr>
            <w:rStyle w:val="Hyperlink"/>
            <w:lang w:val="fr-FR"/>
          </w:rPr>
          <w:t xml:space="preserve">https://owasp.org/www-project-top-ten/</w:t>
        </w:r>
      </w:hyperlink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HashiCorp.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Terraform Documentation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176">
        <w:r>
          <w:rPr>
            <w:rStyle w:val="Hyperlink"/>
            <w:lang w:val="fr-FR"/>
          </w:rPr>
          <w:t xml:space="preserve">https://developer.hashicorp.com/terraform/docs</w:t>
        </w:r>
      </w:hyperlink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Ansible.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Documentation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177">
        <w:r>
          <w:rPr>
            <w:rStyle w:val="Hyperlink"/>
            <w:lang w:val="fr-FR"/>
          </w:rPr>
          <w:t xml:space="preserve">https://docs.ansible.com/</w:t>
        </w:r>
      </w:hyperlink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FastAPI.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Documentation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178">
        <w:r>
          <w:rPr>
            <w:rStyle w:val="Hyperlink"/>
            <w:lang w:val="fr-FR"/>
          </w:rPr>
          <w:t xml:space="preserve">https://fastapi.tiangolo.com/</w:t>
        </w:r>
      </w:hyperlink>
    </w:p>
    <w:bookmarkEnd w:id="179"/>
    <w:bookmarkStart w:id="183" w:name="dépôt-github-du-projet"/>
    <w:p>
      <w:pPr>
        <w:sectPr>
          <w:footnotePr>
            <w:numRestart w:val="eachSect"/>
          </w:footnotePr>
        </w:sectPr>
      </w:pPr>
    </w:p>
    <w:p>
      <w:pPr>
        <w:pStyle w:val="Heading1"/>
      </w:pPr>
      <w:r>
        <w:rPr>
          <w:lang w:val="fr-FR"/>
        </w:rPr>
        <w:t xml:space="preserve">Dépôt GitHub du projet</w:t>
      </w:r>
    </w:p>
    <w:p>
      <w:pPr>
        <w:pStyle w:val="CaptionedFigure"/>
      </w:pPr>
      <w:r>
        <w:drawing>
          <wp:inline>
            <wp:extent cx="4800600" cy="3750468"/>
            <wp:effectExtent b="0" l="0" r="0" t="0"/>
            <wp:docPr descr="Page d’accueil du dépôt public du projet" title="" id="181" name="Picture"/>
            <a:graphic>
              <a:graphicData uri="http://schemas.openxmlformats.org/drawingml/2006/picture">
                <pic:pic>
                  <pic:nvPicPr>
                    <pic:cNvPr descr="../images/09-github-depot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Page d’accueil du dépôt public du projet</w:t>
      </w:r>
    </w:p>
    <w:bookmarkEnd w:id="183"/>
    <w:bookmarkStart w:id="187" w:name="extraits-de-configuration"/>
    <w:p>
      <w:pPr>
        <w:sectPr>
          <w:footnotePr>
            <w:numRestart w:val="eachSect"/>
          </w:footnotePr>
        </w:sectPr>
      </w:pPr>
    </w:p>
    <w:p>
      <w:pPr>
        <w:pStyle w:val="Heading1"/>
      </w:pPr>
      <w:r>
        <w:rPr>
          <w:lang w:val="fr-FR"/>
        </w:rPr>
        <w:t xml:space="preserve">Extraits de configuration</w:t>
      </w:r>
    </w:p>
    <w:bookmarkStart w:id="184" w:name="règle-dalerte-chart-helm"/>
    <w:p>
      <w:pPr>
        <w:pStyle w:val="Heading2"/>
      </w:pPr>
      <w:r>
        <w:rPr>
          <w:lang w:val="fr-FR"/>
        </w:rPr>
        <w:t xml:space="preserve">Règle d’alerte (chart Helm)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PlateformeTauxErreurs5xxEleve</w:t>
      </w:r>
      <w:r>
        <w:br/>
      </w:r>
      <w:r>
        <w:rPr>
          <w:rStyle w:val="FunctionTok"/>
        </w:rPr>
        <w:t xml:space="preserve">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sum(rate(traefik_service_requests_total{service="&lt;frontend&gt;", code=~"5.."}[2m]))</w:t>
      </w:r>
      <w:r>
        <w:br/>
      </w:r>
      <w:r>
        <w:rPr>
          <w:rStyle w:val="NormalTok"/>
        </w:rPr>
        <w:t xml:space="preserve">      /</w:t>
      </w:r>
      <w:r>
        <w:br/>
      </w:r>
      <w:r>
        <w:rPr>
          <w:rStyle w:val="NormalTok"/>
        </w:rPr>
        <w:t xml:space="preserve">    sum(rate(traefik_service_requests_total{service="&lt;frontend&gt;"}[2m]))</w:t>
      </w:r>
      <w:r>
        <w:br/>
      </w:r>
      <w:r>
        <w:rPr>
          <w:rStyle w:val="NormalTok"/>
        </w:rPr>
        <w:t xml:space="preserve">      &gt; 0.05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plateforme-prod</w:t>
      </w:r>
    </w:p>
    <w:bookmarkEnd w:id="184"/>
    <w:bookmarkStart w:id="185" w:name="X51246cbfb00d75c7693f921d13536eee0ece4e7"/>
    <w:p>
      <w:pPr>
        <w:pStyle w:val="Heading2"/>
      </w:pPr>
      <w:r>
        <w:rPr>
          <w:lang w:val="fr-FR"/>
        </w:rPr>
        <w:t xml:space="preserve">Application Argo CD de l’environnement de production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plateforme-prod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plateforme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https://github.com/Ghassen-kahia/plateforme-devsecops.git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k8s/helm/plateforme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helm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releaseName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plateforme-prod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../../environments/prod/values.yaml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https://kubernetes.default.svc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plateforme-prod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automated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selfHeal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185"/>
    <w:bookmarkStart w:id="186" w:name="état-désiré-dun-environnement"/>
    <w:p>
      <w:pPr>
        <w:pStyle w:val="Heading2"/>
      </w:pPr>
      <w:r>
        <w:rPr>
          <w:lang w:val="fr-FR"/>
        </w:rPr>
        <w:t xml:space="preserve">État désiré d’un environnement</w:t>
      </w:r>
    </w:p>
    <w:p>
      <w:pPr>
        <w:pStyle w:val="SourceCode"/>
      </w:pP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"ghcr.io/ghassen-kahia"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"sha-92dcf88f3c45"</w:t>
      </w:r>
      <w:r>
        <w:rPr>
          <w:rStyle w:val="CommentTok"/>
        </w:rPr>
        <w:t xml:space="preserve">   # CI (dev) ou promote.yml (prod)</w:t>
      </w:r>
      <w:r>
        <w:br/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plateforme.local</w:t>
      </w:r>
      <w:r>
        <w:br/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autoscaling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sealedPassword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"AgBQbSXa…"</w:t>
      </w:r>
      <w:r>
        <w:rPr>
          <w:rStyle w:val="CommentTok"/>
        </w:rPr>
        <w:t xml:space="preserve">      # texte chiffré par Sealed Secrets (extrait)</w:t>
      </w:r>
    </w:p>
    <w:bookmarkEnd w:id="186"/>
    <w:bookmarkEnd w:id="187"/>
    <w:bookmarkStart w:id="188" w:name="liste-des-abréviations"/>
    <w:p>
      <w:pPr>
        <w:sectPr>
          <w:footnotePr>
            <w:numRestart w:val="eachSect"/>
          </w:footnotePr>
        </w:sectPr>
      </w:pPr>
    </w:p>
    <w:p>
      <w:pPr>
        <w:pStyle w:val="Heading1"/>
      </w:pPr>
      <w:r>
        <w:rPr>
          <w:lang w:val="fr-FR"/>
        </w:rPr>
        <w:t xml:space="preserve">Liste des abréviations</w:t>
      </w:r>
    </w:p>
    <w:p>
      <w:pPr>
        <w:pStyle w:val="TableCaption"/>
      </w:pPr>
      <w:r>
        <w:rPr>
          <w:lang w:val="fr-FR"/>
        </w:rPr>
        <w:t xml:space="preserve">Liste des abréviations</w:t>
      </w:r>
      <w:r>
        <w:rPr>
          <w:lang w:val="fr-FR"/>
        </w:rP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iste des abréviations 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Abréviation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fr-FR"/>
              </w:rP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fr-FR"/>
              </w:rPr>
              <w:t xml:space="preserve">Continuous Delivery / Deployment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(déploiement continu)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fr-FR"/>
              </w:rPr>
              <w:t xml:space="preserve">Continuous Integration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(intégration continue)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CIS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fr-FR"/>
              </w:rPr>
              <w:t xml:space="preserve">Center for Internet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CNCF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fr-FR"/>
              </w:rPr>
              <w:t xml:space="preserve">Cloud Native Computing Foundation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CVE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fr-FR"/>
              </w:rPr>
              <w:t xml:space="preserve">Common Vulnerabilities and Exposures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GHCR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fr-FR"/>
              </w:rPr>
              <w:t xml:space="preserve">GitHub Container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HPA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fr-FR"/>
              </w:rPr>
              <w:t xml:space="preserve">Horizontal Pod Autoscaler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IaC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fr-FR"/>
              </w:rPr>
              <w:t xml:space="preserve">Infrastructure as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IMDS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fr-FR"/>
              </w:rPr>
              <w:t xml:space="preserve">Instance Metadata Service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(AWS)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PSA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fr-FR"/>
              </w:rPr>
              <w:t xml:space="preserve">Pod Security Admission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fr-FR"/>
              </w:rPr>
              <w:t xml:space="preserve">Rate, Errors,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SAST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fr-FR"/>
              </w:rPr>
              <w:t xml:space="preserve">Static Application Security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SBOM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fr-FR"/>
              </w:rPr>
              <w:t xml:space="preserve">Software Bill of Materials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SCA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fr-FR"/>
              </w:rPr>
              <w:t xml:space="preserve">Software Composition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SLO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fr-FR"/>
              </w:rPr>
              <w:t xml:space="preserve">Service Level Objective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SLSA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fr-FR"/>
              </w:rPr>
              <w:t xml:space="preserve">Supply-chain Levels for Software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SSRF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fr-FR"/>
              </w:rPr>
              <w:t xml:space="preserve">Server-Side Request Forgery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TLS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fr-FR"/>
              </w:rPr>
              <w:t xml:space="preserve">Transport Layer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VM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Machine virtuelle</w:t>
            </w:r>
          </w:p>
        </w:tc>
      </w:tr>
    </w:tbl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11" Target="media/rId111.png" /><Relationship Type="http://schemas.openxmlformats.org/officeDocument/2006/relationships/image" Id="rId108" Target="media/rId108.png" /><Relationship Type="http://schemas.openxmlformats.org/officeDocument/2006/relationships/image" Id="rId114" Target="media/rId114.png" /><Relationship Type="http://schemas.openxmlformats.org/officeDocument/2006/relationships/image" Id="rId180" Target="media/rId180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75" Target="media/rId75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137" Target="media/rId137.png" /><Relationship Type="http://schemas.openxmlformats.org/officeDocument/2006/relationships/image" Id="rId134" Target="media/rId134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101" Target="media/rId101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58" Target="media/rId58.png" /><Relationship Type="http://schemas.openxmlformats.org/officeDocument/2006/relationships/image" Id="rId104" Target="media/rId104.png" /><Relationship Type="http://schemas.openxmlformats.org/officeDocument/2006/relationships/image" Id="rId84" Target="media/rId84.png" /><Relationship Type="http://schemas.openxmlformats.org/officeDocument/2006/relationships/image" Id="rId90" Target="media/rId90.png" /><Relationship Type="http://schemas.openxmlformats.org/officeDocument/2006/relationships/image" Id="rId50" Target="media/rId50.png" /><Relationship Type="http://schemas.openxmlformats.org/officeDocument/2006/relationships/image" Id="rId125" Target="media/rId125.png" /><Relationship Type="http://schemas.openxmlformats.org/officeDocument/2006/relationships/hyperlink" Id="rId168" Target="https://argo-cd.readthedocs.io/" TargetMode="External" /><Relationship Type="http://schemas.openxmlformats.org/officeDocument/2006/relationships/hyperlink" Id="rId176" Target="https://developer.hashicorp.com/terraform/docs" TargetMode="External" /><Relationship Type="http://schemas.openxmlformats.org/officeDocument/2006/relationships/hyperlink" Id="rId177" Target="https://docs.ansible.com/" TargetMode="External" /><Relationship Type="http://schemas.openxmlformats.org/officeDocument/2006/relationships/hyperlink" Id="rId167" Target="https://docs.github.com/en/actions/security-for-github-actions/security-guides/security-hardening-for-github-actions" TargetMode="External" /><Relationship Type="http://schemas.openxmlformats.org/officeDocument/2006/relationships/hyperlink" Id="rId163" Target="https://docs.k3s.io/security/hardening-guide" TargetMode="External" /><Relationship Type="http://schemas.openxmlformats.org/officeDocument/2006/relationships/hyperlink" Id="rId159" Target="https://doi.org/10.6028/NIST.SP.800-190" TargetMode="External" /><Relationship Type="http://schemas.openxmlformats.org/officeDocument/2006/relationships/hyperlink" Id="rId178" Target="https://fastapi.tiangolo.com/" TargetMode="External" /><Relationship Type="http://schemas.openxmlformats.org/officeDocument/2006/relationships/hyperlink" Id="rId16" Target="https://github.com/Ghassen-kahia/plateforme-devsecops" TargetMode="External" /><Relationship Type="http://schemas.openxmlformats.org/officeDocument/2006/relationships/hyperlink" Id="rId169" Target="https://github.com/bitnami/sealed-secrets" TargetMode="External" /><Relationship Type="http://schemas.openxmlformats.org/officeDocument/2006/relationships/hyperlink" Id="rId171" Target="https://github.com/gitleaks/gitleaks" TargetMode="External" /><Relationship Type="http://schemas.openxmlformats.org/officeDocument/2006/relationships/hyperlink" Id="rId174" Target="https://github.com/prometheus-community/helm-charts" TargetMode="External" /><Relationship Type="http://schemas.openxmlformats.org/officeDocument/2006/relationships/hyperlink" Id="rId164" Target="https://kubernetes.io/docs/concepts/security/pod-security-standards/" TargetMode="External" /><Relationship Type="http://schemas.openxmlformats.org/officeDocument/2006/relationships/hyperlink" Id="rId165" Target="https://kubernetes.io/docs/concepts/services-networking/network-policies/" TargetMode="External" /><Relationship Type="http://schemas.openxmlformats.org/officeDocument/2006/relationships/hyperlink" Id="rId166" Target="https://kubernetes.io/docs/tasks/configure-pod-container/configure-liveness-readiness-startup-probes/" TargetMode="External" /><Relationship Type="http://schemas.openxmlformats.org/officeDocument/2006/relationships/hyperlink" Id="rId160" Target="https://opengitops.dev/" TargetMode="External" /><Relationship Type="http://schemas.openxmlformats.org/officeDocument/2006/relationships/hyperlink" Id="rId175" Target="https://owasp.org/www-project-top-ten/" TargetMode="External" /><Relationship Type="http://schemas.openxmlformats.org/officeDocument/2006/relationships/hyperlink" Id="rId173" Target="https://prometheus.io/docs/" TargetMode="External" /><Relationship Type="http://schemas.openxmlformats.org/officeDocument/2006/relationships/hyperlink" Id="rId172" Target="https://semgrep.dev/docs/" TargetMode="External" /><Relationship Type="http://schemas.openxmlformats.org/officeDocument/2006/relationships/hyperlink" Id="rId161" Target="https://slsa.dev/" TargetMode="External" /><Relationship Type="http://schemas.openxmlformats.org/officeDocument/2006/relationships/hyperlink" Id="rId158" Target="https://sre.google/sre-book/monitoring-distributed-systems/" TargetMode="External" /><Relationship Type="http://schemas.openxmlformats.org/officeDocument/2006/relationships/hyperlink" Id="rId170" Target="https://trivy.dev/" TargetMode="External" /><Relationship Type="http://schemas.openxmlformats.org/officeDocument/2006/relationships/hyperlink" Id="rId162" Target="https://www.cisecurity.org/cis-benchmar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8" Target="https://argo-cd.readthedocs.io/" TargetMode="External" /><Relationship Type="http://schemas.openxmlformats.org/officeDocument/2006/relationships/hyperlink" Id="rId176" Target="https://developer.hashicorp.com/terraform/docs" TargetMode="External" /><Relationship Type="http://schemas.openxmlformats.org/officeDocument/2006/relationships/hyperlink" Id="rId177" Target="https://docs.ansible.com/" TargetMode="External" /><Relationship Type="http://schemas.openxmlformats.org/officeDocument/2006/relationships/hyperlink" Id="rId167" Target="https://docs.github.com/en/actions/security-for-github-actions/security-guides/security-hardening-for-github-actions" TargetMode="External" /><Relationship Type="http://schemas.openxmlformats.org/officeDocument/2006/relationships/hyperlink" Id="rId163" Target="https://docs.k3s.io/security/hardening-guide" TargetMode="External" /><Relationship Type="http://schemas.openxmlformats.org/officeDocument/2006/relationships/hyperlink" Id="rId159" Target="https://doi.org/10.6028/NIST.SP.800-190" TargetMode="External" /><Relationship Type="http://schemas.openxmlformats.org/officeDocument/2006/relationships/hyperlink" Id="rId178" Target="https://fastapi.tiangolo.com/" TargetMode="External" /><Relationship Type="http://schemas.openxmlformats.org/officeDocument/2006/relationships/hyperlink" Id="rId16" Target="https://github.com/Ghassen-kahia/plateforme-devsecops" TargetMode="External" /><Relationship Type="http://schemas.openxmlformats.org/officeDocument/2006/relationships/hyperlink" Id="rId169" Target="https://github.com/bitnami/sealed-secrets" TargetMode="External" /><Relationship Type="http://schemas.openxmlformats.org/officeDocument/2006/relationships/hyperlink" Id="rId171" Target="https://github.com/gitleaks/gitleaks" TargetMode="External" /><Relationship Type="http://schemas.openxmlformats.org/officeDocument/2006/relationships/hyperlink" Id="rId174" Target="https://github.com/prometheus-community/helm-charts" TargetMode="External" /><Relationship Type="http://schemas.openxmlformats.org/officeDocument/2006/relationships/hyperlink" Id="rId164" Target="https://kubernetes.io/docs/concepts/security/pod-security-standards/" TargetMode="External" /><Relationship Type="http://schemas.openxmlformats.org/officeDocument/2006/relationships/hyperlink" Id="rId165" Target="https://kubernetes.io/docs/concepts/services-networking/network-policies/" TargetMode="External" /><Relationship Type="http://schemas.openxmlformats.org/officeDocument/2006/relationships/hyperlink" Id="rId166" Target="https://kubernetes.io/docs/tasks/configure-pod-container/configure-liveness-readiness-startup-probes/" TargetMode="External" /><Relationship Type="http://schemas.openxmlformats.org/officeDocument/2006/relationships/hyperlink" Id="rId160" Target="https://opengitops.dev/" TargetMode="External" /><Relationship Type="http://schemas.openxmlformats.org/officeDocument/2006/relationships/hyperlink" Id="rId175" Target="https://owasp.org/www-project-top-ten/" TargetMode="External" /><Relationship Type="http://schemas.openxmlformats.org/officeDocument/2006/relationships/hyperlink" Id="rId173" Target="https://prometheus.io/docs/" TargetMode="External" /><Relationship Type="http://schemas.openxmlformats.org/officeDocument/2006/relationships/hyperlink" Id="rId172" Target="https://semgrep.dev/docs/" TargetMode="External" /><Relationship Type="http://schemas.openxmlformats.org/officeDocument/2006/relationships/hyperlink" Id="rId161" Target="https://slsa.dev/" TargetMode="External" /><Relationship Type="http://schemas.openxmlformats.org/officeDocument/2006/relationships/hyperlink" Id="rId158" Target="https://sre.google/sre-book/monitoring-distributed-systems/" TargetMode="External" /><Relationship Type="http://schemas.openxmlformats.org/officeDocument/2006/relationships/hyperlink" Id="rId170" Target="https://trivy.dev/" TargetMode="External" /><Relationship Type="http://schemas.openxmlformats.org/officeDocument/2006/relationships/hyperlink" Id="rId162" Target="https://www.cisecurity.org/cis-benchmar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fr-FR</dc:language>
  <cp:keywords/>
  <dcterms:created xsi:type="dcterms:W3CDTF">2026-10-14T20:35:24Z</dcterms:created>
  <dcterms:modified xsi:type="dcterms:W3CDTF">2026-10-14T20:35:24Z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/>
  </property>
  <property fmtid="{D5CDD505-2E9C-101B-9397-08002B2CF9AE}" pid="3" name="colorlinks">
    <vt:lpwstr>True</vt:lpwstr>
  </property>
  <property fmtid="{D5CDD505-2E9C-101B-9397-08002B2CF9AE}" pid="4" name="documentclass">
    <vt:lpwstr>report</vt:lpwstr>
  </property>
  <property fmtid="{D5CDD505-2E9C-101B-9397-08002B2CF9AE}" pid="5" name="geometry">
    <vt:lpwstr/>
  </property>
  <property fmtid="{D5CDD505-2E9C-101B-9397-08002B2CF9AE}" pid="6" name="linkcolor">
    <vt:lpwstr>bleu</vt:lpwstr>
  </property>
  <property fmtid="{D5CDD505-2E9C-101B-9397-08002B2CF9AE}" pid="7" name="numbersections">
    <vt:lpwstr>True</vt:lpwstr>
  </property>
  <property fmtid="{D5CDD505-2E9C-101B-9397-08002B2CF9AE}" pid="8" name="secnumdepth">
    <vt:lpwstr>2</vt:lpwstr>
  </property>
  <property fmtid="{D5CDD505-2E9C-101B-9397-08002B2CF9AE}" pid="9" name="toccolor">
    <vt:lpwstr>black</vt:lpwstr>
  </property>
  <property fmtid="{D5CDD505-2E9C-101B-9397-08002B2CF9AE}" pid="10" name="urlcolor">
    <vt:lpwstr>bleu</vt:lpwstr>
  </property>
</Properties>
</file>