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Zaplanowanie dalszych prac zespołu na okres świąteczny (wielkanocnych i majówka), m.in. system walki, wrogowie, UI.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