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3"/>
        <w:tblW w:w="12617" w:type="dxa"/>
        <w:tblInd w:w="-1565" w:type="dxa"/>
        <w:tblLook w:val="0400" w:firstRow="0" w:lastRow="0" w:firstColumn="0" w:lastColumn="0" w:noHBand="0" w:noVBand="1"/>
      </w:tblPr>
      <w:tblGrid>
        <w:gridCol w:w="6308"/>
        <w:gridCol w:w="6309"/>
      </w:tblGrid>
      <w:tr w:rsidR="003A7D36" w:rsidRPr="006F7DFB" w14:paraId="3A030864" w14:textId="77777777" w:rsidTr="0075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308" w:type="dxa"/>
          </w:tcPr>
          <w:p w14:paraId="310303C9" w14:textId="130F900D" w:rsidR="006F7DFB" w:rsidRPr="006F7DFB" w:rsidRDefault="006F7DFB" w:rsidP="006F7DFB">
            <w:pPr>
              <w:bidi/>
              <w:jc w:val="center"/>
              <w:rPr>
                <w:rFonts w:ascii="Alvi Nastaleeq" w:hAnsi="Alvi Nastaleeq" w:cs="Alvi Nastaleeq"/>
                <w:b/>
                <w:bCs/>
                <w:sz w:val="52"/>
                <w:szCs w:val="52"/>
                <w:rtl/>
              </w:rPr>
            </w:pPr>
            <w:r w:rsidRPr="006F7DFB">
              <w:rPr>
                <w:rFonts w:ascii="Alvi Nastaleeq" w:hAnsi="Alvi Nastaleeq" w:cs="Alvi Nastaleeq"/>
                <w:b/>
                <w:bCs/>
                <w:sz w:val="52"/>
                <w:szCs w:val="52"/>
                <w:rtl/>
              </w:rPr>
              <w:t xml:space="preserve">دو جہان میں ماتم ہے، رہلتِ </w:t>
            </w:r>
            <w:r w:rsidRPr="006F7DFB">
              <w:rPr>
                <w:rFonts w:ascii="Alvi Nastaleeq" w:hAnsi="Alvi Nastaleeq" w:cs="Alvi Nastaleeq" w:hint="cs"/>
                <w:b/>
                <w:bCs/>
                <w:sz w:val="52"/>
                <w:szCs w:val="52"/>
                <w:rtl/>
              </w:rPr>
              <w:t>خدیج</w:t>
            </w:r>
            <w:r w:rsidRPr="006F7DFB">
              <w:rPr>
                <w:rFonts w:ascii="Alvi Nastaleeq" w:hAnsi="Alvi Nastaleeq" w:cs="Alvi Nastaleeq"/>
                <w:b/>
                <w:bCs/>
                <w:sz w:val="52"/>
                <w:szCs w:val="52"/>
                <w:rtl/>
              </w:rPr>
              <w:t>ة</w:t>
            </w:r>
            <w:r>
              <w:rPr>
                <w:rFonts w:ascii="Alvi Nastaleeq" w:hAnsi="Alvi Nastaleeq" w:cs="Alvi Nastaleeq" w:hint="cs"/>
                <w:b/>
                <w:bCs/>
                <w:sz w:val="52"/>
                <w:szCs w:val="52"/>
                <w:rtl/>
              </w:rPr>
              <w:t xml:space="preserve"> </w:t>
            </w:r>
            <w:r w:rsidRPr="006F7DFB">
              <w:rPr>
                <w:rFonts w:ascii="Alvi Nastaleeq" w:hAnsi="Alvi Nastaleeq" w:cs="Alvi Nastaleeq"/>
                <w:b/>
                <w:bCs/>
                <w:sz w:val="52"/>
                <w:szCs w:val="52"/>
                <w:rtl/>
              </w:rPr>
              <w:t>سے</w:t>
            </w:r>
          </w:p>
          <w:p w14:paraId="62F8B0F8" w14:textId="2E819511" w:rsidR="003A7D36" w:rsidRPr="006F7DFB" w:rsidRDefault="006F7DFB" w:rsidP="006F7DFB">
            <w:pPr>
              <w:bidi/>
              <w:jc w:val="center"/>
              <w:rPr>
                <w:rFonts w:ascii="Alvi Nastaleeq" w:hAnsi="Alvi Nastaleeq" w:cs="Alvi Nastaleeq"/>
                <w:b/>
                <w:bCs/>
                <w:sz w:val="52"/>
                <w:szCs w:val="52"/>
                <w:rtl/>
              </w:rPr>
            </w:pPr>
            <w:r w:rsidRPr="006F7DFB">
              <w:rPr>
                <w:rFonts w:ascii="Alvi Nastaleeq" w:hAnsi="Alvi Nastaleeq" w:cs="Alvi Nastaleeq"/>
                <w:b/>
                <w:bCs/>
                <w:sz w:val="52"/>
                <w:szCs w:val="52"/>
                <w:rtl/>
              </w:rPr>
              <w:t xml:space="preserve">ہائے </w:t>
            </w:r>
            <w:r w:rsidRPr="006F7DFB">
              <w:rPr>
                <w:rFonts w:ascii="Alvi Nastaleeq" w:hAnsi="Alvi Nastaleeq" w:cs="Alvi Nastaleeq" w:hint="cs"/>
                <w:b/>
                <w:bCs/>
                <w:sz w:val="52"/>
                <w:szCs w:val="52"/>
                <w:rtl/>
              </w:rPr>
              <w:t>خدیج</w:t>
            </w:r>
            <w:r w:rsidRPr="006F7DFB">
              <w:rPr>
                <w:rFonts w:ascii="Alvi Nastaleeq" w:hAnsi="Alvi Nastaleeq" w:cs="Alvi Nastaleeq"/>
                <w:b/>
                <w:bCs/>
                <w:sz w:val="52"/>
                <w:szCs w:val="52"/>
                <w:rtl/>
              </w:rPr>
              <w:t>ة</w:t>
            </w:r>
            <w:r>
              <w:rPr>
                <w:rFonts w:ascii="Alvi Nastaleeq" w:hAnsi="Alvi Nastaleeq" w:cs="Alvi Nastaleeq" w:hint="cs"/>
                <w:b/>
                <w:bCs/>
                <w:sz w:val="52"/>
                <w:szCs w:val="52"/>
                <w:rtl/>
              </w:rPr>
              <w:t xml:space="preserve"> </w:t>
            </w:r>
            <w:r w:rsidRPr="006F7DFB">
              <w:rPr>
                <w:rFonts w:ascii="Alvi Nastaleeq" w:hAnsi="Alvi Nastaleeq" w:cs="Alvi Nastaleeq"/>
                <w:b/>
                <w:bCs/>
                <w:sz w:val="52"/>
                <w:szCs w:val="52"/>
                <w:rtl/>
              </w:rPr>
              <w:t>الکبریٰ</w:t>
            </w:r>
          </w:p>
        </w:tc>
        <w:tc>
          <w:tcPr>
            <w:tcW w:w="6309" w:type="dxa"/>
          </w:tcPr>
          <w:p w14:paraId="06B46AE0" w14:textId="0039B836" w:rsidR="006F7DFB" w:rsidRPr="006F7DFB" w:rsidRDefault="006F7DFB" w:rsidP="006F7DFB">
            <w:pPr>
              <w:bidi/>
              <w:jc w:val="center"/>
              <w:rPr>
                <w:rFonts w:ascii="Alvi Nastaleeq" w:hAnsi="Alvi Nastaleeq" w:cs="Alvi Nastaleeq"/>
                <w:b/>
                <w:bCs/>
                <w:sz w:val="52"/>
                <w:szCs w:val="52"/>
                <w:rtl/>
              </w:rPr>
            </w:pPr>
            <w:r w:rsidRPr="006F7DFB">
              <w:rPr>
                <w:rFonts w:ascii="Alvi Nastaleeq" w:hAnsi="Alvi Nastaleeq" w:cs="Alvi Nastaleeq"/>
                <w:b/>
                <w:bCs/>
                <w:sz w:val="52"/>
                <w:szCs w:val="52"/>
                <w:rtl/>
              </w:rPr>
              <w:t xml:space="preserve">فرش و عرش پر غم ہے، رہلتِ </w:t>
            </w:r>
            <w:r w:rsidRPr="006F7DFB">
              <w:rPr>
                <w:rFonts w:ascii="Alvi Nastaleeq" w:hAnsi="Alvi Nastaleeq" w:cs="Alvi Nastaleeq" w:hint="cs"/>
                <w:b/>
                <w:bCs/>
                <w:sz w:val="52"/>
                <w:szCs w:val="52"/>
                <w:rtl/>
              </w:rPr>
              <w:t>خدیج</w:t>
            </w:r>
            <w:r w:rsidRPr="006F7DFB">
              <w:rPr>
                <w:rFonts w:ascii="Alvi Nastaleeq" w:hAnsi="Alvi Nastaleeq" w:cs="Alvi Nastaleeq"/>
                <w:b/>
                <w:bCs/>
                <w:sz w:val="52"/>
                <w:szCs w:val="52"/>
                <w:rtl/>
              </w:rPr>
              <w:t>ة</w:t>
            </w:r>
            <w:r>
              <w:rPr>
                <w:rFonts w:ascii="Alvi Nastaleeq" w:hAnsi="Alvi Nastaleeq" w:cs="Alvi Nastaleeq" w:hint="cs"/>
                <w:b/>
                <w:bCs/>
                <w:sz w:val="52"/>
                <w:szCs w:val="52"/>
                <w:rtl/>
              </w:rPr>
              <w:t xml:space="preserve"> </w:t>
            </w:r>
            <w:r w:rsidRPr="006F7DFB">
              <w:rPr>
                <w:rFonts w:ascii="Alvi Nastaleeq" w:hAnsi="Alvi Nastaleeq" w:cs="Alvi Nastaleeq"/>
                <w:b/>
                <w:bCs/>
                <w:sz w:val="52"/>
                <w:szCs w:val="52"/>
                <w:rtl/>
              </w:rPr>
              <w:t>سے</w:t>
            </w:r>
          </w:p>
          <w:p w14:paraId="1D3CA141" w14:textId="118F95E6" w:rsidR="003A7D36" w:rsidRPr="006F7DFB" w:rsidRDefault="006F7DFB" w:rsidP="006F7DFB">
            <w:pPr>
              <w:bidi/>
              <w:spacing w:after="160" w:line="259" w:lineRule="auto"/>
              <w:jc w:val="center"/>
              <w:rPr>
                <w:rFonts w:ascii="Alvi Nastaleeq" w:hAnsi="Alvi Nastaleeq" w:cs="Alvi Nastaleeq"/>
                <w:b/>
                <w:bCs/>
                <w:sz w:val="52"/>
                <w:szCs w:val="52"/>
              </w:rPr>
            </w:pPr>
            <w:r w:rsidRPr="006F7DFB">
              <w:rPr>
                <w:rFonts w:ascii="Alvi Nastaleeq" w:hAnsi="Alvi Nastaleeq" w:cs="Alvi Nastaleeq"/>
                <w:b/>
                <w:bCs/>
                <w:sz w:val="52"/>
                <w:szCs w:val="52"/>
                <w:rtl/>
              </w:rPr>
              <w:t xml:space="preserve">ہائے </w:t>
            </w:r>
            <w:r w:rsidRPr="006F7DFB">
              <w:rPr>
                <w:rFonts w:ascii="Alvi Nastaleeq" w:hAnsi="Alvi Nastaleeq" w:cs="Alvi Nastaleeq" w:hint="cs"/>
                <w:b/>
                <w:bCs/>
                <w:sz w:val="52"/>
                <w:szCs w:val="52"/>
                <w:rtl/>
              </w:rPr>
              <w:t>خدیج</w:t>
            </w:r>
            <w:r w:rsidRPr="006F7DFB">
              <w:rPr>
                <w:rFonts w:ascii="Alvi Nastaleeq" w:hAnsi="Alvi Nastaleeq" w:cs="Alvi Nastaleeq"/>
                <w:b/>
                <w:bCs/>
                <w:sz w:val="52"/>
                <w:szCs w:val="52"/>
                <w:rtl/>
              </w:rPr>
              <w:t>ة</w:t>
            </w:r>
            <w:r>
              <w:rPr>
                <w:rFonts w:ascii="Alvi Nastaleeq" w:hAnsi="Alvi Nastaleeq" w:cs="Alvi Nastaleeq" w:hint="cs"/>
                <w:b/>
                <w:bCs/>
                <w:sz w:val="52"/>
                <w:szCs w:val="52"/>
                <w:rtl/>
              </w:rPr>
              <w:t xml:space="preserve"> </w:t>
            </w:r>
            <w:r w:rsidRPr="006F7DFB">
              <w:rPr>
                <w:rFonts w:ascii="Alvi Nastaleeq" w:hAnsi="Alvi Nastaleeq" w:cs="Alvi Nastaleeq"/>
                <w:b/>
                <w:bCs/>
                <w:sz w:val="52"/>
                <w:szCs w:val="52"/>
                <w:rtl/>
              </w:rPr>
              <w:t>الکبریٰ</w:t>
            </w:r>
          </w:p>
        </w:tc>
      </w:tr>
      <w:tr w:rsidR="006B3B90" w:rsidRPr="006F7DFB" w14:paraId="28A4E64E" w14:textId="77777777" w:rsidTr="000D7A81">
        <w:tc>
          <w:tcPr>
            <w:tcW w:w="6308" w:type="dxa"/>
          </w:tcPr>
          <w:p w14:paraId="4B3EA4BD" w14:textId="15D51346" w:rsidR="006F7DFB" w:rsidRPr="006F7DFB" w:rsidRDefault="006F7DFB" w:rsidP="006F7DF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</w:rPr>
            </w:pP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>اِس الم کا بی</w:t>
            </w:r>
            <w:r>
              <w:rPr>
                <w:rFonts w:ascii="Alvi Nastaleeq" w:hAnsi="Alvi Nastaleeq" w:cs="Alvi Nastaleeq"/>
                <w:sz w:val="52"/>
                <w:szCs w:val="52"/>
                <w:rtl/>
              </w:rPr>
              <w:t>‌</w:t>
            </w: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>بی کے، دل پہ ہے اثر گہرا</w:t>
            </w:r>
          </w:p>
          <w:p w14:paraId="3D42B39D" w14:textId="77777777" w:rsidR="006F7DFB" w:rsidRPr="006F7DFB" w:rsidRDefault="006F7DFB" w:rsidP="006F7DF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</w:rPr>
            </w:pP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>چل بسی زمانے سے، آج مادرِ زہرا</w:t>
            </w:r>
          </w:p>
          <w:p w14:paraId="18D4D139" w14:textId="45904A63" w:rsidR="006B3B90" w:rsidRPr="006F7DFB" w:rsidRDefault="006F7DFB" w:rsidP="006F7DFB">
            <w:pPr>
              <w:bidi/>
              <w:spacing w:after="160" w:line="259" w:lineRule="auto"/>
              <w:jc w:val="center"/>
              <w:rPr>
                <w:rFonts w:ascii="Alvi Nastaleeq" w:hAnsi="Alvi Nastaleeq" w:cs="Alvi Nastaleeq"/>
                <w:sz w:val="52"/>
                <w:szCs w:val="52"/>
              </w:rPr>
            </w:pP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 xml:space="preserve">مضطرب یہ عالم ہے، رہلتِ </w:t>
            </w:r>
            <w:r>
              <w:rPr>
                <w:rFonts w:ascii="Alvi Nastaleeq" w:hAnsi="Alvi Nastaleeq" w:cs="Alvi Nastaleeq"/>
                <w:sz w:val="52"/>
                <w:szCs w:val="52"/>
                <w:rtl/>
              </w:rPr>
              <w:t>خدیجة</w:t>
            </w: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 xml:space="preserve"> سے</w:t>
            </w:r>
          </w:p>
        </w:tc>
        <w:tc>
          <w:tcPr>
            <w:tcW w:w="6309" w:type="dxa"/>
          </w:tcPr>
          <w:p w14:paraId="1833487A" w14:textId="77A69AB1" w:rsidR="006F7DFB" w:rsidRPr="006F7DFB" w:rsidRDefault="006F7DFB" w:rsidP="006F7DF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</w:rPr>
            </w:pP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 xml:space="preserve">سال بھر </w:t>
            </w:r>
            <w:r w:rsidRPr="006F7DFB">
              <w:rPr>
                <w:rFonts w:ascii="Alvi Nastaleeq" w:hAnsi="Alvi Nastaleeq" w:cs="Alvi Nastaleeq" w:hint="cs"/>
                <w:sz w:val="52"/>
                <w:szCs w:val="52"/>
                <w:rtl/>
              </w:rPr>
              <w:t>بچھ</w:t>
            </w: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 xml:space="preserve">ے </w:t>
            </w:r>
            <w:r w:rsidRPr="006F7DFB">
              <w:rPr>
                <w:rFonts w:ascii="Alvi Nastaleeq" w:hAnsi="Alvi Nastaleeq" w:cs="Alvi Nastaleeq" w:hint="cs"/>
                <w:sz w:val="52"/>
                <w:szCs w:val="52"/>
                <w:rtl/>
              </w:rPr>
              <w:t>گ</w:t>
            </w:r>
            <w:r w:rsidRPr="006F7DFB">
              <w:rPr>
                <w:rFonts w:ascii="Alvi Nastaleeq" w:hAnsi="Alvi Nastaleeq" w:cs="Alvi Nastaleeq" w:hint="eastAsia"/>
                <w:sz w:val="52"/>
                <w:szCs w:val="52"/>
                <w:rtl/>
              </w:rPr>
              <w:t>ا</w:t>
            </w: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 xml:space="preserve"> اب، فرشِ مجلس و ماتم</w:t>
            </w:r>
          </w:p>
          <w:p w14:paraId="027029B8" w14:textId="6394B274" w:rsidR="006F7DFB" w:rsidRPr="006F7DFB" w:rsidRDefault="006F7DFB" w:rsidP="006F7DF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</w:rPr>
            </w:pP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 xml:space="preserve">اہلِ البیت کے گھر میں، </w:t>
            </w:r>
            <w:r w:rsidRPr="006F7DFB">
              <w:rPr>
                <w:rFonts w:ascii="Alvi Nastaleeq" w:hAnsi="Alvi Nastaleeq" w:cs="Alvi Nastaleeq" w:hint="cs"/>
                <w:sz w:val="52"/>
                <w:szCs w:val="52"/>
                <w:rtl/>
              </w:rPr>
              <w:t>ہو گ</w:t>
            </w:r>
            <w:r w:rsidRPr="006F7DFB">
              <w:rPr>
                <w:rFonts w:ascii="Alvi Nastaleeq" w:hAnsi="Alvi Nastaleeq" w:cs="Alvi Nastaleeq" w:hint="eastAsia"/>
                <w:sz w:val="52"/>
                <w:szCs w:val="52"/>
                <w:rtl/>
              </w:rPr>
              <w:t>ا</w:t>
            </w: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 xml:space="preserve"> حشر کا عالم</w:t>
            </w:r>
          </w:p>
          <w:p w14:paraId="7EF56EB4" w14:textId="24EE234B" w:rsidR="006B3B90" w:rsidRPr="006F7DFB" w:rsidRDefault="006F7DFB" w:rsidP="006F7DFB">
            <w:pPr>
              <w:bidi/>
              <w:spacing w:after="160" w:line="259" w:lineRule="auto"/>
              <w:jc w:val="center"/>
              <w:rPr>
                <w:rFonts w:ascii="Alvi Nastaleeq" w:hAnsi="Alvi Nastaleeq" w:cs="Alvi Nastaleeq"/>
                <w:sz w:val="52"/>
                <w:szCs w:val="52"/>
              </w:rPr>
            </w:pP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 xml:space="preserve">چشمِ فاطمہ نم ہے، رہلتِ </w:t>
            </w:r>
            <w:r>
              <w:rPr>
                <w:rFonts w:ascii="Alvi Nastaleeq" w:hAnsi="Alvi Nastaleeq" w:cs="Alvi Nastaleeq"/>
                <w:sz w:val="52"/>
                <w:szCs w:val="52"/>
                <w:rtl/>
              </w:rPr>
              <w:t>خدیجة</w:t>
            </w: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 xml:space="preserve"> سے</w:t>
            </w:r>
          </w:p>
        </w:tc>
      </w:tr>
      <w:tr w:rsidR="006B3B90" w:rsidRPr="006F7DFB" w14:paraId="58E79A6F" w14:textId="77777777" w:rsidTr="000D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308" w:type="dxa"/>
          </w:tcPr>
          <w:p w14:paraId="6D2200CA" w14:textId="4C3F6094" w:rsidR="006F7DFB" w:rsidRPr="006F7DFB" w:rsidRDefault="006F7DFB" w:rsidP="006F7DF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</w:rPr>
            </w:pP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>ماں کی طرح بی</w:t>
            </w:r>
            <w:r>
              <w:rPr>
                <w:rFonts w:ascii="Alvi Nastaleeq" w:hAnsi="Alvi Nastaleeq" w:cs="Alvi Nastaleeq"/>
                <w:sz w:val="52"/>
                <w:szCs w:val="52"/>
                <w:rtl/>
              </w:rPr>
              <w:t>‌</w:t>
            </w: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>بی کو، کلِ حق نے جب کھویا</w:t>
            </w:r>
          </w:p>
          <w:p w14:paraId="4C8538FF" w14:textId="77777777" w:rsidR="006F7DFB" w:rsidRPr="006F7DFB" w:rsidRDefault="006F7DFB" w:rsidP="006F7DF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</w:rPr>
            </w:pP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>ہاں علی سا صابر بھی، پھوٹ پھوٹ کر رویا</w:t>
            </w:r>
          </w:p>
          <w:p w14:paraId="6C2C3A50" w14:textId="6C8D52E7" w:rsidR="006B3B90" w:rsidRPr="006F7DFB" w:rsidRDefault="006F7DFB" w:rsidP="006F7DFB">
            <w:pPr>
              <w:bidi/>
              <w:spacing w:after="160" w:line="259" w:lineRule="auto"/>
              <w:jc w:val="center"/>
              <w:rPr>
                <w:rFonts w:ascii="Alvi Nastaleeq" w:hAnsi="Alvi Nastaleeq" w:cs="Alvi Nastaleeq"/>
                <w:sz w:val="52"/>
                <w:szCs w:val="52"/>
              </w:rPr>
            </w:pP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 xml:space="preserve">جاری اشک پیہم ہیں، رہلتِ </w:t>
            </w:r>
            <w:r>
              <w:rPr>
                <w:rFonts w:ascii="Alvi Nastaleeq" w:hAnsi="Alvi Nastaleeq" w:cs="Alvi Nastaleeq"/>
                <w:sz w:val="52"/>
                <w:szCs w:val="52"/>
                <w:rtl/>
              </w:rPr>
              <w:t>خدیجة</w:t>
            </w: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 xml:space="preserve"> سے</w:t>
            </w:r>
          </w:p>
        </w:tc>
        <w:tc>
          <w:tcPr>
            <w:tcW w:w="6309" w:type="dxa"/>
          </w:tcPr>
          <w:p w14:paraId="7F28F04D" w14:textId="5A8EF783" w:rsidR="006F7DFB" w:rsidRPr="006F7DFB" w:rsidRDefault="006F7DFB" w:rsidP="006F7DF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</w:rPr>
            </w:pP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>کون کلمہ گویوں کو، ظلمتوں میں پالے گا</w:t>
            </w:r>
          </w:p>
          <w:p w14:paraId="6097AC76" w14:textId="77777777" w:rsidR="006F7DFB" w:rsidRPr="006F7DFB" w:rsidRDefault="006F7DFB" w:rsidP="006F7DF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</w:rPr>
            </w:pP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>کون اب محمد کو، کرب میں سنبھالے گا</w:t>
            </w:r>
          </w:p>
          <w:p w14:paraId="6AEB1DEA" w14:textId="488B3EE0" w:rsidR="006B3B90" w:rsidRPr="006F7DFB" w:rsidRDefault="006F7DFB" w:rsidP="006F7DFB">
            <w:pPr>
              <w:bidi/>
              <w:spacing w:after="160" w:line="259" w:lineRule="auto"/>
              <w:jc w:val="center"/>
              <w:rPr>
                <w:rFonts w:ascii="Alvi Nastaleeq" w:hAnsi="Alvi Nastaleeq" w:cs="Alvi Nastaleeq"/>
                <w:sz w:val="52"/>
                <w:szCs w:val="52"/>
              </w:rPr>
            </w:pP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 xml:space="preserve">پُشتِ مصطفیٰ خم ہے، رہلتِ </w:t>
            </w:r>
            <w:r>
              <w:rPr>
                <w:rFonts w:ascii="Alvi Nastaleeq" w:hAnsi="Alvi Nastaleeq" w:cs="Alvi Nastaleeq"/>
                <w:sz w:val="52"/>
                <w:szCs w:val="52"/>
                <w:rtl/>
              </w:rPr>
              <w:t>خدیجة</w:t>
            </w: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 xml:space="preserve"> سے</w:t>
            </w:r>
          </w:p>
        </w:tc>
      </w:tr>
      <w:tr w:rsidR="006B3B90" w:rsidRPr="006F7DFB" w14:paraId="35E1E4C9" w14:textId="77777777" w:rsidTr="000D7A81">
        <w:tc>
          <w:tcPr>
            <w:tcW w:w="6308" w:type="dxa"/>
          </w:tcPr>
          <w:p w14:paraId="64ACA10C" w14:textId="77777777" w:rsidR="006F7DFB" w:rsidRPr="006F7DFB" w:rsidRDefault="006F7DFB" w:rsidP="006F7DF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</w:rPr>
            </w:pP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>غم ہے دسویں روزے میں، جیسے دس محرم کا</w:t>
            </w:r>
          </w:p>
          <w:p w14:paraId="4DAB3688" w14:textId="77777777" w:rsidR="006F7DFB" w:rsidRPr="006F7DFB" w:rsidRDefault="006F7DFB" w:rsidP="006F7DF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</w:rPr>
            </w:pP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>ہاتھ خود ہی ماتم کو، اُٹھا اہلِ ماتم کا</w:t>
            </w:r>
          </w:p>
          <w:p w14:paraId="0C21330C" w14:textId="65ED1A1F" w:rsidR="006B3B90" w:rsidRPr="006F7DFB" w:rsidRDefault="006F7DFB" w:rsidP="006F7DFB">
            <w:pPr>
              <w:bidi/>
              <w:spacing w:after="160" w:line="259" w:lineRule="auto"/>
              <w:jc w:val="center"/>
              <w:rPr>
                <w:rFonts w:ascii="Alvi Nastaleeq" w:hAnsi="Alvi Nastaleeq" w:cs="Alvi Nastaleeq"/>
                <w:sz w:val="52"/>
                <w:szCs w:val="52"/>
              </w:rPr>
            </w:pP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 xml:space="preserve">ہاں عزاء کا موسم ہے، رہلتِ </w:t>
            </w:r>
            <w:r>
              <w:rPr>
                <w:rFonts w:ascii="Alvi Nastaleeq" w:hAnsi="Alvi Nastaleeq" w:cs="Alvi Nastaleeq"/>
                <w:sz w:val="52"/>
                <w:szCs w:val="52"/>
                <w:rtl/>
              </w:rPr>
              <w:t>خدیجة</w:t>
            </w: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 xml:space="preserve"> سے</w:t>
            </w:r>
          </w:p>
        </w:tc>
        <w:tc>
          <w:tcPr>
            <w:tcW w:w="6309" w:type="dxa"/>
          </w:tcPr>
          <w:p w14:paraId="6AE296E9" w14:textId="77777777" w:rsidR="006F7DFB" w:rsidRPr="006F7DFB" w:rsidRDefault="006F7DFB" w:rsidP="006F7DF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</w:rPr>
            </w:pP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>لو جنازہ اُٹھتا ہے، آج اُمِّ زہرا کا</w:t>
            </w:r>
          </w:p>
          <w:p w14:paraId="11C45C0A" w14:textId="77777777" w:rsidR="006F7DFB" w:rsidRPr="006F7DFB" w:rsidRDefault="006F7DFB" w:rsidP="006F7DF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</w:rPr>
            </w:pP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>ذرہ ذرہ روتا ہے، خاکِ شہرِ مکہٰ کا</w:t>
            </w:r>
          </w:p>
          <w:p w14:paraId="2FD5BDDF" w14:textId="04648FD1" w:rsidR="006B3B90" w:rsidRPr="006F7DFB" w:rsidRDefault="006F7DFB" w:rsidP="006F7DFB">
            <w:pPr>
              <w:bidi/>
              <w:spacing w:after="160" w:line="259" w:lineRule="auto"/>
              <w:jc w:val="center"/>
              <w:rPr>
                <w:rFonts w:ascii="Alvi Nastaleeq" w:hAnsi="Alvi Nastaleeq" w:cs="Alvi Nastaleeq"/>
                <w:sz w:val="52"/>
                <w:szCs w:val="52"/>
              </w:rPr>
            </w:pP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 xml:space="preserve">کائنات بے دم ہے، رہلتِ </w:t>
            </w:r>
            <w:r>
              <w:rPr>
                <w:rFonts w:ascii="Alvi Nastaleeq" w:hAnsi="Alvi Nastaleeq" w:cs="Alvi Nastaleeq"/>
                <w:sz w:val="52"/>
                <w:szCs w:val="52"/>
                <w:rtl/>
              </w:rPr>
              <w:t>خدیجة</w:t>
            </w: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 xml:space="preserve"> سے</w:t>
            </w:r>
          </w:p>
        </w:tc>
      </w:tr>
      <w:tr w:rsidR="006F7DFB" w:rsidRPr="006F7DFB" w14:paraId="5A791A8A" w14:textId="77777777" w:rsidTr="00C33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17" w:type="dxa"/>
            <w:gridSpan w:val="2"/>
          </w:tcPr>
          <w:p w14:paraId="55DAD7F2" w14:textId="110C5067" w:rsidR="006F7DFB" w:rsidRPr="006F7DFB" w:rsidRDefault="006F7DFB" w:rsidP="006F7DF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</w:rPr>
            </w:pP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>ہر طرف سے چلتی ہے، غم کی آندھیاں حا</w:t>
            </w:r>
            <w:r>
              <w:rPr>
                <w:rFonts w:ascii="Alvi Nastaleeq" w:hAnsi="Alvi Nastaleeq" w:cs="Alvi Nastaleeq"/>
                <w:sz w:val="52"/>
                <w:szCs w:val="52"/>
                <w:rtl/>
              </w:rPr>
              <w:t>ؔ</w:t>
            </w: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>مد</w:t>
            </w:r>
          </w:p>
          <w:p w14:paraId="479B49E9" w14:textId="3068C6AA" w:rsidR="006F7DFB" w:rsidRPr="006F7DFB" w:rsidRDefault="006F7DFB" w:rsidP="006F7DF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</w:rPr>
            </w:pP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>اہلِ البیت کے گھر میں، اب خوشی کہاں حا</w:t>
            </w:r>
            <w:r>
              <w:rPr>
                <w:rFonts w:ascii="Alvi Nastaleeq" w:hAnsi="Alvi Nastaleeq" w:cs="Alvi Nastaleeq"/>
                <w:sz w:val="52"/>
                <w:szCs w:val="52"/>
                <w:rtl/>
              </w:rPr>
              <w:t>ؔ</w:t>
            </w: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>مد</w:t>
            </w:r>
          </w:p>
          <w:p w14:paraId="1D978FEC" w14:textId="651470F1" w:rsidR="006F7DFB" w:rsidRPr="006F7DFB" w:rsidRDefault="006F7DFB" w:rsidP="006F7DFB">
            <w:pPr>
              <w:bidi/>
              <w:spacing w:after="160" w:line="259" w:lineRule="auto"/>
              <w:jc w:val="center"/>
              <w:rPr>
                <w:rFonts w:ascii="Alvi Nastaleeq" w:hAnsi="Alvi Nastaleeq" w:cs="Alvi Nastaleeq"/>
                <w:sz w:val="52"/>
                <w:szCs w:val="52"/>
              </w:rPr>
            </w:pP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 xml:space="preserve">غم ہی غم مُقَّدم ہے، رہلتِ </w:t>
            </w:r>
            <w:r>
              <w:rPr>
                <w:rFonts w:ascii="Alvi Nastaleeq" w:hAnsi="Alvi Nastaleeq" w:cs="Alvi Nastaleeq"/>
                <w:sz w:val="52"/>
                <w:szCs w:val="52"/>
                <w:rtl/>
              </w:rPr>
              <w:t>خدیجة</w:t>
            </w: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 xml:space="preserve"> سے</w:t>
            </w:r>
          </w:p>
        </w:tc>
      </w:tr>
    </w:tbl>
    <w:p w14:paraId="550D24B1" w14:textId="77777777" w:rsidR="006B3B90" w:rsidRPr="006F7DFB" w:rsidRDefault="006B3B90" w:rsidP="006F7DFB">
      <w:pPr>
        <w:bidi/>
        <w:jc w:val="center"/>
        <w:rPr>
          <w:rFonts w:ascii="Alvi Nastaleeq" w:hAnsi="Alvi Nastaleeq" w:cs="Alvi Nastaleeq"/>
          <w:sz w:val="52"/>
          <w:szCs w:val="52"/>
        </w:rPr>
      </w:pPr>
    </w:p>
    <w:sectPr w:rsidR="006B3B90" w:rsidRPr="006F7DFB" w:rsidSect="00F973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v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0D"/>
    <w:rsid w:val="000D7A81"/>
    <w:rsid w:val="001B5BA7"/>
    <w:rsid w:val="001C3EAA"/>
    <w:rsid w:val="002B3144"/>
    <w:rsid w:val="003A7D36"/>
    <w:rsid w:val="00420406"/>
    <w:rsid w:val="004F4FC7"/>
    <w:rsid w:val="00501416"/>
    <w:rsid w:val="006B3B90"/>
    <w:rsid w:val="006F7DFB"/>
    <w:rsid w:val="007221C1"/>
    <w:rsid w:val="008D3588"/>
    <w:rsid w:val="00990D37"/>
    <w:rsid w:val="00A2257F"/>
    <w:rsid w:val="00B4318C"/>
    <w:rsid w:val="00B5410D"/>
    <w:rsid w:val="00B92213"/>
    <w:rsid w:val="00C301FB"/>
    <w:rsid w:val="00D33AA2"/>
    <w:rsid w:val="00D470E6"/>
    <w:rsid w:val="00E20D85"/>
    <w:rsid w:val="00EB0550"/>
    <w:rsid w:val="00F9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0BC6"/>
  <w15:chartTrackingRefBased/>
  <w15:docId w15:val="{F8C16861-337E-4DE2-88E8-0563B582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0"/>
    <w:rPr>
      <w:lang w:bidi="ur-PK"/>
    </w:rPr>
  </w:style>
  <w:style w:type="paragraph" w:styleId="Heading1">
    <w:name w:val="heading 1"/>
    <w:basedOn w:val="Normal"/>
    <w:link w:val="Heading1Char"/>
    <w:uiPriority w:val="9"/>
    <w:qFormat/>
    <w:rsid w:val="00B922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6B3B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92213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customStyle="1" w:styleId="mw-page-title-main">
    <w:name w:val="mw-page-title-main"/>
    <w:basedOn w:val="DefaultParagraphFont"/>
    <w:rsid w:val="00B92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Muntazireen</dc:creator>
  <cp:keywords/>
  <dc:description/>
  <cp:lastModifiedBy>Ghayur Haider</cp:lastModifiedBy>
  <cp:revision>12</cp:revision>
  <dcterms:created xsi:type="dcterms:W3CDTF">2024-02-23T01:07:00Z</dcterms:created>
  <dcterms:modified xsi:type="dcterms:W3CDTF">2024-03-16T11:01:00Z</dcterms:modified>
</cp:coreProperties>
</file>