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3"/>
        <w:tblW w:w="12617" w:type="dxa"/>
        <w:tblInd w:w="-1565" w:type="dxa"/>
        <w:tblLook w:val="0400" w:firstRow="0" w:lastRow="0" w:firstColumn="0" w:lastColumn="0" w:noHBand="0" w:noVBand="1"/>
      </w:tblPr>
      <w:tblGrid>
        <w:gridCol w:w="6240"/>
        <w:gridCol w:w="6377"/>
      </w:tblGrid>
      <w:tr w:rsidR="006B3B90" w:rsidRPr="00B92213" w14:paraId="3A030864" w14:textId="77777777" w:rsidTr="006B3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0" w:type="dxa"/>
          </w:tcPr>
          <w:p w14:paraId="0BDFD43F" w14:textId="77777777" w:rsidR="006B3B90" w:rsidRPr="00B92213" w:rsidRDefault="006B3B90" w:rsidP="00B92213">
            <w:pPr>
              <w:bidi/>
              <w:jc w:val="center"/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>بلاتے ہیں رو رو کے اہلِ عزاء</w:t>
            </w:r>
          </w:p>
          <w:p w14:paraId="24DE304F" w14:textId="77777777" w:rsidR="006B3B90" w:rsidRPr="00B92213" w:rsidRDefault="006B3B90" w:rsidP="00B92213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>چلے آؤ اے ابنِ مشکل کشا</w:t>
            </w:r>
          </w:p>
          <w:p w14:paraId="7AEFFBBF" w14:textId="77777777" w:rsidR="006B3B90" w:rsidRPr="00B92213" w:rsidRDefault="006B3B90" w:rsidP="00B92213">
            <w:pPr>
              <w:bidi/>
              <w:jc w:val="center"/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>تمہیں حق زہرا کا ہے واسطہ</w:t>
            </w:r>
          </w:p>
          <w:p w14:paraId="6399BF4D" w14:textId="77777777" w:rsidR="006B3B90" w:rsidRPr="00B92213" w:rsidRDefault="006B3B90" w:rsidP="00B92213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>چلے آؤ اے ابنِ مشکل کشا</w:t>
            </w:r>
          </w:p>
        </w:tc>
        <w:tc>
          <w:tcPr>
            <w:tcW w:w="6377" w:type="dxa"/>
          </w:tcPr>
          <w:p w14:paraId="1C4CE2FD" w14:textId="77777777" w:rsidR="006B3B90" w:rsidRPr="00B92213" w:rsidRDefault="006B3B90" w:rsidP="00B92213">
            <w:pPr>
              <w:bidi/>
              <w:jc w:val="center"/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>یا مولانا، یا صاحب الزمان</w:t>
            </w:r>
          </w:p>
          <w:p w14:paraId="4CACBA9B" w14:textId="77777777" w:rsidR="006B3B90" w:rsidRPr="00B92213" w:rsidRDefault="006B3B90" w:rsidP="00B92213">
            <w:pPr>
              <w:bidi/>
              <w:jc w:val="center"/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>الغوث، الغوث، الغوث</w:t>
            </w:r>
          </w:p>
          <w:p w14:paraId="197FBD14" w14:textId="77777777" w:rsidR="006B3B90" w:rsidRPr="00B92213" w:rsidRDefault="006B3B90" w:rsidP="00B92213">
            <w:pPr>
              <w:bidi/>
              <w:jc w:val="center"/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>أدركني، أدركني، أدركني</w:t>
            </w:r>
          </w:p>
          <w:p w14:paraId="548569E7" w14:textId="77777777" w:rsidR="006B3B90" w:rsidRPr="00B92213" w:rsidRDefault="006B3B90" w:rsidP="00B92213">
            <w:pPr>
              <w:bidi/>
              <w:jc w:val="center"/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>الساعة، الساعة، الساعة</w:t>
            </w:r>
          </w:p>
          <w:p w14:paraId="1D3CA141" w14:textId="77777777" w:rsidR="006B3B90" w:rsidRPr="00B92213" w:rsidRDefault="006B3B90" w:rsidP="00B92213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>العجل، العجل، العجل</w:t>
            </w:r>
          </w:p>
        </w:tc>
      </w:tr>
      <w:tr w:rsidR="006B3B90" w:rsidRPr="00B92213" w14:paraId="28A4E64E" w14:textId="77777777" w:rsidTr="006B3B90">
        <w:tc>
          <w:tcPr>
            <w:tcW w:w="6240" w:type="dxa"/>
          </w:tcPr>
          <w:p w14:paraId="2165ACA3" w14:textId="0E7FB2D6" w:rsidR="006B3B90" w:rsidRPr="00B92213" w:rsidRDefault="006B3B90" w:rsidP="00B92213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خدا کی شریعت کا دل</w:t>
            </w: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</w:t>
            </w: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شاد ہو</w:t>
            </w:r>
          </w:p>
          <w:p w14:paraId="549CA78E" w14:textId="77777777" w:rsidR="006B3B90" w:rsidRPr="00B92213" w:rsidRDefault="006B3B90" w:rsidP="00B92213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یہ ویران کعبہ پھر آباد ہو</w:t>
            </w:r>
          </w:p>
          <w:p w14:paraId="18D4D139" w14:textId="16E76D26" w:rsidR="006B3B90" w:rsidRPr="00B92213" w:rsidRDefault="006B3B90" w:rsidP="00B92213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لگانے علم ا</w:t>
            </w: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ِ</w:t>
            </w: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س پہ عباس کا</w:t>
            </w:r>
          </w:p>
        </w:tc>
        <w:tc>
          <w:tcPr>
            <w:tcW w:w="6377" w:type="dxa"/>
          </w:tcPr>
          <w:p w14:paraId="376B3AFE" w14:textId="2B834BC9" w:rsidR="006B3B90" w:rsidRPr="00B92213" w:rsidRDefault="006B3B90" w:rsidP="00B92213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ہے پھیلی جہاں میں عجب سی وبا</w:t>
            </w:r>
          </w:p>
          <w:p w14:paraId="27C30076" w14:textId="66FF2FC4" w:rsidR="006B3B90" w:rsidRPr="00B92213" w:rsidRDefault="006B3B90" w:rsidP="00B92213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عطا سارے عالم کو کیجے شفا</w:t>
            </w:r>
          </w:p>
          <w:p w14:paraId="7EF56EB4" w14:textId="4C7ACB8C" w:rsidR="006B3B90" w:rsidRPr="00B92213" w:rsidRDefault="006B3B90" w:rsidP="00B92213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وسیلہ ہ</w:t>
            </w:r>
            <w:r w:rsidR="00501416"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یں</w:t>
            </w: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بیمارِ کربوبلا</w:t>
            </w:r>
          </w:p>
        </w:tc>
      </w:tr>
      <w:tr w:rsidR="006B3B90" w:rsidRPr="00B92213" w14:paraId="58E79A6F" w14:textId="77777777" w:rsidTr="006B3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0" w:type="dxa"/>
          </w:tcPr>
          <w:p w14:paraId="5923FC00" w14:textId="02DA6009" w:rsidR="006B3B90" w:rsidRPr="00B92213" w:rsidRDefault="006B3B90" w:rsidP="00B92213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جسے دیکھیئےہے پریشا</w:t>
            </w:r>
            <w:r w:rsidR="00B92213"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ں</w:t>
            </w:r>
            <w:r w:rsidR="00B92213"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</w:t>
            </w: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یہاں</w:t>
            </w:r>
          </w:p>
          <w:p w14:paraId="548778A5" w14:textId="1CBFDD49" w:rsidR="006B3B90" w:rsidRPr="00B92213" w:rsidRDefault="006B3B90" w:rsidP="00B92213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lastRenderedPageBreak/>
              <w:t>یہ وقتِ کرم ہے امام</w:t>
            </w: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ِ</w:t>
            </w: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زما</w:t>
            </w:r>
            <w:r w:rsidR="00B92213"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ں</w:t>
            </w:r>
          </w:p>
          <w:p w14:paraId="6C2C3A50" w14:textId="77777777" w:rsidR="006B3B90" w:rsidRPr="00B92213" w:rsidRDefault="006B3B90" w:rsidP="00B92213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کرو ہر سوالی کی حاجت روا</w:t>
            </w:r>
          </w:p>
        </w:tc>
        <w:tc>
          <w:tcPr>
            <w:tcW w:w="6377" w:type="dxa"/>
          </w:tcPr>
          <w:p w14:paraId="77C6103C" w14:textId="77777777" w:rsidR="006B3B90" w:rsidRPr="00B92213" w:rsidRDefault="006B3B90" w:rsidP="00B92213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lastRenderedPageBreak/>
              <w:t>ہوں ہم پیچھے پیچھے تم آگے چلو</w:t>
            </w:r>
          </w:p>
          <w:p w14:paraId="0469D3B3" w14:textId="664490D7" w:rsidR="006B3B90" w:rsidRPr="00B92213" w:rsidRDefault="006B3B90" w:rsidP="00B92213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lastRenderedPageBreak/>
              <w:t>نصیب اربعی</w:t>
            </w:r>
            <w:r w:rsidR="00501416"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ن</w:t>
            </w: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ایک ایسا بھی ہو</w:t>
            </w:r>
          </w:p>
          <w:p w14:paraId="6AEB1DEA" w14:textId="77777777" w:rsidR="006B3B90" w:rsidRPr="00B92213" w:rsidRDefault="006B3B90" w:rsidP="00B92213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تمہاری قیادت میں ہو قافلہ</w:t>
            </w:r>
          </w:p>
        </w:tc>
      </w:tr>
      <w:tr w:rsidR="006B3B90" w:rsidRPr="00B92213" w14:paraId="35E1E4C9" w14:textId="77777777" w:rsidTr="006B3B90">
        <w:tc>
          <w:tcPr>
            <w:tcW w:w="6240" w:type="dxa"/>
          </w:tcPr>
          <w:p w14:paraId="481C7B0D" w14:textId="138EC45E" w:rsidR="006B3B90" w:rsidRPr="00B92213" w:rsidRDefault="006B3B90" w:rsidP="00B92213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lastRenderedPageBreak/>
              <w:t>مریضِ محبت تڑپتا</w:t>
            </w:r>
            <w:r w:rsidR="00B92213"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</w:t>
            </w: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رہے</w:t>
            </w:r>
          </w:p>
          <w:p w14:paraId="07A97CB0" w14:textId="77777777" w:rsidR="006B3B90" w:rsidRPr="00B92213" w:rsidRDefault="006B3B90" w:rsidP="00B92213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مگر تیرا دیدار کر نہ سکے</w:t>
            </w:r>
          </w:p>
          <w:p w14:paraId="0C21330C" w14:textId="77777777" w:rsidR="006B3B90" w:rsidRPr="00B92213" w:rsidRDefault="006B3B90" w:rsidP="00B92213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بھلا ایسا جینا بھی کس کام کا</w:t>
            </w:r>
          </w:p>
        </w:tc>
        <w:tc>
          <w:tcPr>
            <w:tcW w:w="6377" w:type="dxa"/>
          </w:tcPr>
          <w:p w14:paraId="70B0154B" w14:textId="03A8637F" w:rsidR="006B3B90" w:rsidRPr="00B92213" w:rsidRDefault="006B3B90" w:rsidP="00B92213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میرا خواب بھی محو</w:t>
            </w: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ِ</w:t>
            </w: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تعبیر ہو</w:t>
            </w:r>
          </w:p>
          <w:p w14:paraId="2E2DD875" w14:textId="6DFDC485" w:rsidR="006B3B90" w:rsidRPr="00B92213" w:rsidRDefault="006B3B90" w:rsidP="00B92213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اے مولا بقیہ کی تعمیر ہو</w:t>
            </w:r>
          </w:p>
          <w:p w14:paraId="2FD5BDDF" w14:textId="77DFC6F3" w:rsidR="006B3B90" w:rsidRPr="00B92213" w:rsidRDefault="006B3B90" w:rsidP="00B92213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لبوں پر مسلسل یہی ہے دعا</w:t>
            </w:r>
          </w:p>
        </w:tc>
      </w:tr>
      <w:tr w:rsidR="006B3B90" w:rsidRPr="00B92213" w14:paraId="5A791A8A" w14:textId="77777777" w:rsidTr="006B3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0" w:type="dxa"/>
          </w:tcPr>
          <w:p w14:paraId="3612C584" w14:textId="77777777" w:rsidR="006B3B90" w:rsidRPr="00B92213" w:rsidRDefault="006B3B90" w:rsidP="00B92213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زمانے میں ہوتے ہوئے آپکے</w:t>
            </w:r>
          </w:p>
          <w:p w14:paraId="09303245" w14:textId="5EE06331" w:rsidR="006B3B90" w:rsidRPr="00B92213" w:rsidRDefault="006B3B90" w:rsidP="00B92213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کہیں اپنی روداد کیوں غیر سے</w:t>
            </w:r>
          </w:p>
          <w:p w14:paraId="19054853" w14:textId="35B43B0D" w:rsidR="006B3B90" w:rsidRPr="00B92213" w:rsidRDefault="006B3B90" w:rsidP="00B92213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میری غیرتوں کی تمہی ہو انا</w:t>
            </w:r>
          </w:p>
        </w:tc>
        <w:tc>
          <w:tcPr>
            <w:tcW w:w="6377" w:type="dxa"/>
          </w:tcPr>
          <w:p w14:paraId="7AB46806" w14:textId="77777777" w:rsidR="006B3B90" w:rsidRPr="00B92213" w:rsidRDefault="006B3B90" w:rsidP="00B92213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ہمارے عمل میں دکھاوا نہ ہو</w:t>
            </w:r>
          </w:p>
          <w:p w14:paraId="7607A025" w14:textId="67100F15" w:rsidR="006B3B90" w:rsidRPr="00B92213" w:rsidRDefault="006B3B90" w:rsidP="00B92213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محبت کا بس جھوٹا دعوی</w:t>
            </w:r>
            <w:r w:rsidR="00B92213"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ٰ</w:t>
            </w: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نہ ہو</w:t>
            </w:r>
          </w:p>
          <w:p w14:paraId="1D978FEC" w14:textId="77777777" w:rsidR="006B3B90" w:rsidRPr="00B92213" w:rsidRDefault="006B3B90" w:rsidP="00B92213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پھر اشکوں کے لب خود یہ دیں گے صدا</w:t>
            </w:r>
          </w:p>
        </w:tc>
      </w:tr>
      <w:tr w:rsidR="006B3B90" w:rsidRPr="00B92213" w14:paraId="22972613" w14:textId="77777777" w:rsidTr="006B3B90">
        <w:tc>
          <w:tcPr>
            <w:tcW w:w="6240" w:type="dxa"/>
          </w:tcPr>
          <w:p w14:paraId="72FBF6BF" w14:textId="5ECEA736" w:rsidR="006B3B90" w:rsidRPr="00B92213" w:rsidRDefault="006B3B90" w:rsidP="00B92213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ہلا</w:t>
            </w:r>
            <w:r w:rsidR="00B92213"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ؔ</w:t>
            </w: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ل اور می</w:t>
            </w:r>
            <w:r w:rsidR="00B92213"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ؔ</w:t>
            </w: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ثم</w:t>
            </w:r>
            <w:r w:rsidRPr="00B92213">
              <w:rPr>
                <w:rFonts w:ascii="Jameel Noori Nastaleeq" w:hAnsi="Jameel Noori Nastaleeq" w:cs="Jameel Noori Nastaleeq"/>
                <w:sz w:val="64"/>
                <w:szCs w:val="64"/>
              </w:rPr>
              <w:t xml:space="preserve"> </w:t>
            </w: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کی ہے ا</w:t>
            </w: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ِ</w:t>
            </w: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لتجا</w:t>
            </w:r>
          </w:p>
          <w:p w14:paraId="4735FCB1" w14:textId="557805DE" w:rsidR="006B3B90" w:rsidRPr="00C301FB" w:rsidRDefault="006B3B90" w:rsidP="00B92213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C301FB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lastRenderedPageBreak/>
              <w:t>تمہاری زبا</w:t>
            </w:r>
            <w:r w:rsidR="00B92213" w:rsidRPr="00C301FB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ں</w:t>
            </w:r>
            <w:r w:rsidRPr="00C301FB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سے اے کاش ایک دفعہ</w:t>
            </w:r>
          </w:p>
          <w:p w14:paraId="7D2BDD27" w14:textId="233FDD20" w:rsidR="006B3B90" w:rsidRPr="00B92213" w:rsidRDefault="006B3B90" w:rsidP="00B92213">
            <w:pPr>
              <w:pStyle w:val="Heading1"/>
              <w:shd w:val="clear" w:color="auto" w:fill="FFFFFF"/>
              <w:bidi/>
              <w:spacing w:before="0" w:beforeAutospacing="0" w:after="0" w:afterAutospacing="0"/>
              <w:jc w:val="center"/>
              <w:rPr>
                <w:rFonts w:ascii="Jameel Noori Nastaleeq" w:hAnsi="Jameel Noori Nastaleeq" w:cs="Jameel Noori Nastaleeq"/>
                <w:b w:val="0"/>
                <w:bCs w:val="0"/>
                <w:color w:val="000000"/>
                <w:sz w:val="64"/>
                <w:szCs w:val="64"/>
              </w:rPr>
            </w:pPr>
            <w:r w:rsidRPr="00C301FB">
              <w:rPr>
                <w:rFonts w:ascii="Jameel Noori Nastaleeq" w:hAnsi="Jameel Noori Nastaleeq" w:cs="Jameel Noori Nastaleeq"/>
                <w:b w:val="0"/>
                <w:bCs w:val="0"/>
                <w:sz w:val="64"/>
                <w:szCs w:val="64"/>
                <w:rtl/>
                <w:lang w:bidi="ur-PK"/>
              </w:rPr>
              <w:t xml:space="preserve">سنیں ہم بھی روتے ہوئے </w:t>
            </w:r>
            <w:r w:rsidR="00B92213" w:rsidRPr="00C301FB">
              <w:rPr>
                <w:rFonts w:ascii="Jameel Noori Nastaleeq" w:hAnsi="Jameel Noori Nastaleeq" w:cs="Jameel Noori Nastaleeq"/>
                <w:b w:val="0"/>
                <w:bCs w:val="0"/>
                <w:color w:val="000000"/>
                <w:sz w:val="64"/>
                <w:szCs w:val="64"/>
                <w:rtl/>
              </w:rPr>
              <w:t>ناحیہ</w:t>
            </w:r>
          </w:p>
        </w:tc>
        <w:tc>
          <w:tcPr>
            <w:tcW w:w="6377" w:type="dxa"/>
          </w:tcPr>
          <w:p w14:paraId="16D00C9E" w14:textId="77777777" w:rsidR="006B3B90" w:rsidRPr="00B92213" w:rsidRDefault="006B3B90" w:rsidP="00B92213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lastRenderedPageBreak/>
              <w:t>تمہیں تو زمانے کے ہو چارہ گر</w:t>
            </w:r>
          </w:p>
          <w:p w14:paraId="4680CF28" w14:textId="62F72F1E" w:rsidR="006B3B90" w:rsidRPr="00B92213" w:rsidRDefault="006B3B90" w:rsidP="00B92213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lastRenderedPageBreak/>
              <w:t>میری مجھ</w:t>
            </w:r>
            <w:r w:rsidR="00B92213"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</w:t>
            </w: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سے بہتر تمہیں ہے خبر</w:t>
            </w:r>
          </w:p>
          <w:p w14:paraId="56980F7E" w14:textId="3F937721" w:rsidR="006B3B90" w:rsidRPr="00B92213" w:rsidRDefault="006B3B90" w:rsidP="00B92213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کہوں کیا میں ہال</w:t>
            </w: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ِ</w:t>
            </w: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دل</w:t>
            </w: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ِ</w:t>
            </w:r>
            <w:r w:rsidRPr="00B92213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غمزادہ</w:t>
            </w:r>
          </w:p>
        </w:tc>
      </w:tr>
    </w:tbl>
    <w:p w14:paraId="550D24B1" w14:textId="77777777" w:rsidR="006B3B90" w:rsidRPr="00B92213" w:rsidRDefault="006B3B90" w:rsidP="00B92213">
      <w:pPr>
        <w:bidi/>
        <w:jc w:val="center"/>
        <w:rPr>
          <w:rFonts w:ascii="Jameel Noori Nastaleeq" w:hAnsi="Jameel Noori Nastaleeq" w:cs="Jameel Noori Nastaleeq"/>
          <w:sz w:val="64"/>
          <w:szCs w:val="64"/>
        </w:rPr>
      </w:pPr>
    </w:p>
    <w:sectPr w:rsidR="006B3B90" w:rsidRPr="00B92213" w:rsidSect="00D470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0D"/>
    <w:rsid w:val="00420406"/>
    <w:rsid w:val="00501416"/>
    <w:rsid w:val="006B3B90"/>
    <w:rsid w:val="00A2257F"/>
    <w:rsid w:val="00B4318C"/>
    <w:rsid w:val="00B5410D"/>
    <w:rsid w:val="00B92213"/>
    <w:rsid w:val="00C301FB"/>
    <w:rsid w:val="00D33AA2"/>
    <w:rsid w:val="00D470E6"/>
    <w:rsid w:val="00E2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10BC6"/>
  <w15:chartTrackingRefBased/>
  <w15:docId w15:val="{F8C16861-337E-4DE2-88E8-0563B582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0"/>
    <w:rPr>
      <w:lang w:bidi="ur-PK"/>
    </w:rPr>
  </w:style>
  <w:style w:type="paragraph" w:styleId="Heading1">
    <w:name w:val="heading 1"/>
    <w:basedOn w:val="Normal"/>
    <w:link w:val="Heading1Char"/>
    <w:uiPriority w:val="9"/>
    <w:qFormat/>
    <w:rsid w:val="00B922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6B3B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92213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character" w:customStyle="1" w:styleId="mw-page-title-main">
    <w:name w:val="mw-page-title-main"/>
    <w:basedOn w:val="DefaultParagraphFont"/>
    <w:rsid w:val="00B92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Muntazireen</dc:creator>
  <cp:keywords/>
  <dc:description/>
  <cp:lastModifiedBy>Muntazireen</cp:lastModifiedBy>
  <cp:revision>4</cp:revision>
  <dcterms:created xsi:type="dcterms:W3CDTF">2024-02-23T01:07:00Z</dcterms:created>
  <dcterms:modified xsi:type="dcterms:W3CDTF">2024-02-23T01:38:00Z</dcterms:modified>
</cp:coreProperties>
</file>