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A6171" w14:textId="15D832EF" w:rsidR="00937329" w:rsidRPr="00024779" w:rsidRDefault="00F066B3" w:rsidP="007C4C78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Use-Case Name:</w:t>
      </w:r>
      <w:r w:rsidRPr="00024779">
        <w:rPr>
          <w:rFonts w:asciiTheme="majorBidi" w:hAnsiTheme="majorBidi" w:cstheme="majorBidi"/>
        </w:rPr>
        <w:t xml:space="preserve"> </w:t>
      </w:r>
      <w:r w:rsidR="007C4C78">
        <w:rPr>
          <w:rFonts w:asciiTheme="majorBidi" w:hAnsiTheme="majorBidi" w:cstheme="majorBidi"/>
        </w:rPr>
        <w:t>Consult</w:t>
      </w:r>
      <w:r w:rsidR="00937329">
        <w:rPr>
          <w:rFonts w:asciiTheme="majorBidi" w:hAnsiTheme="majorBidi" w:cstheme="majorBidi"/>
        </w:rPr>
        <w:tab/>
      </w:r>
      <w:r w:rsidRPr="00024779">
        <w:rPr>
          <w:rFonts w:asciiTheme="majorBidi" w:hAnsiTheme="majorBidi" w:cstheme="majorBidi"/>
          <w:b/>
          <w:bCs/>
        </w:rPr>
        <w:t>ID:</w:t>
      </w:r>
      <w:r w:rsidR="007C4C78">
        <w:rPr>
          <w:rFonts w:asciiTheme="majorBidi" w:hAnsiTheme="majorBidi" w:cstheme="majorBidi"/>
        </w:rPr>
        <w:t xml:space="preserve"> 5</w:t>
      </w:r>
      <w:r w:rsidR="00937329">
        <w:rPr>
          <w:rFonts w:asciiTheme="majorBidi" w:hAnsiTheme="majorBidi" w:cstheme="majorBidi"/>
        </w:rPr>
        <w:tab/>
      </w:r>
      <w:r w:rsidRPr="00024779">
        <w:rPr>
          <w:rFonts w:asciiTheme="majorBidi" w:hAnsiTheme="majorBidi" w:cstheme="majorBidi"/>
          <w:b/>
          <w:bCs/>
        </w:rPr>
        <w:t>Importance Level:</w:t>
      </w:r>
      <w:r w:rsidRPr="00024779">
        <w:rPr>
          <w:rFonts w:asciiTheme="majorBidi" w:hAnsiTheme="majorBidi" w:cstheme="majorBidi"/>
        </w:rPr>
        <w:t xml:space="preserve"> </w:t>
      </w:r>
      <w:r w:rsidR="007C4C78">
        <w:rPr>
          <w:rFonts w:asciiTheme="majorBidi" w:hAnsiTheme="majorBidi" w:cstheme="majorBidi"/>
        </w:rPr>
        <w:t>High</w:t>
      </w:r>
    </w:p>
    <w:p w14:paraId="7D7C5BC9" w14:textId="100CC3E0" w:rsidR="00A94022" w:rsidRPr="00024779" w:rsidRDefault="00F066B3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Primary Actor:</w:t>
      </w:r>
      <w:r w:rsidR="007C4C78">
        <w:rPr>
          <w:rFonts w:asciiTheme="majorBidi" w:hAnsiTheme="majorBidi" w:cstheme="majorBidi"/>
        </w:rPr>
        <w:t xml:space="preserve"> Student, Consultant</w:t>
      </w:r>
      <w:r w:rsidR="00937329">
        <w:rPr>
          <w:rFonts w:asciiTheme="majorBidi" w:hAnsiTheme="majorBidi" w:cstheme="majorBidi"/>
        </w:rPr>
        <w:tab/>
        <w:t xml:space="preserve"> </w:t>
      </w:r>
      <w:r w:rsidR="00937329">
        <w:rPr>
          <w:rFonts w:asciiTheme="majorBidi" w:hAnsiTheme="majorBidi" w:cstheme="majorBidi"/>
        </w:rPr>
        <w:tab/>
      </w:r>
      <w:r w:rsidRPr="00024779">
        <w:rPr>
          <w:rFonts w:asciiTheme="majorBidi" w:hAnsiTheme="majorBidi" w:cstheme="majorBidi"/>
          <w:b/>
          <w:bCs/>
        </w:rPr>
        <w:t>Use Case</w:t>
      </w:r>
      <w:r w:rsidRPr="00024779">
        <w:rPr>
          <w:rFonts w:asciiTheme="majorBidi" w:hAnsiTheme="majorBidi" w:cstheme="majorBidi"/>
        </w:rPr>
        <w:t xml:space="preserve"> </w:t>
      </w:r>
      <w:r w:rsidRPr="00024779">
        <w:rPr>
          <w:rFonts w:asciiTheme="majorBidi" w:hAnsiTheme="majorBidi" w:cstheme="majorBidi"/>
          <w:b/>
          <w:bCs/>
        </w:rPr>
        <w:t>Type:</w:t>
      </w:r>
      <w:r w:rsidRPr="00024779">
        <w:rPr>
          <w:rFonts w:asciiTheme="majorBidi" w:hAnsiTheme="majorBidi" w:cstheme="majorBidi"/>
        </w:rPr>
        <w:t xml:space="preserve"> Detail, Essential</w:t>
      </w:r>
    </w:p>
    <w:p w14:paraId="26DA2F33" w14:textId="77777777" w:rsidR="00A94022" w:rsidRPr="00024779" w:rsidRDefault="00F066B3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Stakeholders and Interests:</w:t>
      </w:r>
    </w:p>
    <w:p w14:paraId="1E5D4D35" w14:textId="6807BD6C" w:rsidR="00A94022" w:rsidRPr="00024779" w:rsidRDefault="007C4C78" w:rsidP="00A06B26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 and Consultant have a consult session.</w:t>
      </w:r>
    </w:p>
    <w:p w14:paraId="7C67BD59" w14:textId="28EBB36A" w:rsidR="00A94022" w:rsidRPr="00024779" w:rsidRDefault="00F066B3" w:rsidP="007C4C78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Brief Description:</w:t>
      </w:r>
      <w:r w:rsidRPr="00024779">
        <w:rPr>
          <w:rFonts w:asciiTheme="majorBidi" w:hAnsiTheme="majorBidi" w:cstheme="majorBidi"/>
        </w:rPr>
        <w:t xml:space="preserve"> This use case</w:t>
      </w:r>
      <w:r w:rsidR="00686A76">
        <w:rPr>
          <w:rFonts w:asciiTheme="majorBidi" w:hAnsiTheme="majorBidi" w:cstheme="majorBidi"/>
        </w:rPr>
        <w:t xml:space="preserve"> allows the</w:t>
      </w:r>
      <w:r w:rsidRPr="00024779">
        <w:rPr>
          <w:rFonts w:asciiTheme="majorBidi" w:hAnsiTheme="majorBidi" w:cstheme="majorBidi"/>
        </w:rPr>
        <w:t xml:space="preserve"> </w:t>
      </w:r>
      <w:r w:rsidR="007C4C78">
        <w:rPr>
          <w:rFonts w:asciiTheme="majorBidi" w:hAnsiTheme="majorBidi" w:cstheme="majorBidi"/>
        </w:rPr>
        <w:t>student and consultant to have a consult session.</w:t>
      </w:r>
    </w:p>
    <w:p w14:paraId="32D7EA08" w14:textId="77777777" w:rsidR="00A94022" w:rsidRPr="00024779" w:rsidRDefault="00F066B3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Trigger:</w:t>
      </w:r>
    </w:p>
    <w:p w14:paraId="203A018F" w14:textId="1759676B" w:rsidR="00024779" w:rsidRDefault="007C4C78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 and consultant should click on “start session”.</w:t>
      </w:r>
    </w:p>
    <w:p w14:paraId="6C5A9DD1" w14:textId="77777777" w:rsidR="00A94022" w:rsidRPr="00024779" w:rsidRDefault="00F066B3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Type:</w:t>
      </w:r>
    </w:p>
    <w:p w14:paraId="6B655714" w14:textId="77777777" w:rsidR="00A94022" w:rsidRPr="00024779" w:rsidRDefault="00F066B3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>External</w:t>
      </w:r>
    </w:p>
    <w:p w14:paraId="29CA99B8" w14:textId="77777777" w:rsidR="00A94022" w:rsidRPr="00024779" w:rsidRDefault="00F066B3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Relationships:</w:t>
      </w:r>
    </w:p>
    <w:p w14:paraId="5C7800A2" w14:textId="338DF1A1" w:rsidR="00A94022" w:rsidRPr="00024779" w:rsidRDefault="00F066B3" w:rsidP="007C4C78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 xml:space="preserve">Association: </w:t>
      </w:r>
      <w:r w:rsidR="007C4C78">
        <w:rPr>
          <w:rFonts w:asciiTheme="majorBidi" w:hAnsiTheme="majorBidi" w:cstheme="majorBidi"/>
        </w:rPr>
        <w:t>student, consultant</w:t>
      </w:r>
    </w:p>
    <w:p w14:paraId="7F8F6767" w14:textId="5FFD3ACA" w:rsidR="00A94022" w:rsidRPr="00024779" w:rsidRDefault="00F066B3" w:rsidP="007819D6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Normal Flow of Events:</w:t>
      </w:r>
      <w:r w:rsidRPr="00024779">
        <w:rPr>
          <w:rFonts w:asciiTheme="majorBidi" w:hAnsiTheme="majorBidi" w:cstheme="majorBidi"/>
        </w:rPr>
        <w:t xml:space="preserve"> 1. </w:t>
      </w:r>
      <w:r w:rsidR="007C4C78">
        <w:rPr>
          <w:rFonts w:asciiTheme="majorBidi" w:hAnsiTheme="majorBidi" w:cstheme="majorBidi"/>
        </w:rPr>
        <w:t>Student and consultant click</w:t>
      </w:r>
      <w:r w:rsidRPr="00024779">
        <w:rPr>
          <w:rFonts w:asciiTheme="majorBidi" w:hAnsiTheme="majorBidi" w:cstheme="majorBidi"/>
        </w:rPr>
        <w:t xml:space="preserve"> on the “</w:t>
      </w:r>
      <w:r w:rsidR="007C4C78">
        <w:rPr>
          <w:rFonts w:asciiTheme="majorBidi" w:hAnsiTheme="majorBidi" w:cstheme="majorBidi"/>
        </w:rPr>
        <w:t>Start session</w:t>
      </w:r>
      <w:r w:rsidRPr="00024779">
        <w:rPr>
          <w:rFonts w:asciiTheme="majorBidi" w:hAnsiTheme="majorBidi" w:cstheme="majorBidi"/>
        </w:rPr>
        <w:t xml:space="preserve">’ button on home page 2. </w:t>
      </w:r>
      <w:r w:rsidR="007C4C78">
        <w:rPr>
          <w:rFonts w:asciiTheme="majorBidi" w:hAnsiTheme="majorBidi" w:cstheme="majorBidi"/>
        </w:rPr>
        <w:t>They will be redirected to the Chat page</w:t>
      </w:r>
      <w:r w:rsidRPr="00024779">
        <w:rPr>
          <w:rFonts w:asciiTheme="majorBidi" w:hAnsiTheme="majorBidi" w:cstheme="majorBidi"/>
        </w:rPr>
        <w:t xml:space="preserve"> </w:t>
      </w:r>
      <w:r w:rsidR="007C4C78">
        <w:rPr>
          <w:rFonts w:asciiTheme="majorBidi" w:hAnsiTheme="majorBidi" w:cstheme="majorBidi"/>
        </w:rPr>
        <w:t xml:space="preserve">3. </w:t>
      </w:r>
      <w:r w:rsidR="007819D6">
        <w:rPr>
          <w:rFonts w:asciiTheme="majorBidi" w:hAnsiTheme="majorBidi" w:cstheme="majorBidi"/>
        </w:rPr>
        <w:t xml:space="preserve">If consultant is not online the 3-1: absent consultant exceptional subflow is performd. If consultant is online, </w:t>
      </w:r>
      <w:r w:rsidR="007C4C78">
        <w:rPr>
          <w:rFonts w:asciiTheme="majorBidi" w:hAnsiTheme="majorBidi" w:cstheme="majorBidi"/>
        </w:rPr>
        <w:t>They start the consult by typing messages or voice and video calls.</w:t>
      </w:r>
      <w:r w:rsidR="005C7C76">
        <w:rPr>
          <w:rFonts w:asciiTheme="majorBidi" w:hAnsiTheme="majorBidi" w:cstheme="majorBidi"/>
        </w:rPr>
        <w:t xml:space="preserve"> 4. </w:t>
      </w:r>
      <w:r w:rsidR="007819D6">
        <w:rPr>
          <w:rFonts w:asciiTheme="majorBidi" w:hAnsiTheme="majorBidi" w:cstheme="majorBidi"/>
        </w:rPr>
        <w:t>They get notified about the end of session 5 minutes before the end</w:t>
      </w:r>
      <w:r w:rsidRPr="00024779">
        <w:rPr>
          <w:rFonts w:asciiTheme="majorBidi" w:hAnsiTheme="majorBidi" w:cstheme="majorBidi"/>
        </w:rPr>
        <w:t xml:space="preserve"> 5</w:t>
      </w:r>
      <w:r w:rsidR="007819D6">
        <w:rPr>
          <w:rFonts w:asciiTheme="majorBidi" w:hAnsiTheme="majorBidi" w:cstheme="majorBidi"/>
        </w:rPr>
        <w:t>.The connection between student and consultant is automatically closed after the end of session</w:t>
      </w:r>
      <w:r w:rsidRPr="00024779">
        <w:rPr>
          <w:rFonts w:asciiTheme="majorBidi" w:hAnsiTheme="majorBidi" w:cstheme="majorBidi"/>
        </w:rPr>
        <w:t xml:space="preserve">. </w:t>
      </w:r>
      <w:r w:rsidR="007819D6">
        <w:rPr>
          <w:rFonts w:asciiTheme="majorBidi" w:hAnsiTheme="majorBidi" w:cstheme="majorBidi"/>
        </w:rPr>
        <w:t>6</w:t>
      </w:r>
      <w:r w:rsidRPr="00024779">
        <w:rPr>
          <w:rFonts w:asciiTheme="majorBidi" w:hAnsiTheme="majorBidi" w:cstheme="majorBidi"/>
        </w:rPr>
        <w:t xml:space="preserve">. </w:t>
      </w:r>
      <w:r w:rsidR="007819D6">
        <w:rPr>
          <w:rFonts w:asciiTheme="majorBidi" w:hAnsiTheme="majorBidi" w:cstheme="majorBidi"/>
        </w:rPr>
        <w:t>Student is</w:t>
      </w:r>
      <w:r w:rsidRPr="00024779">
        <w:rPr>
          <w:rFonts w:asciiTheme="majorBidi" w:hAnsiTheme="majorBidi" w:cstheme="majorBidi"/>
        </w:rPr>
        <w:t xml:space="preserve"> r</w:t>
      </w:r>
      <w:r w:rsidR="007819D6">
        <w:rPr>
          <w:rFonts w:asciiTheme="majorBidi" w:hAnsiTheme="majorBidi" w:cstheme="majorBidi"/>
        </w:rPr>
        <w:t>edirected to the feedback</w:t>
      </w:r>
      <w:r w:rsidRPr="00024779">
        <w:rPr>
          <w:rFonts w:asciiTheme="majorBidi" w:hAnsiTheme="majorBidi" w:cstheme="majorBidi"/>
        </w:rPr>
        <w:t xml:space="preserve"> page</w:t>
      </w:r>
      <w:r w:rsidR="007819D6">
        <w:rPr>
          <w:rFonts w:asciiTheme="majorBidi" w:hAnsiTheme="majorBidi" w:cstheme="majorBidi"/>
        </w:rPr>
        <w:t xml:space="preserve"> 7.Consultant is redirected to home page.</w:t>
      </w:r>
    </w:p>
    <w:p w14:paraId="3B7ED7A0" w14:textId="4273FD73" w:rsidR="00A94022" w:rsidRPr="00024779" w:rsidRDefault="00F066B3" w:rsidP="007819D6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Sub Flows:</w:t>
      </w:r>
      <w:r w:rsidRPr="00024779">
        <w:rPr>
          <w:rFonts w:asciiTheme="majorBidi" w:hAnsiTheme="majorBidi" w:cstheme="majorBidi"/>
        </w:rPr>
        <w:t xml:space="preserve"> </w:t>
      </w:r>
    </w:p>
    <w:p w14:paraId="7B224690" w14:textId="77777777" w:rsidR="007819D6" w:rsidRPr="00024779" w:rsidRDefault="00F066B3" w:rsidP="007819D6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Alternate/Exceptional Flows:</w:t>
      </w:r>
      <w:r w:rsidRPr="00024779">
        <w:rPr>
          <w:rFonts w:asciiTheme="majorBidi" w:hAnsiTheme="majorBidi" w:cstheme="majorBidi"/>
        </w:rPr>
        <w:t xml:space="preserve"> </w:t>
      </w:r>
      <w:r w:rsidR="007819D6">
        <w:rPr>
          <w:rFonts w:asciiTheme="majorBidi" w:hAnsiTheme="majorBidi" w:cstheme="majorBidi"/>
        </w:rPr>
        <w:t>3-1 absent consultant student will get 1 extra session for free.</w:t>
      </w:r>
    </w:p>
    <w:p w14:paraId="0C22DCAF" w14:textId="76CEEB35" w:rsidR="00A94022" w:rsidRPr="00024779" w:rsidRDefault="00A94022" w:rsidP="007819D6">
      <w:pPr>
        <w:pStyle w:val="BodyText"/>
        <w:rPr>
          <w:rFonts w:asciiTheme="majorBidi" w:hAnsiTheme="majorBidi" w:cstheme="majorBidi"/>
        </w:rPr>
      </w:pPr>
      <w:bookmarkStart w:id="0" w:name="_GoBack"/>
      <w:bookmarkEnd w:id="0"/>
    </w:p>
    <w:sectPr w:rsidR="00A94022" w:rsidRPr="000247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C5E16" w14:textId="77777777" w:rsidR="00AA6CC8" w:rsidRDefault="00AA6CC8">
      <w:pPr>
        <w:spacing w:after="0"/>
      </w:pPr>
      <w:r>
        <w:separator/>
      </w:r>
    </w:p>
  </w:endnote>
  <w:endnote w:type="continuationSeparator" w:id="0">
    <w:p w14:paraId="44B0C0E9" w14:textId="77777777" w:rsidR="00AA6CC8" w:rsidRDefault="00AA6C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A6349" w14:textId="77777777" w:rsidR="00AA6CC8" w:rsidRDefault="00AA6CC8">
      <w:r>
        <w:separator/>
      </w:r>
    </w:p>
  </w:footnote>
  <w:footnote w:type="continuationSeparator" w:id="0">
    <w:p w14:paraId="7E43E38B" w14:textId="77777777" w:rsidR="00AA6CC8" w:rsidRDefault="00AA6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2E879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D15192"/>
    <w:multiLevelType w:val="multilevel"/>
    <w:tmpl w:val="C0A2C2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4779"/>
    <w:rsid w:val="000A4F9C"/>
    <w:rsid w:val="001E43ED"/>
    <w:rsid w:val="00296C93"/>
    <w:rsid w:val="002E100D"/>
    <w:rsid w:val="00380E9C"/>
    <w:rsid w:val="003B483E"/>
    <w:rsid w:val="004E29B3"/>
    <w:rsid w:val="00590D07"/>
    <w:rsid w:val="005C0274"/>
    <w:rsid w:val="005C7C76"/>
    <w:rsid w:val="006205F7"/>
    <w:rsid w:val="00686A76"/>
    <w:rsid w:val="007819D6"/>
    <w:rsid w:val="00784D58"/>
    <w:rsid w:val="007C4C78"/>
    <w:rsid w:val="008460FF"/>
    <w:rsid w:val="008D6863"/>
    <w:rsid w:val="008F5E52"/>
    <w:rsid w:val="00937329"/>
    <w:rsid w:val="009576D1"/>
    <w:rsid w:val="009F05CD"/>
    <w:rsid w:val="00A06B26"/>
    <w:rsid w:val="00A94022"/>
    <w:rsid w:val="00AA6CC8"/>
    <w:rsid w:val="00B86B75"/>
    <w:rsid w:val="00B90E20"/>
    <w:rsid w:val="00BC48D5"/>
    <w:rsid w:val="00C36279"/>
    <w:rsid w:val="00D20356"/>
    <w:rsid w:val="00E315A3"/>
    <w:rsid w:val="00ED7B83"/>
    <w:rsid w:val="00F041CE"/>
    <w:rsid w:val="00F066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4A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pink.violet98@gmail.com</dc:creator>
  <cp:lastModifiedBy>reyhaneh ahmadi</cp:lastModifiedBy>
  <cp:revision>2</cp:revision>
  <dcterms:created xsi:type="dcterms:W3CDTF">2019-12-02T05:48:00Z</dcterms:created>
  <dcterms:modified xsi:type="dcterms:W3CDTF">2019-12-02T05:48:00Z</dcterms:modified>
</cp:coreProperties>
</file>