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CF3F" w14:textId="350EA470" w:rsidR="00A940E9" w:rsidRPr="00A940E9" w:rsidRDefault="00A940E9" w:rsidP="00A940E9">
      <w:pPr>
        <w:jc w:val="right"/>
        <w:rPr>
          <w:rFonts w:asciiTheme="majorBidi" w:hAnsiTheme="majorBidi" w:cstheme="majorBidi"/>
          <w:sz w:val="24"/>
          <w:szCs w:val="24"/>
        </w:rPr>
      </w:pPr>
      <w:r w:rsidRPr="00A940E9">
        <w:rPr>
          <w:rFonts w:asciiTheme="majorBidi" w:hAnsiTheme="majorBidi" w:cstheme="majorBidi"/>
          <w:sz w:val="24"/>
          <w:szCs w:val="24"/>
        </w:rPr>
        <w:t>Podium</w:t>
      </w:r>
    </w:p>
    <w:p w14:paraId="4594FAC6" w14:textId="5A86ADBB" w:rsidR="002B1F15" w:rsidRPr="00A940E9" w:rsidRDefault="002B1F15" w:rsidP="00A940E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Characterizing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ffects of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ge and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ex on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erebral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erfusion of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dolescents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ssessed by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agnetic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esonance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rterial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pin </w:t>
      </w:r>
      <w:r w:rsidR="00A52CB1" w:rsidRPr="00A940E9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A940E9">
        <w:rPr>
          <w:rFonts w:asciiTheme="majorBidi" w:hAnsiTheme="majorBidi" w:cstheme="majorBidi"/>
          <w:b/>
          <w:bCs/>
          <w:sz w:val="24"/>
          <w:szCs w:val="24"/>
        </w:rPr>
        <w:t>abeling</w:t>
      </w:r>
    </w:p>
    <w:p w14:paraId="78565C6D" w14:textId="7F655AC3" w:rsidR="00D95ED9" w:rsidRPr="00A940E9" w:rsidRDefault="00D95ED9" w:rsidP="00A940E9">
      <w:pPr>
        <w:spacing w:before="200"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14:paraId="14C12425" w14:textId="2E649C29" w:rsidR="00470653" w:rsidRPr="00A940E9" w:rsidRDefault="00470653" w:rsidP="00A940E9">
      <w:pPr>
        <w:jc w:val="both"/>
        <w:rPr>
          <w:rFonts w:asciiTheme="majorBidi" w:hAnsiTheme="majorBidi" w:cstheme="majorBidi"/>
          <w:sz w:val="24"/>
          <w:szCs w:val="24"/>
        </w:rPr>
      </w:pPr>
      <w:r w:rsidRPr="00A940E9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="006B3099"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6B3099" w:rsidRPr="00A940E9">
        <w:rPr>
          <w:rFonts w:asciiTheme="majorBidi" w:hAnsiTheme="majorBidi" w:cstheme="majorBidi"/>
          <w:sz w:val="24"/>
          <w:szCs w:val="24"/>
        </w:rPr>
        <w:t>Ghazaleh Ahmadzadeh</w:t>
      </w:r>
      <w:r w:rsidR="00854FDB" w:rsidRPr="00A940E9">
        <w:rPr>
          <w:rFonts w:asciiTheme="majorBidi" w:hAnsiTheme="majorBidi" w:cstheme="majorBidi"/>
          <w:sz w:val="24"/>
          <w:szCs w:val="24"/>
        </w:rPr>
        <w:t xml:space="preserve"> </w:t>
      </w:r>
    </w:p>
    <w:p w14:paraId="611D24C9" w14:textId="2011CDF7" w:rsidR="003520D5" w:rsidRPr="00A940E9" w:rsidRDefault="00470653" w:rsidP="00A940E9">
      <w:pPr>
        <w:jc w:val="both"/>
        <w:rPr>
          <w:rFonts w:asciiTheme="majorBidi" w:hAnsiTheme="majorBidi" w:cstheme="majorBidi"/>
          <w:sz w:val="24"/>
          <w:szCs w:val="24"/>
        </w:rPr>
      </w:pPr>
      <w:r w:rsidRPr="00A940E9">
        <w:rPr>
          <w:rFonts w:asciiTheme="majorBidi" w:hAnsiTheme="majorBidi" w:cstheme="majorBidi"/>
          <w:b/>
          <w:sz w:val="24"/>
          <w:szCs w:val="24"/>
        </w:rPr>
        <w:t>Supervisor:</w:t>
      </w:r>
      <w:r w:rsidRPr="00A940E9">
        <w:rPr>
          <w:rFonts w:asciiTheme="majorBidi" w:hAnsiTheme="majorBidi" w:cstheme="majorBidi"/>
          <w:sz w:val="24"/>
          <w:szCs w:val="24"/>
        </w:rPr>
        <w:t xml:space="preserve"> </w:t>
      </w:r>
      <w:r w:rsidR="00D95ED9" w:rsidRPr="00A940E9">
        <w:rPr>
          <w:rFonts w:asciiTheme="majorBidi" w:hAnsiTheme="majorBidi" w:cstheme="majorBidi"/>
          <w:sz w:val="24"/>
          <w:szCs w:val="24"/>
        </w:rPr>
        <w:t>Aristotle Voineskos</w:t>
      </w:r>
      <w:r w:rsidR="003520D5"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7303659" w14:textId="498FC2EA" w:rsidR="00CE55D0" w:rsidRPr="00A940E9" w:rsidRDefault="009964C2" w:rsidP="00A940E9">
      <w:pPr>
        <w:pStyle w:val="NormalWeb"/>
        <w:jc w:val="both"/>
        <w:rPr>
          <w:rFonts w:asciiTheme="majorBidi" w:hAnsiTheme="majorBidi" w:cstheme="majorBidi"/>
          <w:b/>
          <w:bCs/>
        </w:rPr>
      </w:pPr>
      <w:r w:rsidRPr="00A940E9">
        <w:rPr>
          <w:rFonts w:asciiTheme="majorBidi" w:hAnsiTheme="majorBidi" w:cstheme="majorBidi"/>
          <w:b/>
          <w:bCs/>
        </w:rPr>
        <w:t xml:space="preserve">Background: </w:t>
      </w:r>
      <w:r w:rsidR="00470653" w:rsidRPr="00A940E9">
        <w:rPr>
          <w:rFonts w:asciiTheme="majorBidi" w:hAnsiTheme="majorBidi" w:cstheme="majorBidi"/>
        </w:rPr>
        <w:t>S</w:t>
      </w:r>
      <w:r w:rsidR="00A52CB1" w:rsidRPr="00A940E9">
        <w:rPr>
          <w:rFonts w:asciiTheme="majorBidi" w:hAnsiTheme="majorBidi" w:cstheme="majorBidi"/>
        </w:rPr>
        <w:t>tudies</w:t>
      </w:r>
      <w:r w:rsidRPr="00A940E9">
        <w:rPr>
          <w:rFonts w:asciiTheme="majorBidi" w:hAnsiTheme="majorBidi" w:cstheme="majorBidi"/>
        </w:rPr>
        <w:t xml:space="preserve"> have revealed that </w:t>
      </w:r>
      <w:r w:rsidR="007D7B18" w:rsidRPr="00A940E9">
        <w:rPr>
          <w:rFonts w:asciiTheme="majorBidi" w:hAnsiTheme="majorBidi" w:cstheme="majorBidi"/>
        </w:rPr>
        <w:t>mood and anxiety disorders</w:t>
      </w:r>
      <w:r w:rsidR="006B7954" w:rsidRPr="00A940E9">
        <w:rPr>
          <w:rFonts w:asciiTheme="majorBidi" w:hAnsiTheme="majorBidi" w:cstheme="majorBidi"/>
        </w:rPr>
        <w:t xml:space="preserve"> </w:t>
      </w:r>
      <w:r w:rsidR="005C014B" w:rsidRPr="00A940E9">
        <w:rPr>
          <w:rFonts w:asciiTheme="majorBidi" w:hAnsiTheme="majorBidi" w:cstheme="majorBidi"/>
        </w:rPr>
        <w:t>are</w:t>
      </w:r>
      <w:r w:rsidRPr="00A940E9">
        <w:rPr>
          <w:rFonts w:asciiTheme="majorBidi" w:hAnsiTheme="majorBidi" w:cstheme="majorBidi"/>
        </w:rPr>
        <w:t xml:space="preserve"> associated with abnormal structural and functional connectivity</w:t>
      </w:r>
      <w:r w:rsidR="006B7954" w:rsidRPr="00A940E9">
        <w:rPr>
          <w:rFonts w:asciiTheme="majorBidi" w:hAnsiTheme="majorBidi" w:cstheme="majorBidi"/>
        </w:rPr>
        <w:t xml:space="preserve"> and</w:t>
      </w:r>
      <w:r w:rsidRPr="00A940E9">
        <w:rPr>
          <w:rFonts w:asciiTheme="majorBidi" w:hAnsiTheme="majorBidi" w:cstheme="majorBidi"/>
        </w:rPr>
        <w:t xml:space="preserve"> often exhibit sex </w:t>
      </w:r>
      <w:r w:rsidR="00156F80" w:rsidRPr="00A940E9">
        <w:rPr>
          <w:rFonts w:asciiTheme="majorBidi" w:hAnsiTheme="majorBidi" w:cstheme="majorBidi"/>
        </w:rPr>
        <w:t xml:space="preserve">and age </w:t>
      </w:r>
      <w:r w:rsidRPr="00A940E9">
        <w:rPr>
          <w:rFonts w:asciiTheme="majorBidi" w:hAnsiTheme="majorBidi" w:cstheme="majorBidi"/>
        </w:rPr>
        <w:t>differences in prevalence, clinical characteristics, and neuropathology.</w:t>
      </w:r>
      <w:r w:rsidR="00CD451B" w:rsidRPr="00A940E9">
        <w:rPr>
          <w:rFonts w:asciiTheme="majorBidi" w:hAnsiTheme="majorBidi" w:cstheme="majorBidi"/>
        </w:rPr>
        <w:t xml:space="preserve"> </w:t>
      </w:r>
      <w:r w:rsidR="007753B5" w:rsidRPr="00A940E9">
        <w:rPr>
          <w:rFonts w:asciiTheme="majorBidi" w:hAnsiTheme="majorBidi" w:cstheme="majorBidi"/>
        </w:rPr>
        <w:t>I</w:t>
      </w:r>
      <w:r w:rsidRPr="00A940E9">
        <w:rPr>
          <w:rFonts w:asciiTheme="majorBidi" w:hAnsiTheme="majorBidi" w:cstheme="majorBidi"/>
        </w:rPr>
        <w:t xml:space="preserve">n this study we </w:t>
      </w:r>
      <w:r w:rsidR="007753B5" w:rsidRPr="00A940E9">
        <w:rPr>
          <w:rFonts w:asciiTheme="majorBidi" w:hAnsiTheme="majorBidi" w:cstheme="majorBidi"/>
        </w:rPr>
        <w:t>examine</w:t>
      </w:r>
      <w:r w:rsidR="002B49D4" w:rsidRPr="00A940E9">
        <w:rPr>
          <w:rFonts w:asciiTheme="majorBidi" w:hAnsiTheme="majorBidi" w:cstheme="majorBidi"/>
        </w:rPr>
        <w:t>d</w:t>
      </w:r>
      <w:r w:rsidR="007753B5" w:rsidRPr="00A940E9">
        <w:rPr>
          <w:rFonts w:asciiTheme="majorBidi" w:hAnsiTheme="majorBidi" w:cstheme="majorBidi"/>
        </w:rPr>
        <w:t xml:space="preserve"> baseline cerebral blood flow (CBF)</w:t>
      </w:r>
      <w:r w:rsidR="00FD325C" w:rsidRPr="00A940E9">
        <w:rPr>
          <w:rFonts w:asciiTheme="majorBidi" w:hAnsiTheme="majorBidi" w:cstheme="majorBidi"/>
        </w:rPr>
        <w:t xml:space="preserve"> </w:t>
      </w:r>
      <w:r w:rsidR="007753B5" w:rsidRPr="00A940E9">
        <w:rPr>
          <w:rFonts w:asciiTheme="majorBidi" w:hAnsiTheme="majorBidi" w:cstheme="majorBidi"/>
        </w:rPr>
        <w:t xml:space="preserve">in treatment seeking adolescents with mood and anxiety disorders using </w:t>
      </w:r>
      <w:proofErr w:type="spellStart"/>
      <w:r w:rsidR="007753B5" w:rsidRPr="00A940E9">
        <w:rPr>
          <w:rFonts w:asciiTheme="majorBidi" w:hAnsiTheme="majorBidi" w:cstheme="majorBidi"/>
        </w:rPr>
        <w:t>pseudocontinuous</w:t>
      </w:r>
      <w:proofErr w:type="spellEnd"/>
      <w:r w:rsidR="007753B5" w:rsidRPr="00A940E9">
        <w:rPr>
          <w:rFonts w:asciiTheme="majorBidi" w:hAnsiTheme="majorBidi" w:cstheme="majorBidi"/>
        </w:rPr>
        <w:t xml:space="preserve"> arterial spin labeling (PCASL)</w:t>
      </w:r>
      <w:r w:rsidR="002B49D4" w:rsidRPr="00A940E9">
        <w:rPr>
          <w:rFonts w:asciiTheme="majorBidi" w:hAnsiTheme="majorBidi" w:cstheme="majorBidi"/>
        </w:rPr>
        <w:t>.</w:t>
      </w:r>
      <w:r w:rsidR="007753B5" w:rsidRPr="00A940E9">
        <w:rPr>
          <w:rFonts w:asciiTheme="majorBidi" w:hAnsiTheme="majorBidi" w:cstheme="majorBidi"/>
        </w:rPr>
        <w:t xml:space="preserve"> </w:t>
      </w:r>
    </w:p>
    <w:p w14:paraId="4ECF3E43" w14:textId="6C955233" w:rsidR="001F5CE8" w:rsidRPr="00A940E9" w:rsidRDefault="00A940E9" w:rsidP="00A940E9">
      <w:pPr>
        <w:pStyle w:val="NormalWeb"/>
        <w:jc w:val="both"/>
        <w:rPr>
          <w:rFonts w:asciiTheme="majorBidi" w:hAnsiTheme="majorBidi" w:cstheme="majorBidi"/>
          <w:b/>
          <w:bCs/>
        </w:rPr>
      </w:pPr>
      <w:r w:rsidRPr="00A940E9">
        <w:rPr>
          <w:rFonts w:asciiTheme="majorBidi" w:hAnsiTheme="majorBidi" w:cstheme="majorBidi"/>
          <w:b/>
          <w:bCs/>
        </w:rPr>
        <w:t>Purpose:</w:t>
      </w:r>
      <w:r w:rsidR="001F5CE8" w:rsidRPr="00A940E9">
        <w:rPr>
          <w:rFonts w:asciiTheme="majorBidi" w:hAnsiTheme="majorBidi" w:cstheme="majorBidi"/>
          <w:b/>
          <w:bCs/>
        </w:rPr>
        <w:t xml:space="preserve"> </w:t>
      </w:r>
      <w:r w:rsidRPr="00A940E9">
        <w:rPr>
          <w:rFonts w:asciiTheme="majorBidi" w:hAnsiTheme="majorBidi" w:cstheme="majorBidi"/>
        </w:rPr>
        <w:t xml:space="preserve">The purpose of this study was </w:t>
      </w:r>
      <w:r w:rsidRPr="00A940E9">
        <w:rPr>
          <w:rFonts w:asciiTheme="majorBidi" w:hAnsiTheme="majorBidi" w:cstheme="majorBidi"/>
        </w:rPr>
        <w:t>to confirm feasibility in acquiring high quality images as well as to replicate previously reported cross sectional effects of age and biological sex.</w:t>
      </w:r>
      <w:r w:rsidRPr="00A940E9">
        <w:rPr>
          <w:rFonts w:asciiTheme="majorBidi" w:hAnsiTheme="majorBidi" w:cstheme="majorBidi"/>
          <w:b/>
          <w:bCs/>
        </w:rPr>
        <w:t xml:space="preserve">  </w:t>
      </w:r>
    </w:p>
    <w:p w14:paraId="4BFB6F70" w14:textId="1C0BF815" w:rsidR="00AC3036" w:rsidRPr="00A940E9" w:rsidRDefault="009964C2" w:rsidP="00A940E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Methods: </w:t>
      </w:r>
      <w:r w:rsidRPr="00A940E9">
        <w:rPr>
          <w:rFonts w:asciiTheme="majorBidi" w:eastAsia="Times New Roman" w:hAnsiTheme="majorBidi" w:cstheme="majorBidi"/>
          <w:sz w:val="24"/>
          <w:szCs w:val="24"/>
        </w:rPr>
        <w:t>Each participant received</w:t>
      </w:r>
      <w:r w:rsidR="00FD325C" w:rsidRPr="00A940E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E9">
        <w:rPr>
          <w:rFonts w:asciiTheme="majorBidi" w:eastAsia="Times New Roman" w:hAnsiTheme="majorBidi" w:cstheme="majorBidi"/>
          <w:sz w:val="24"/>
          <w:szCs w:val="24"/>
        </w:rPr>
        <w:t>baseline clinical assessment</w:t>
      </w:r>
      <w:r w:rsidR="00FD325C" w:rsidRPr="00A940E9">
        <w:rPr>
          <w:rFonts w:asciiTheme="majorBidi" w:eastAsia="Times New Roman" w:hAnsiTheme="majorBidi" w:cstheme="majorBidi"/>
          <w:sz w:val="24"/>
          <w:szCs w:val="24"/>
        </w:rPr>
        <w:t>s</w:t>
      </w:r>
      <w:r w:rsidRPr="00A940E9">
        <w:rPr>
          <w:rFonts w:asciiTheme="majorBidi" w:eastAsia="Times New Roman" w:hAnsiTheme="majorBidi" w:cstheme="majorBidi"/>
          <w:sz w:val="24"/>
          <w:szCs w:val="24"/>
        </w:rPr>
        <w:t xml:space="preserve"> including mental health and neuroimaging assessments. </w:t>
      </w:r>
      <w:r w:rsidR="00A52ED5" w:rsidRPr="00A940E9">
        <w:rPr>
          <w:rFonts w:asciiTheme="majorBidi" w:eastAsia="Times New Roman" w:hAnsiTheme="majorBidi" w:cstheme="majorBidi"/>
          <w:sz w:val="24"/>
          <w:szCs w:val="24"/>
        </w:rPr>
        <w:t xml:space="preserve">We </w:t>
      </w:r>
      <w:r w:rsidR="00470653" w:rsidRPr="00A940E9">
        <w:rPr>
          <w:rFonts w:asciiTheme="majorBidi" w:eastAsia="Times New Roman" w:hAnsiTheme="majorBidi" w:cstheme="majorBidi"/>
          <w:sz w:val="24"/>
          <w:szCs w:val="24"/>
        </w:rPr>
        <w:t xml:space="preserve">will investigate </w:t>
      </w:r>
      <w:r w:rsidR="001A1792" w:rsidRPr="00A940E9">
        <w:rPr>
          <w:rFonts w:asciiTheme="majorBidi" w:eastAsia="Times New Roman" w:hAnsiTheme="majorBidi" w:cstheme="majorBidi"/>
          <w:sz w:val="24"/>
          <w:szCs w:val="24"/>
        </w:rPr>
        <w:t xml:space="preserve">the relationship between age and biological sex on mean CBF within </w:t>
      </w:r>
      <w:r w:rsidR="00A52CB1" w:rsidRPr="00A940E9">
        <w:rPr>
          <w:rFonts w:asciiTheme="majorBidi" w:eastAsia="Times New Roman" w:hAnsiTheme="majorBidi" w:cstheme="majorBidi"/>
          <w:sz w:val="24"/>
          <w:szCs w:val="24"/>
        </w:rPr>
        <w:t>GM</w:t>
      </w:r>
      <w:r w:rsidR="001A1792" w:rsidRPr="00A940E9">
        <w:rPr>
          <w:rFonts w:asciiTheme="majorBidi" w:eastAsia="Times New Roman" w:hAnsiTheme="majorBidi" w:cstheme="majorBidi"/>
          <w:sz w:val="24"/>
          <w:szCs w:val="24"/>
        </w:rPr>
        <w:t xml:space="preserve">. Post-hoc </w:t>
      </w:r>
      <w:r w:rsidRPr="00A940E9">
        <w:rPr>
          <w:rFonts w:asciiTheme="majorBidi" w:hAnsiTheme="majorBidi" w:cstheme="majorBidi"/>
          <w:sz w:val="24"/>
          <w:szCs w:val="24"/>
        </w:rPr>
        <w:t xml:space="preserve">ROI analyses </w:t>
      </w:r>
      <w:r w:rsidR="001A1792" w:rsidRPr="00A940E9">
        <w:rPr>
          <w:rFonts w:asciiTheme="majorBidi" w:hAnsiTheme="majorBidi" w:cstheme="majorBidi"/>
          <w:sz w:val="24"/>
          <w:szCs w:val="24"/>
        </w:rPr>
        <w:t>w</w:t>
      </w:r>
      <w:r w:rsidR="00470653" w:rsidRPr="00A940E9">
        <w:rPr>
          <w:rFonts w:asciiTheme="majorBidi" w:hAnsiTheme="majorBidi" w:cstheme="majorBidi"/>
          <w:sz w:val="24"/>
          <w:szCs w:val="24"/>
        </w:rPr>
        <w:t>ill be</w:t>
      </w:r>
      <w:r w:rsidR="001A1792" w:rsidRPr="00A940E9">
        <w:rPr>
          <w:rFonts w:asciiTheme="majorBidi" w:hAnsiTheme="majorBidi" w:cstheme="majorBidi"/>
          <w:sz w:val="24"/>
          <w:szCs w:val="24"/>
        </w:rPr>
        <w:t xml:space="preserve"> conducted within </w:t>
      </w:r>
      <w:r w:rsidR="00470653" w:rsidRPr="00A940E9">
        <w:rPr>
          <w:rFonts w:asciiTheme="majorBidi" w:hAnsiTheme="majorBidi" w:cstheme="majorBidi"/>
          <w:sz w:val="24"/>
          <w:szCs w:val="24"/>
        </w:rPr>
        <w:t>limbic regions (</w:t>
      </w:r>
      <w:r w:rsidR="00686DF8" w:rsidRPr="00A940E9">
        <w:rPr>
          <w:rFonts w:asciiTheme="majorBidi" w:hAnsiTheme="majorBidi" w:cstheme="majorBidi"/>
          <w:sz w:val="24"/>
          <w:szCs w:val="24"/>
        </w:rPr>
        <w:t>i.e.,</w:t>
      </w:r>
      <w:r w:rsidR="00470653" w:rsidRPr="00A940E9">
        <w:rPr>
          <w:rFonts w:asciiTheme="majorBidi" w:hAnsiTheme="majorBidi" w:cstheme="majorBidi"/>
          <w:sz w:val="24"/>
          <w:szCs w:val="24"/>
        </w:rPr>
        <w:t xml:space="preserve"> </w:t>
      </w:r>
      <w:r w:rsidR="001A1792" w:rsidRPr="00A940E9">
        <w:rPr>
          <w:rFonts w:asciiTheme="majorBidi" w:hAnsiTheme="majorBidi" w:cstheme="majorBidi"/>
          <w:sz w:val="24"/>
          <w:szCs w:val="24"/>
        </w:rPr>
        <w:t>the</w:t>
      </w:r>
      <w:r w:rsidRPr="00A940E9">
        <w:rPr>
          <w:rFonts w:asciiTheme="majorBidi" w:hAnsiTheme="majorBidi" w:cstheme="majorBidi"/>
          <w:sz w:val="24"/>
          <w:szCs w:val="24"/>
        </w:rPr>
        <w:t xml:space="preserve"> amygdala, hippocampus, </w:t>
      </w:r>
      <w:r w:rsidR="00DE13A7" w:rsidRPr="00A940E9">
        <w:rPr>
          <w:rFonts w:asciiTheme="majorBidi" w:hAnsiTheme="majorBidi" w:cstheme="majorBidi"/>
          <w:sz w:val="24"/>
          <w:szCs w:val="24"/>
        </w:rPr>
        <w:t>and the anterior division of the cingulate gyrus</w:t>
      </w:r>
      <w:r w:rsidR="00470653" w:rsidRPr="00A940E9">
        <w:rPr>
          <w:rFonts w:asciiTheme="majorBidi" w:hAnsiTheme="majorBidi" w:cstheme="majorBidi"/>
          <w:sz w:val="24"/>
          <w:szCs w:val="24"/>
        </w:rPr>
        <w:t>)</w:t>
      </w:r>
      <w:r w:rsidR="00DE13A7" w:rsidRPr="00A940E9">
        <w:rPr>
          <w:rFonts w:asciiTheme="majorBidi" w:hAnsiTheme="majorBidi" w:cstheme="majorBidi"/>
          <w:sz w:val="24"/>
          <w:szCs w:val="24"/>
        </w:rPr>
        <w:t xml:space="preserve">. </w:t>
      </w:r>
    </w:p>
    <w:p w14:paraId="7E0A576B" w14:textId="0542FCE2" w:rsidR="00A835D1" w:rsidRPr="00A940E9" w:rsidRDefault="009964C2" w:rsidP="00A940E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940E9">
        <w:rPr>
          <w:rFonts w:asciiTheme="majorBidi" w:hAnsiTheme="majorBidi" w:cstheme="majorBidi"/>
          <w:b/>
          <w:bCs/>
          <w:sz w:val="24"/>
          <w:szCs w:val="24"/>
        </w:rPr>
        <w:t>Results:</w:t>
      </w:r>
      <w:r w:rsidR="006B7954"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75ED" w:rsidRPr="00A940E9">
        <w:rPr>
          <w:rFonts w:asciiTheme="majorBidi" w:hAnsiTheme="majorBidi" w:cstheme="majorBidi"/>
          <w:sz w:val="24"/>
          <w:szCs w:val="24"/>
        </w:rPr>
        <w:t>A</w:t>
      </w:r>
      <w:r w:rsidR="00D875ED" w:rsidRPr="00A940E9">
        <w:rPr>
          <w:rFonts w:asciiTheme="majorBidi" w:eastAsia="Times New Roman" w:hAnsiTheme="majorBidi" w:cstheme="majorBidi"/>
          <w:sz w:val="24"/>
          <w:szCs w:val="24"/>
        </w:rPr>
        <w:t xml:space="preserve"> total of 154 treatment-seeking adolescents (11.20-25.27</w:t>
      </w:r>
      <w:r w:rsidR="00D875ED" w:rsidRPr="00A940E9">
        <w:rPr>
          <w:rFonts w:asciiTheme="majorBidi" w:hAnsiTheme="majorBidi" w:cstheme="majorBidi"/>
          <w:sz w:val="24"/>
          <w:szCs w:val="24"/>
        </w:rPr>
        <w:t>±</w:t>
      </w:r>
      <w:r w:rsidR="00D875ED" w:rsidRPr="00A940E9">
        <w:rPr>
          <w:rFonts w:asciiTheme="majorBidi" w:eastAsia="Times New Roman" w:hAnsiTheme="majorBidi" w:cstheme="majorBidi"/>
          <w:sz w:val="24"/>
          <w:szCs w:val="24"/>
        </w:rPr>
        <w:t xml:space="preserve">3.65 years of age, </w:t>
      </w:r>
      <w:proofErr w:type="gramStart"/>
      <w:r w:rsidR="00D875ED" w:rsidRPr="00A940E9">
        <w:rPr>
          <w:rFonts w:asciiTheme="majorBidi" w:eastAsia="Times New Roman" w:hAnsiTheme="majorBidi" w:cstheme="majorBidi"/>
          <w:i/>
          <w:iCs/>
          <w:sz w:val="24"/>
          <w:szCs w:val="24"/>
        </w:rPr>
        <w:t>Mean</w:t>
      </w:r>
      <w:proofErr w:type="gramEnd"/>
      <w:r w:rsidR="00D875ED" w:rsidRPr="00A940E9">
        <w:rPr>
          <w:rFonts w:asciiTheme="majorBidi" w:eastAsia="Times New Roman" w:hAnsiTheme="majorBidi" w:cstheme="majorBidi"/>
          <w:sz w:val="24"/>
          <w:szCs w:val="24"/>
        </w:rPr>
        <w:t xml:space="preserve">=19.01, 117/154 females) were recruited since May, 2021 who are seeking care across multiple programs as part of the CAMH TAY cohort study (taycohort.ca). </w:t>
      </w:r>
      <w:r w:rsidR="00470653" w:rsidRPr="00A940E9">
        <w:rPr>
          <w:rFonts w:asciiTheme="majorBidi" w:hAnsiTheme="majorBidi" w:cstheme="majorBidi"/>
          <w:bCs/>
          <w:sz w:val="24"/>
          <w:szCs w:val="24"/>
        </w:rPr>
        <w:t>Results are forthcoming</w:t>
      </w:r>
      <w:r w:rsidR="00A940E9" w:rsidRPr="00A940E9">
        <w:rPr>
          <w:rFonts w:asciiTheme="majorBidi" w:hAnsiTheme="majorBidi" w:cstheme="majorBidi"/>
          <w:bCs/>
          <w:sz w:val="24"/>
          <w:szCs w:val="24"/>
        </w:rPr>
        <w:t xml:space="preserve"> however w</w:t>
      </w:r>
      <w:r w:rsidR="00A940E9" w:rsidRPr="00A940E9">
        <w:rPr>
          <w:rFonts w:asciiTheme="majorBidi" w:hAnsiTheme="majorBidi" w:cstheme="majorBidi"/>
          <w:sz w:val="24"/>
          <w:szCs w:val="24"/>
        </w:rPr>
        <w:t>e</w:t>
      </w:r>
      <w:r w:rsidR="00A940E9"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940E9" w:rsidRPr="00A940E9">
        <w:rPr>
          <w:rFonts w:asciiTheme="majorBidi" w:hAnsiTheme="majorBidi" w:cstheme="majorBidi"/>
          <w:bCs/>
          <w:sz w:val="24"/>
          <w:szCs w:val="24"/>
        </w:rPr>
        <w:t xml:space="preserve">hypothesize that </w:t>
      </w:r>
      <w:r w:rsidR="00A940E9" w:rsidRPr="00A940E9">
        <w:rPr>
          <w:rFonts w:asciiTheme="majorBidi" w:hAnsiTheme="majorBidi" w:cstheme="majorBidi"/>
          <w:sz w:val="24"/>
          <w:szCs w:val="24"/>
        </w:rPr>
        <w:t>correlational analysis will show a significant negative correlation between age and global mean grey matter (GM). We also hypothesize that women will have higher CBF than men in left and right anterior cingulate gyrus.</w:t>
      </w:r>
    </w:p>
    <w:p w14:paraId="3338F8E4" w14:textId="06998ECA" w:rsidR="009964C2" w:rsidRPr="00A940E9" w:rsidRDefault="009964C2" w:rsidP="00A940E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 w:rsidRPr="00A940E9">
        <w:rPr>
          <w:rFonts w:asciiTheme="majorBidi" w:hAnsiTheme="majorBidi" w:cstheme="majorBidi"/>
          <w:b/>
          <w:bCs/>
          <w:sz w:val="24"/>
          <w:szCs w:val="24"/>
        </w:rPr>
        <w:t xml:space="preserve">Conclusion: </w:t>
      </w:r>
      <w:r w:rsidR="00EC41E4" w:rsidRPr="00A940E9">
        <w:rPr>
          <w:rFonts w:asciiTheme="majorBidi" w:hAnsiTheme="majorBidi" w:cstheme="majorBidi"/>
          <w:sz w:val="24"/>
          <w:szCs w:val="24"/>
        </w:rPr>
        <w:t>We anticipate that the</w:t>
      </w:r>
      <w:r w:rsidRPr="00A940E9">
        <w:rPr>
          <w:rFonts w:asciiTheme="majorBidi" w:hAnsiTheme="majorBidi" w:cstheme="majorBidi"/>
          <w:sz w:val="24"/>
          <w:szCs w:val="24"/>
        </w:rPr>
        <w:t xml:space="preserve"> results of this study </w:t>
      </w:r>
      <w:r w:rsidR="00EC41E4" w:rsidRPr="00A940E9">
        <w:rPr>
          <w:rFonts w:asciiTheme="majorBidi" w:hAnsiTheme="majorBidi" w:cstheme="majorBidi"/>
          <w:sz w:val="24"/>
          <w:szCs w:val="24"/>
        </w:rPr>
        <w:t xml:space="preserve">will </w:t>
      </w:r>
      <w:r w:rsidR="007753B5" w:rsidRPr="00A940E9">
        <w:rPr>
          <w:rFonts w:asciiTheme="majorBidi" w:hAnsiTheme="majorBidi" w:cstheme="majorBidi"/>
          <w:sz w:val="24"/>
          <w:szCs w:val="24"/>
        </w:rPr>
        <w:t>concur with previously reported age and sex effects</w:t>
      </w:r>
      <w:r w:rsidR="002B49D4" w:rsidRPr="00A940E9">
        <w:rPr>
          <w:rFonts w:asciiTheme="majorBidi" w:hAnsiTheme="majorBidi" w:cstheme="majorBidi"/>
          <w:sz w:val="24"/>
          <w:szCs w:val="24"/>
        </w:rPr>
        <w:t xml:space="preserve"> on CBF</w:t>
      </w:r>
      <w:r w:rsidR="007753B5" w:rsidRPr="00A940E9">
        <w:rPr>
          <w:rFonts w:asciiTheme="majorBidi" w:hAnsiTheme="majorBidi" w:cstheme="majorBidi"/>
          <w:sz w:val="24"/>
          <w:szCs w:val="24"/>
        </w:rPr>
        <w:t xml:space="preserve"> and </w:t>
      </w:r>
      <w:r w:rsidRPr="00A940E9">
        <w:rPr>
          <w:rFonts w:asciiTheme="majorBidi" w:hAnsiTheme="majorBidi" w:cstheme="majorBidi"/>
          <w:sz w:val="24"/>
          <w:szCs w:val="24"/>
        </w:rPr>
        <w:t xml:space="preserve">serve as an important biomarker revealing specific patterns </w:t>
      </w:r>
      <w:r w:rsidR="003520D5" w:rsidRPr="00A940E9">
        <w:rPr>
          <w:rFonts w:asciiTheme="majorBidi" w:hAnsiTheme="majorBidi" w:cstheme="majorBidi"/>
          <w:sz w:val="24"/>
          <w:szCs w:val="24"/>
        </w:rPr>
        <w:t>that</w:t>
      </w:r>
      <w:r w:rsidRPr="00A940E9">
        <w:rPr>
          <w:rFonts w:asciiTheme="majorBidi" w:hAnsiTheme="majorBidi" w:cstheme="majorBidi"/>
          <w:sz w:val="24"/>
          <w:szCs w:val="24"/>
        </w:rPr>
        <w:t xml:space="preserve"> may predict </w:t>
      </w:r>
      <w:r w:rsidR="006B7954" w:rsidRPr="00A940E9">
        <w:rPr>
          <w:rFonts w:asciiTheme="majorBidi" w:hAnsiTheme="majorBidi" w:cstheme="majorBidi"/>
          <w:sz w:val="24"/>
          <w:szCs w:val="24"/>
        </w:rPr>
        <w:t>particular</w:t>
      </w:r>
      <w:r w:rsidRPr="00A940E9">
        <w:rPr>
          <w:rFonts w:asciiTheme="majorBidi" w:hAnsiTheme="majorBidi" w:cstheme="majorBidi"/>
          <w:sz w:val="24"/>
          <w:szCs w:val="24"/>
        </w:rPr>
        <w:t xml:space="preserve"> symptom profiles and subsequently inform </w:t>
      </w:r>
      <w:r w:rsidR="006B7954" w:rsidRPr="00A940E9">
        <w:rPr>
          <w:rFonts w:asciiTheme="majorBidi" w:hAnsiTheme="majorBidi" w:cstheme="majorBidi"/>
          <w:sz w:val="24"/>
          <w:szCs w:val="24"/>
        </w:rPr>
        <w:t xml:space="preserve">early interventions and treatments </w:t>
      </w:r>
      <w:r w:rsidRPr="00A940E9">
        <w:rPr>
          <w:rFonts w:asciiTheme="majorBidi" w:hAnsiTheme="majorBidi" w:cstheme="majorBidi"/>
          <w:sz w:val="24"/>
          <w:szCs w:val="24"/>
        </w:rPr>
        <w:t xml:space="preserve">for these patients. </w:t>
      </w:r>
    </w:p>
    <w:p w14:paraId="7CC24778" w14:textId="2AE0BA7D" w:rsidR="006B7954" w:rsidRPr="00FD325C" w:rsidRDefault="006B7954" w:rsidP="00F143CC">
      <w:pPr>
        <w:jc w:val="both"/>
        <w:rPr>
          <w:rFonts w:asciiTheme="minorBidi" w:hAnsiTheme="minorBidi"/>
          <w:sz w:val="24"/>
          <w:szCs w:val="24"/>
        </w:rPr>
      </w:pPr>
    </w:p>
    <w:sectPr w:rsidR="006B7954" w:rsidRPr="00FD3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F06"/>
    <w:multiLevelType w:val="hybridMultilevel"/>
    <w:tmpl w:val="02BA0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5D21"/>
    <w:multiLevelType w:val="multilevel"/>
    <w:tmpl w:val="E97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96C9C"/>
    <w:multiLevelType w:val="multilevel"/>
    <w:tmpl w:val="C48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221EE"/>
    <w:multiLevelType w:val="multilevel"/>
    <w:tmpl w:val="ADA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53704">
    <w:abstractNumId w:val="0"/>
  </w:num>
  <w:num w:numId="2" w16cid:durableId="1150513999">
    <w:abstractNumId w:val="3"/>
  </w:num>
  <w:num w:numId="3" w16cid:durableId="265164492">
    <w:abstractNumId w:val="1"/>
  </w:num>
  <w:num w:numId="4" w16cid:durableId="42703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58"/>
    <w:rsid w:val="00033D3D"/>
    <w:rsid w:val="00044784"/>
    <w:rsid w:val="00121816"/>
    <w:rsid w:val="00156622"/>
    <w:rsid w:val="00156F80"/>
    <w:rsid w:val="0018621B"/>
    <w:rsid w:val="001A1792"/>
    <w:rsid w:val="001F5CE8"/>
    <w:rsid w:val="00214D93"/>
    <w:rsid w:val="00274B7D"/>
    <w:rsid w:val="002B1F15"/>
    <w:rsid w:val="002B3D14"/>
    <w:rsid w:val="002B49D4"/>
    <w:rsid w:val="002C2FB1"/>
    <w:rsid w:val="002D24B2"/>
    <w:rsid w:val="002E1585"/>
    <w:rsid w:val="0033275A"/>
    <w:rsid w:val="003520D5"/>
    <w:rsid w:val="004040C2"/>
    <w:rsid w:val="00470653"/>
    <w:rsid w:val="00477D69"/>
    <w:rsid w:val="004C37CF"/>
    <w:rsid w:val="00563FB1"/>
    <w:rsid w:val="005C014B"/>
    <w:rsid w:val="00630CB0"/>
    <w:rsid w:val="00686DF8"/>
    <w:rsid w:val="006B3099"/>
    <w:rsid w:val="006B7954"/>
    <w:rsid w:val="006E2FF9"/>
    <w:rsid w:val="007753B5"/>
    <w:rsid w:val="007D24DE"/>
    <w:rsid w:val="007D7B18"/>
    <w:rsid w:val="00837451"/>
    <w:rsid w:val="00854FDB"/>
    <w:rsid w:val="00872E27"/>
    <w:rsid w:val="008A139A"/>
    <w:rsid w:val="008F5931"/>
    <w:rsid w:val="008F7C0A"/>
    <w:rsid w:val="009964C2"/>
    <w:rsid w:val="00A52CB1"/>
    <w:rsid w:val="00A52ED5"/>
    <w:rsid w:val="00A56358"/>
    <w:rsid w:val="00A835D1"/>
    <w:rsid w:val="00A940E9"/>
    <w:rsid w:val="00AB1C86"/>
    <w:rsid w:val="00AC3036"/>
    <w:rsid w:val="00AF3649"/>
    <w:rsid w:val="00B052AA"/>
    <w:rsid w:val="00B859E6"/>
    <w:rsid w:val="00BA670A"/>
    <w:rsid w:val="00BB587D"/>
    <w:rsid w:val="00C200A5"/>
    <w:rsid w:val="00C30A14"/>
    <w:rsid w:val="00C60E71"/>
    <w:rsid w:val="00CB335B"/>
    <w:rsid w:val="00CD451B"/>
    <w:rsid w:val="00CE55D0"/>
    <w:rsid w:val="00D875ED"/>
    <w:rsid w:val="00D95ED9"/>
    <w:rsid w:val="00DE13A7"/>
    <w:rsid w:val="00E07520"/>
    <w:rsid w:val="00EC41E4"/>
    <w:rsid w:val="00F143CC"/>
    <w:rsid w:val="00FD325C"/>
    <w:rsid w:val="00FD3CD1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2D06"/>
  <w15:docId w15:val="{E09B4882-F2C8-43BA-BCD0-DF24E606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64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795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6B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B795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2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2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2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0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D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66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6AD1-1624-4B03-AA7B-8574EBEB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 Ahmadzadeh</dc:creator>
  <cp:keywords/>
  <dc:description/>
  <cp:lastModifiedBy>Ghazaleh Ahmadzadeh</cp:lastModifiedBy>
  <cp:revision>2</cp:revision>
  <dcterms:created xsi:type="dcterms:W3CDTF">2022-07-25T20:19:00Z</dcterms:created>
  <dcterms:modified xsi:type="dcterms:W3CDTF">2022-07-25T20:19:00Z</dcterms:modified>
</cp:coreProperties>
</file>