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Dubai Airport Car Rental — Phase 0 Report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C0631A"/>
          <w:sz w:val="24"/>
          <w:szCs w:val="24"/>
        </w:rPr>
        <w:t xml:space="preserve">Project Foundation &amp; Architecture — Completion Report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 for:  </w:t>
      </w:r>
      <w:r>
        <w:rPr>
          <w:rFonts w:ascii="Calibri" w:cs="Calibri" w:eastAsia="Calibri" w:hAnsi="Calibri"/>
          <w:sz w:val="21"/>
          <w:szCs w:val="21"/>
        </w:rPr>
        <w:t xml:space="preserve">Hassan Raza (CEO)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Prepared by:  </w:t>
      </w:r>
      <w:r>
        <w:rPr>
          <w:rFonts w:ascii="Calibri" w:cs="Calibri" w:eastAsia="Calibri" w:hAnsi="Calibri"/>
          <w:sz w:val="21"/>
          <w:szCs w:val="21"/>
        </w:rPr>
        <w:t xml:space="preserve">Bliss — Development Team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Project:  </w:t>
      </w:r>
      <w:r>
        <w:rPr>
          <w:rFonts w:ascii="Calibri" w:cs="Calibri" w:eastAsia="Calibri" w:hAnsi="Calibri"/>
          <w:sz w:val="21"/>
          <w:szCs w:val="21"/>
        </w:rPr>
        <w:t xml:space="preserve">Dubai Airport Car Rental Platform (website + admin dashboard)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Supabase project:  </w:t>
      </w:r>
      <w:r>
        <w:rPr>
          <w:rFonts w:ascii="Calibri" w:cs="Calibri" w:eastAsia="Calibri" w:hAnsi="Calibri"/>
          <w:sz w:val="21"/>
          <w:szCs w:val="21"/>
        </w:rPr>
        <w:t xml:space="preserve">Apex Logistics (renamed for this project)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Date:  </w:t>
      </w:r>
      <w:r>
        <w:rPr>
          <w:rFonts w:ascii="Calibri" w:cs="Calibri" w:eastAsia="Calibri" w:hAnsi="Calibri"/>
          <w:sz w:val="21"/>
          <w:szCs w:val="21"/>
        </w:rPr>
        <w:t xml:space="preserve">24 August 2026</w:t>
      </w:r>
    </w:p>
    <w:p>
      <w:pPr>
        <w:pBdr>
          <w:bottom w:val="single" w:color="BFBFBF" w:sz="6" w:space="1"/>
        </w:pBdr>
        <w:spacing w:after="24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Phase 0 established the technical foundation for the Dubai Airport Car Rental platform: the frontend project scaffold, the complete database schema, security policies, and documentation. No customer-facing booking screens, admin dashboard, or payment integration were built in this phase — that is intentional. Phase 0's job was to get the ground underneath those features right first, so later phases can move quickly without rework.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Following the business model review, the booking workflow was updated and Phase 0 was built directly against the revised rules: booking happens only on the website, WhatsApp is a support channel only, the customer supplies their own driver, and coverage stays Dubai-only. The schema, security policies, and documentation all encode these rules explicitly.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foundation has been verified end-to-end against a real, live Supabase project (“Apex Logistics”) — not just tested locally. Screenshots of that live verification are included in Section 9.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Updated Business Rules — As Implemented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it's enforced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Website = Booking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only booking channel. bookings.booking_channel is constrained at the database level to 'website' — a bad integration cannot silently insert a booking from anywhere else.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 = Support Only</w:t>
            </w:r>
          </w:p>
        </w:tc>
        <w:tc>
          <w:tcPr>
            <w:tcW w:type="dxa" w:w="63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booking tables or flows reference WhatsApp. A complaints table exists to log support/rental-issue conversations that happen over WhatsApp.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 Provides Driver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drivers table captures the driver details the customer submits per booking. There is no company-driver assignment table anywhere in the schema.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Coverage = Dubai Only</w:t>
            </w:r>
          </w:p>
        </w:tc>
        <w:tc>
          <w:tcPr>
            <w:tcW w:type="dxa" w:w="63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locations table (pickup/drop-off points) has no emirate or country field — multi-region support is out of scope until a future Expand phase.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Architecture Selected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Frontend: React 19 + TypeScript + Vite + Tailwind CSS 4 + React Router. Backend: Supabase (PostgreSQL + Auth + Storage), with no separate database introduced. The small set of operations that must never be trusted to the client directly — such as confirming a payment or an admin-only bulk action — are designed to run as Supabase Edge Functions using the service-role key, which never reaches the browser. A placeholder Edge Function (health) is in place to establish that pattern for later phases.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shape was chosen over standing up a separate Node/Express API because Supabase's Postgres + Row Level Security already covers almost everything the platform needs directly from the client, safely. Introducing a second backend service was judged unnecessary at this stage.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19 + TypeScript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 tool</w:t>
            </w:r>
          </w:p>
        </w:tc>
        <w:tc>
          <w:tcPr>
            <w:tcW w:type="dxa" w:w="63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Vite 8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Styling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Tailwind CSS 4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Routing</w:t>
            </w:r>
          </w:p>
        </w:tc>
        <w:tc>
          <w:tcPr>
            <w:tcW w:type="dxa" w:w="63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Router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PostgreSQL (single database — no other DB introduced)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63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Auth (customers + admin roles)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Storage (public vehicle images, private driver documents)</w:t>
            </w:r>
          </w:p>
        </w:tc>
      </w:tr>
      <w:tr>
        <w:tc>
          <w:tcPr>
            <w:tcW w:type="dxa" w:w="32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Privileged server logic</w:t>
            </w:r>
          </w:p>
        </w:tc>
        <w:tc>
          <w:tcPr>
            <w:tcW w:type="dxa" w:w="63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Supabase Edge Functions (TypeScript / Deno)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Database Schema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13 tables were created, covering every domain area the admin dashboard and customer journey will need. Full column-level detail lives in docs/DATABASE.md inside the project; this is the summary.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9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admin_profiles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Staff/admin accounts and roles (super_admin, staff).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customers</w:t>
            </w:r>
          </w:p>
        </w:tc>
        <w:tc>
          <w:tcPr>
            <w:tcW w:type="dxa" w:w="69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Renters. Supports both signed-in and future guest checkout.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drivers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Customer-supplied driver details, per booking.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vehicle_categories</w:t>
            </w:r>
          </w:p>
        </w:tc>
        <w:tc>
          <w:tcPr>
            <w:tcW w:type="dxa" w:w="69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Economy / Luxury (today's ~35% / ~65% fleet split).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vehicles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fleet.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vehicle_images</w:t>
            </w:r>
          </w:p>
        </w:tc>
        <w:tc>
          <w:tcPr>
            <w:tcW w:type="dxa" w:w="69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 vehicle photos.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pricing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price vs. client price, per vehicle, per rental term.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locations</w:t>
            </w:r>
          </w:p>
        </w:tc>
        <w:tc>
          <w:tcPr>
            <w:tcW w:type="dxa" w:w="69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Pickup/drop-off points — Dubai only.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bookings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reservation itself; double-booking is blocked at the database level.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booking_status_history</w:t>
            </w:r>
          </w:p>
        </w:tc>
        <w:tc>
          <w:tcPr>
            <w:tcW w:type="dxa" w:w="69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Automatic audit trail of every status change.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Payment records — writable by admins/Edge Functions only.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complaints</w:t>
            </w:r>
          </w:p>
        </w:tc>
        <w:tc>
          <w:tcPr>
            <w:tcW w:type="dxa" w:w="69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Structured record of a WhatsApp support conversation.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Append-only log for sensitive admin-side changes.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Security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Row Level Security is enabled on all 13 tables — nothing is readable or writable except through an explicit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Two credential tiers: a public anon/publishable key for the frontend (safe because RLS still applies), and a service-role key used only inside Edge Functions, never shipped to the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Driver documents (license, ID) are stored in a private Storage bucket — the uploading customer can write, only admins can read. Vehicle images are the only public bucket.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 database exclusion constraint prevents two active bookings from overlapping on the same vehicle — verified functionally (Section 9).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Verification &amp; Testing Performed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800"/>
      </w:tblGrid>
      <w:tr>
        <w:trPr>
          <w:tblHeader/>
        </w:trPr>
        <w:tc>
          <w:tcPr>
            <w:tcW w:type="dxa" w:w="47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4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Production build (tsc + vite build)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— 0 errors</w:t>
            </w:r>
          </w:p>
        </w:tc>
      </w:tr>
      <w:tr>
        <w:tc>
          <w:tcPr>
            <w:tcW w:type="dxa" w:w="47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Lint (oxlint)</w:t>
            </w:r>
          </w:p>
        </w:tc>
        <w:tc>
          <w:tcPr>
            <w:tcW w:type="dxa" w:w="48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— 0 issues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 server startup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 200 confirmed</w:t>
            </w:r>
          </w:p>
        </w:tc>
      </w:tr>
      <w:tr>
        <w:tc>
          <w:tcPr>
            <w:tcW w:type="dxa" w:w="47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Migration applied to a local test Postgres 16 instance</w:t>
            </w:r>
          </w:p>
        </w:tc>
        <w:tc>
          <w:tcPr>
            <w:tcW w:type="dxa" w:w="48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errors — all 13 tables, enums, RLS policies, and storage buckets created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Double-booking guard (functional test)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 — overlapping booking correctly rejected with a constraint violation</w:t>
            </w:r>
          </w:p>
        </w:tc>
      </w:tr>
      <w:tr>
        <w:tc>
          <w:tcPr>
            <w:tcW w:type="dxa" w:w="47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Status-history trigger (functional test)</w:t>
            </w:r>
          </w:p>
        </w:tc>
        <w:tc>
          <w:tcPr>
            <w:tcW w:type="dxa" w:w="48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 — booking status change logged automatically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RLS enabled on all tables (functional test)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47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Migration + seed applied to the live Supabase project</w:t>
            </w:r>
          </w:p>
        </w:tc>
        <w:tc>
          <w:tcPr>
            <w:tcW w:type="dxa" w:w="4800"/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 — see Section 9</w:t>
            </w:r>
          </w:p>
        </w:tc>
      </w:tr>
      <w:tr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confirmed connected to the live project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Confirmed — see Section 9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Files Delivered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44 files, committed to a local git repository and copied into the dubai-airport-rental folder on your Desktop: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Frontend scaffold — src/ (App shell, Supabase client, typed database types, placeholder booking/admin feature folders)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supabase/migrations/20260824000000_phase0_foundation.sql — the full schema, RLS policies, and storage bucket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supabase/seed/seed.sql — starter reference data (vehicle categories, airport locations)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supabase/config.toml and supabase/functions/health/ — Supabase CLI project structure and the Edge Function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docs/ARCHITECTURE.md, docs/DATABASE.md, docs/SETUP.md — full technical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.env.example — environment variable template with public vs. server-only variables clearly separated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Live Verification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migration and seed data were applied directly to the live Supabase project (org: GhazanfarGw's Org, project: Apex Logistics) via the Supabase SQL Editor, and the running application was confirmed connected:</w:t>
      </w:r>
    </w:p>
    <w:p>
      <w:pPr>
        <w:spacing w:after="240" w:before="120"/>
        <w:jc w:val="center"/>
      </w:pPr>
      <w:r>
        <w:drawing>
          <wp:inline distT="0" distB="0" distL="0" distR="0">
            <wp:extent cx="409575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What's Ready for Phase 1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domain schema, security policies, storage buckets, and Edge Function pattern are in place for the next phase to build directly against: the customer booking journey (search → vehicle select → customer/driver details → payment → confirmation), the admin dashboard (fleet, bookings, customers, driver-document review, payments, pricing, complaints, reports), and the WhatsApp support integration.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 instructed, Phase 1 has not been started. This report is the sign-off point — Phase 1 begins on your confirmation.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5733e395b4ebfd5a5fa94f8caf0e274af781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2026-08-24T22:55:11.824Z</dcterms:created>
  <dcterms:modified xsi:type="dcterms:W3CDTF">2026-08-24T22:55:11.835Z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