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454b8"/>
          <w:sz w:val="64"/>
          <w:szCs w:val="64"/>
        </w:rPr>
        <w:t xml:space="preserve">RevenueIQ</w:t>
      </w:r>
    </w:p>
    <w:p>
      <w:pPr>
        <w:spacing w:after="120" w:before="0"/>
        <w:jc w:val="center"/>
      </w:pPr>
      <w:r>
        <w:rPr>
          <w:rFonts w:ascii="Arial" w:cs="Arial" w:eastAsia="Arial" w:hAnsi="Arial"/>
          <w:color w:val="2d3748"/>
          <w:sz w:val="36"/>
          <w:szCs w:val="36"/>
        </w:rPr>
        <w:t xml:space="preserve">Architecture Overview</w:t>
      </w:r>
    </w:p>
    <w:p>
      <w:pPr>
        <w:spacing w:after="1200" w:before="0"/>
        <w:jc w:val="center"/>
      </w:pPr>
      <w:r>
        <w:rPr>
          <w:rFonts w:ascii="Arial" w:cs="Arial" w:eastAsia="Arial" w:hAnsi="Arial"/>
          <w:color w:val="888888"/>
          <w:sz w:val="22"/>
          <w:szCs w:val="22"/>
        </w:rPr>
        <w:t xml:space="preserve">AIgnition 3.0 Hackathon Submission • NetElixir</w:t>
      </w:r>
    </w:p>
    <w:p>
      <w:r>
        <w:br w:type="page"/>
      </w:r>
    </w:p>
    <w:p>
      <w:pPr>
        <w:pStyle w:val="Heading1"/>
        <w:pBdr>
          <w:bottom w:val="single" w:color="1e6fef" w:sz="6" w:space="4"/>
        </w:pBdr>
        <w:spacing w:after="160" w:before="320"/>
      </w:pPr>
      <w:r>
        <w:rPr>
          <w:rFonts w:ascii="Arial" w:cs="Arial" w:eastAsia="Arial" w:hAnsi="Arial"/>
          <w:b/>
          <w:bCs/>
          <w:color w:val="1454b8"/>
          <w:sz w:val="32"/>
          <w:szCs w:val="32"/>
        </w:rPr>
        <w:t xml:space="preserve">1. System Overview</w:t>
      </w:r>
    </w:p>
    <w:p>
      <w:pPr>
        <w:spacing w:after="120" w:before="80"/>
      </w:pPr>
      <w:r>
        <w:rPr>
          <w:rFonts w:ascii="Arial" w:cs="Arial" w:eastAsia="Arial" w:hAnsi="Arial"/>
          <w:color w:val="000000"/>
          <w:sz w:val="22"/>
          <w:szCs w:val="22"/>
        </w:rPr>
        <w:t xml:space="preserve">RevenueIQ consists of two surfaces that share the same forecasting engine. The offline Python pipeline satisfies the hackathon automated scoring contract. The interactive React application serves as the demo workflow deliverable, showing the full product experience with live charts, budget simulation, and AI-generated insights.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Offline Pipeline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run.sh → Python scripts → predictions.csv. Runs on Linux with one command. No network calls. Auto-scored by judges.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Interactive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React (App.jsx) running in any browser. Uploads CSVs, runs Monte Carlo in-browser, calls Claude API for AI insights. Used for demo and presentation.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Shared Engine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forecast_lib.py contains the core math (normalizers, cleaning, spend-weighted stats, Monte Carlo). The JavaScript in App.jsx mirrors this logic exactly, so both surfaces produce consistent numbers.</w:t>
            </w:r>
          </w:p>
        </w:tc>
      </w:tr>
    </w:tbl>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2. Frontend Stack</w:t>
      </w:r>
    </w:p>
    <w:p>
      <w:pPr>
        <w:spacing w:after="120" w:before="80"/>
      </w:pPr>
      <w:r>
        <w:rPr>
          <w:rFonts w:ascii="Arial" w:cs="Arial" w:eastAsia="Arial" w:hAnsi="Arial"/>
          <w:color w:val="000000"/>
          <w:sz w:val="22"/>
          <w:szCs w:val="22"/>
        </w:rPr>
        <w:t xml:space="preserve">The frontend is a single React component (App.jsx) with no backend server requirement. Everything runs client-side in the browser.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Framework</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React 18 with hooks (useState, useEffect, useCallback, useRef). Single-file component — no build step required for demo purposes.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Recharts — AreaChart for probability bands, BarChart for histogram and scenarios, LineChart for sensitivity curve.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CSV Parsing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PapaParse — parses uploaded files client-side, no server upload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Inline styles with design tokens (no CSS framework dependency). Dark theme with a custom color palette.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AI Integration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Direct fetch() calls to the Anthropic Claude API (claude-sonnet-4-6). Four independent AIBlock components, each auto-running on forecast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React useState only — no Redux or external state library. All forecast state lives in the App component.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No build required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Can be loaded directly in a React sandbox (StackBlitz, CodeSandbox) without webpack/vite configuration.</w:t>
            </w:r>
          </w:p>
        </w:tc>
      </w:tr>
    </w:tbl>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3. Backend Stack</w:t>
      </w:r>
    </w:p>
    <w:p>
      <w:pPr>
        <w:spacing w:after="120" w:before="80"/>
      </w:pPr>
      <w:r>
        <w:rPr>
          <w:rFonts w:ascii="Arial" w:cs="Arial" w:eastAsia="Arial" w:hAnsi="Arial"/>
          <w:color w:val="000000"/>
          <w:sz w:val="22"/>
          <w:szCs w:val="22"/>
        </w:rPr>
        <w:t xml:space="preserve">The offline pipeline is pure Python with no web framework. It is a script-based pipeline, not a server. There is no REST API, no database, and no persistent state beyond the pickle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Language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Python 3.12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ML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XGBoost 3.3.0 (XGBRegressor) — trained on 24,015 historical campaign-day rows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Data processing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pandas 2.2.2 + numpy 1.26.4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Feature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pyarrow 16.1.0 — intermediate features written as Parquet for efficient typed storage between pipeline stages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Model serialisation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Python pickle — stores XGBoost model + ROAS lookup + channel priors in a single artifact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AI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Python urllib (stdlib only) — no requests/httpx dependency for the backend Claude API calls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Validation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Pure Python — no external validation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Linux (Ubuntu 24) — judges' evaluation environment per Q&amp;A confirmation</w:t>
            </w:r>
          </w:p>
        </w:tc>
      </w:tr>
    </w:tbl>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4. Forecasting Pipeline</w:t>
      </w:r>
    </w:p>
    <w:p>
      <w:pPr>
        <w:pStyle w:val="Heading2"/>
        <w:spacing w:after="120" w:before="240"/>
      </w:pPr>
      <w:r>
        <w:rPr>
          <w:rFonts w:ascii="Arial" w:cs="Arial" w:eastAsia="Arial" w:hAnsi="Arial"/>
          <w:b/>
          <w:bCs/>
          <w:color w:val="2d3748"/>
          <w:sz w:val="26"/>
          <w:szCs w:val="26"/>
        </w:rPr>
        <w:t xml:space="preserve">4.1  Offline Pipeline (run.sh)</w:t>
      </w:r>
    </w:p>
    <w:p>
      <w:pPr>
        <w:spacing w:after="120" w:before="80"/>
      </w:pPr>
      <w:r>
        <w:rPr>
          <w:rFonts w:ascii="Arial" w:cs="Arial" w:eastAsia="Arial" w:hAnsi="Arial"/>
          <w:color w:val="000000"/>
          <w:sz w:val="22"/>
          <w:szCs w:val="22"/>
        </w:rPr>
        <w:t xml:space="preserve">The pipeline has two stages separated by an intermediate Parquet file. This separation means each stage can be debugged independently, and the feature generation step can be re-run without re-running inference (or vice versa).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72"/>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872"/>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72"/>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72"/>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Entry point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run.sh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DATA_DIR, MODEL_PATH, OUTPUT_PATH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Orchestrates both stages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Sets defaults, creates output dir, passes arguments, cleans up temp files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Stage 1</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generate_features.py</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data/*.csv</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features.parquet</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Auto-detect platform, normalize schema, validate consistency, clean rows (lag trim + zero removal), write Parquet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Stage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predict.py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features.parquet + model.pkl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predictions.csv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Load XGBoost model, engineer features, run inference, run Monte Carlo for P10/P50/P90, write output</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Core library</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forecast_lib.py</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Called by both stages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Shared functions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Normalizers, cleanRows(), build_stats(), monte_carlo(), build_forecast()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Features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features.py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Called by train + predict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Feature matrix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15 features: spend/clicks/impressions/conversions, log transforms, CTR, CPC, channel/type encoding, date features, ROAS context</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Training (one-time)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train_model.py</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data/*.csv</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pickle/model.pkl</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Fit XGBoost on full dataset, 5-fold TimeSeriesSplit CV, save model + ROAS lookup + channel priors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AI backend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ai_insights.py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predictions.csv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Console / JSON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Summarise forecast, build 4 prompts, call Claude API, return analysis text</w:t>
            </w:r>
          </w:p>
        </w:tc>
      </w:tr>
    </w:tbl>
    <w:p>
      <w:pPr>
        <w:spacing w:after="60" w:before="60"/>
      </w:pPr>
      <w:r>
        <w:t xml:space="preserve"/>
      </w:r>
    </w:p>
    <w:p>
      <w:pPr>
        <w:pStyle w:val="Heading2"/>
        <w:spacing w:after="120" w:before="240"/>
      </w:pPr>
      <w:r>
        <w:rPr>
          <w:rFonts w:ascii="Arial" w:cs="Arial" w:eastAsia="Arial" w:hAnsi="Arial"/>
          <w:b/>
          <w:bCs/>
          <w:color w:val="2d3748"/>
          <w:sz w:val="26"/>
          <w:szCs w:val="26"/>
        </w:rPr>
        <w:t xml:space="preserve">4.2  Data Flow — Offline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4b8" w:sz="18"/>
              <w:bottom w:val="none" w:color="FFFFFF" w:sz="0"/>
              <w:right w:val="none" w:color="FFFFFF" w:sz="0"/>
            </w:tcBorders>
            <w:shd w:fill="f0f4f8" w:val="clear"/>
            <w:tcMar>
              <w:top w:type="dxa" w:w="100"/>
              <w:left w:type="dxa" w:w="180"/>
              <w:bottom w:type="dxa" w:w="100"/>
              <w:right w:type="dxa" w:w="120"/>
            </w:tcMar>
          </w:tcPr>
          <w:p>
            <w:r>
              <w:rPr>
                <w:rFonts w:ascii="Arial" w:cs="Arial" w:eastAsia="Arial" w:hAnsi="Arial"/>
                <w:b/>
                <w:bCs/>
                <w:color w:val="1454b8"/>
                <w:sz w:val="20"/>
                <w:szCs w:val="20"/>
              </w:rPr>
              <w:t xml:space="preserve">Step by step</w:t>
            </w:r>
          </w:p>
          <w:p>
            <w:pPr>
              <w:spacing w:before="40"/>
            </w:pPr>
            <w:r>
              <w:rPr>
                <w:rFonts w:ascii="Arial" w:cs="Arial" w:eastAsia="Arial" w:hAnsi="Arial"/>
                <w:color w:val="000000"/>
                <w:sz w:val="22"/>
                <w:szCs w:val="22"/>
              </w:rPr>
              <w:t xml:space="preserve">1. Judges drop their CSVs into data/
2. run.sh calls generate_features.py
3. generate_features.py reads every CSV, detects Google/Meta/Bing by column signature, normalises to canonical schema, validates, cleans, writes features.parquet
4. run.sh calls predict.py
5. predict.py loads model.pkl, engineers 15 features from features.parquet, runs XGBoost inference (revenue per campaign), runs Monte Carlo (P10/P50/P90 per channel), writes predictions.csv
6. Optionally: ai_insights.py reads predictions.csv and calls Claude API for 4 analyses</w:t>
            </w:r>
          </w:p>
        </w:tc>
      </w:tr>
    </w:tbl>
    <w:p>
      <w:pPr>
        <w:spacing w:after="60" w:before="60"/>
      </w:pPr>
      <w:r>
        <w:t xml:space="preserve"/>
      </w:r>
    </w:p>
    <w:p>
      <w:pPr>
        <w:pStyle w:val="Heading2"/>
        <w:spacing w:after="120" w:before="240"/>
      </w:pPr>
      <w:r>
        <w:rPr>
          <w:rFonts w:ascii="Arial" w:cs="Arial" w:eastAsia="Arial" w:hAnsi="Arial"/>
          <w:b/>
          <w:bCs/>
          <w:color w:val="2d3748"/>
          <w:sz w:val="26"/>
          <w:szCs w:val="26"/>
        </w:rPr>
        <w:t xml:space="preserve">4.3  Data Flow — Interactive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0f4f8" w:val="clear"/>
            <w:tcMar>
              <w:top w:type="dxa" w:w="100"/>
              <w:left w:type="dxa" w:w="180"/>
              <w:bottom w:type="dxa" w:w="100"/>
              <w:right w:type="dxa" w:w="120"/>
            </w:tcMar>
          </w:tcPr>
          <w:p>
            <w:r>
              <w:rPr>
                <w:rFonts w:ascii="Arial" w:cs="Arial" w:eastAsia="Arial" w:hAnsi="Arial"/>
                <w:b/>
                <w:bCs/>
                <w:color w:val="7c3aed"/>
                <w:sz w:val="20"/>
                <w:szCs w:val="20"/>
              </w:rPr>
              <w:t xml:space="preserve">Step by step</w:t>
            </w:r>
          </w:p>
          <w:p>
            <w:pPr>
              <w:spacing w:before="40"/>
            </w:pPr>
            <w:r>
              <w:rPr>
                <w:rFonts w:ascii="Arial" w:cs="Arial" w:eastAsia="Arial" w:hAnsi="Arial"/>
                <w:color w:val="000000"/>
                <w:sz w:val="22"/>
                <w:szCs w:val="22"/>
              </w:rPr>
              <w:t xml:space="preserve">1. User selects upload mode (separate files / merged CSV / demo dataset)
2. App.jsx normalises each platform file client-side using the same mapping logic as forecast_lib.py
3. User enters budget per channel and selects forecast window (30/60/90 days)
4. Monte Carlo simulation runs in-browser (800 iterations, Box-Muller transform)
5. Results render across 5 tabs: Setup, Forecast, Scenarios, Campaigns, AI Insights
6. AI Insights tab auto-calls Claude API with real forecast numbers injected into 4 structured prompts
7. User can export the full forecast as CSV</w:t>
            </w:r>
          </w:p>
        </w:tc>
      </w:tr>
    </w:tbl>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5. LLM Integration Workflow</w:t>
      </w:r>
    </w:p>
    <w:p>
      <w:pPr>
        <w:pStyle w:val="Heading2"/>
        <w:spacing w:after="120" w:before="240"/>
      </w:pPr>
      <w:r>
        <w:rPr>
          <w:rFonts w:ascii="Arial" w:cs="Arial" w:eastAsia="Arial" w:hAnsi="Arial"/>
          <w:b/>
          <w:bCs/>
          <w:color w:val="2d3748"/>
          <w:sz w:val="26"/>
          <w:szCs w:val="26"/>
        </w:rPr>
        <w:t xml:space="preserve">5.1  How Claude is Used</w:t>
      </w:r>
    </w:p>
    <w:p>
      <w:pPr>
        <w:spacing w:after="120" w:before="80"/>
      </w:pPr>
      <w:r>
        <w:rPr>
          <w:rFonts w:ascii="Arial" w:cs="Arial" w:eastAsia="Arial" w:hAnsi="Arial"/>
          <w:color w:val="000000"/>
          <w:sz w:val="22"/>
          <w:szCs w:val="22"/>
        </w:rPr>
        <w:t xml:space="preserve">Claude is used as an interpretation and reasoning layer, not as a data source. Every prompt injects real computed numbers from the forecast — Claude explains and interprets data, it does not generate numbers. This prevents hallucination of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Input to Claude</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Executive Summary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Auto-runs when forecast is generated (UI) or called via ai_insights.py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Aggregate P10/P50/P90, channel ROAS, budget, CVR, AOV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5-sentence board-level brief with specific dollar amounts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Anomaly Detection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Same as above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Statistically flagged campaigns (±1.5 std), campaign ROAS/CVR/AOV</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Most significant anomaly + cause, growth opportunity, operational 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Budget Reallocation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Same as above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Channel performance, campaign detail, total budget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One specific reallocation with exact dollar amounts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Risk Assessment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Same as above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P10/P90 range, channel lines, anomaly flags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Top 3 risks with triggers, dollar impact, and mitigations</w:t>
            </w:r>
          </w:p>
        </w:tc>
      </w:tr>
    </w:tbl>
    <w:p>
      <w:pPr>
        <w:spacing w:after="60" w:before="60"/>
      </w:pPr>
      <w:r>
        <w:t xml:space="preserve"/>
      </w:r>
    </w:p>
    <w:p>
      <w:pPr>
        <w:pStyle w:val="Heading2"/>
        <w:spacing w:after="120" w:before="240"/>
      </w:pPr>
      <w:r>
        <w:rPr>
          <w:rFonts w:ascii="Arial" w:cs="Arial" w:eastAsia="Arial" w:hAnsi="Arial"/>
          <w:b/>
          <w:bCs/>
          <w:color w:val="2d3748"/>
          <w:sz w:val="26"/>
          <w:szCs w:val="26"/>
        </w:rPr>
        <w:t xml:space="preserve">5.2  Two Access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UI (React app)</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Four AIBlock components each call fetch('https://api.anthropic.com/v1/messages') directly from the browser. Auto-run on forecast generation. Each block has an independent Refresh button. API key must be configured — currently uses the project's API key embedded in the app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Backend (ai_insights.py)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Python urllib calls the same endpoint. Accepts --api-key argument or ANTHROPIC_API_KEY environment variable. Can be imported and called programmatically: run_all_insights(df, api_key, window=30). Returns a dict of {analysis_name: text}.</w:t>
            </w:r>
          </w:p>
        </w:tc>
      </w:tr>
    </w:tbl>
    <w:p>
      <w:pPr>
        <w:spacing w:after="60" w:before="60"/>
      </w:pPr>
      <w:r>
        <w:t xml:space="preserve"/>
      </w:r>
    </w:p>
    <w:p>
      <w:pPr>
        <w:pStyle w:val="Heading2"/>
        <w:spacing w:after="120" w:before="240"/>
      </w:pPr>
      <w:r>
        <w:rPr>
          <w:rFonts w:ascii="Arial" w:cs="Arial" w:eastAsia="Arial" w:hAnsi="Arial"/>
          <w:b/>
          <w:bCs/>
          <w:color w:val="2d3748"/>
          <w:sz w:val="26"/>
          <w:szCs w:val="26"/>
        </w:rPr>
        <w:t xml:space="preserve">5.3  Prompt Architecture</w:t>
      </w:r>
    </w:p>
    <w:p>
      <w:pPr>
        <w:pStyle w:val="ListParagraph"/>
        <w:numPr>
          <w:ilvl w:val="0"/>
          <w:numId w:val="2"/>
        </w:numPr>
        <w:spacing w:after="40" w:before="40"/>
      </w:pPr>
      <w:r>
        <w:rPr>
          <w:rFonts w:ascii="Arial" w:cs="Arial" w:eastAsia="Arial" w:hAnsi="Arial"/>
          <w:color w:val="000000"/>
          <w:sz w:val="22"/>
          <w:szCs w:val="22"/>
        </w:rPr>
        <w:t xml:space="preserve">Each prompt opens with a role definition that sets the analytical perspective.</w:t>
      </w:r>
    </w:p>
    <w:p>
      <w:pPr>
        <w:pStyle w:val="ListParagraph"/>
        <w:numPr>
          <w:ilvl w:val="0"/>
          <w:numId w:val="2"/>
        </w:numPr>
        <w:spacing w:after="40" w:before="40"/>
      </w:pPr>
      <w:r>
        <w:rPr>
          <w:rFonts w:ascii="Arial" w:cs="Arial" w:eastAsia="Arial" w:hAnsi="Arial"/>
          <w:color w:val="000000"/>
          <w:sz w:val="22"/>
          <w:szCs w:val="22"/>
        </w:rPr>
        <w:t xml:space="preserve">Real forecast numbers are injected as structured text blocks — channel lines, campaign lines, anomaly lines — not as raw JSON.</w:t>
      </w:r>
    </w:p>
    <w:p>
      <w:pPr>
        <w:pStyle w:val="ListParagraph"/>
        <w:numPr>
          <w:ilvl w:val="0"/>
          <w:numId w:val="2"/>
        </w:numPr>
        <w:spacing w:after="40" w:before="40"/>
      </w:pPr>
      <w:r>
        <w:rPr>
          <w:rFonts w:ascii="Arial" w:cs="Arial" w:eastAsia="Arial" w:hAnsi="Arial"/>
          <w:color w:val="000000"/>
          <w:sz w:val="22"/>
          <w:szCs w:val="22"/>
        </w:rPr>
        <w:t xml:space="preserve">Output format is constrained per prompt (e.g. 'exactly 5 sentences', '3 sentences only') to prevent verbose or vague responses.</w:t>
      </w:r>
    </w:p>
    <w:p>
      <w:pPr>
        <w:pStyle w:val="ListParagraph"/>
        <w:numPr>
          <w:ilvl w:val="0"/>
          <w:numId w:val="2"/>
        </w:numPr>
        <w:spacing w:after="40" w:before="40"/>
      </w:pPr>
      <w:r>
        <w:rPr>
          <w:rFonts w:ascii="Arial" w:cs="Arial" w:eastAsia="Arial" w:hAnsi="Arial"/>
          <w:color w:val="000000"/>
          <w:sz w:val="22"/>
          <w:szCs w:val="22"/>
        </w:rPr>
        <w:t xml:space="preserve">Prompts are independent — each analysis runs and can be refreshed without affecting the others.</w:t>
      </w:r>
    </w:p>
    <w:p>
      <w:pPr>
        <w:pStyle w:val="ListParagraph"/>
        <w:numPr>
          <w:ilvl w:val="0"/>
          <w:numId w:val="2"/>
        </w:numPr>
        <w:spacing w:after="40" w:before="40"/>
      </w:pPr>
      <w:r>
        <w:rPr>
          <w:rFonts w:ascii="Arial" w:cs="Arial" w:eastAsia="Arial" w:hAnsi="Arial"/>
          <w:color w:val="000000"/>
          <w:sz w:val="22"/>
          <w:szCs w:val="22"/>
        </w:rPr>
        <w:t xml:space="preserve">No conversation history is maintained — each call is a fresh stateless request.</w:t>
      </w:r>
    </w:p>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6.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run.sh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Entry point — the one command judges run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requirements.txt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Pinned Python dependencies (pandas, numpy, pyarrow, xgboost, scikit-learn)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README.md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Setup and usage instructions for both the pipeline and the React app</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.gitignore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Excludes __pycache__, .pyc, features.parquet, IDE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Input CSVs — judges replace these with their test data at evaluation time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data/budget.csv</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Optional: 30-day budget per channel. Pipeline falls back to spend run-rate if absent.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pickle/model.pkl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Trained XGBoost model + ROAS lookup + channel priors. Committed to repo.</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output/predictions.csv</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Written on every run. One row per (channel, campaign_type, campaign_name,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src/forecast_lib.py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Core shared library: normalizers, cleaning, stats engine, Monte Carlo</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src/features.py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Feature engineering: 15 features, shared between train and predict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src/generate_features.py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Pipeline stage 1: read → detect → normalize → validate → clean → parquet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src/predict.py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Pipeline stage 2: load model → infer → Monte Carlo → write 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src/train_model.py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One-time training: XGBoost + 5-fold CV + pickle. Not run by judges.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src/ai_insights.py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Backend Claude API integration: summarise_forecast() + 4 prompt builders + run_all_insights()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app/App.jsx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React interactive application — demo workflow deliverable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app/README.md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How to run the React app locally or in a sandbox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docs/Technical_Documentation.docx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Full technical documentation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docs/Architecture_Overview.docx</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This document</w:t>
            </w:r>
          </w:p>
        </w:tc>
      </w:tr>
    </w:tbl>
    <w:p>
      <w:pPr>
        <w:spacing w:after="60" w:before="6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Single-file React app (no build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Maximises portability for demo — can be opened in any online sandbox instantly without webpack configuration.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Pipeline separated into two stages via Parquet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Allows independent debugging. Feature generation can be re-run without re-running inference. Parquet preserves types correctly (floats stay floats, not strings).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Platform detection by column signature not filename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Robust to renamed files. Judges can name their test CSVs anything — the pipeline still identifies the platform correctly.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Spend-weighted ROAS throughout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Prevents low-spend / zero-revenue rows from distorting channel-level performance estimates. Validated on real data: naive averaging gave Google Ads 0.06x vs correct 4.76x.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XGBoost over linear regression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Handles non-linear spend-revenue relationships, missing values natively, and produces interpretable feature importance. Industry standard for tabular ad forecasting.</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Monte Carlo on top of XGBoost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XGBoost gives point estimates per campaign. Monte Carlo quantifies uncertainty at the channel level using historical ROAS volatility. Together they provide both granularity and probabilistic ranges.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Backend AI function (ai_insights.py) separate from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Satisfies organizer requirement for a backend-callable function while keeping the UI self-contained. Both call the same Claude API endpoint.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No network calls in run.sh</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Satisfies submission guide Section 3 requirement explicitly. All LLM calls are in separate, explicitly invoked modules.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AIgnition 3.0 — Architecture Overview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2026-07-06T18:29:53.050Z</dcterms:created>
  <dcterms:modified xsi:type="dcterms:W3CDTF">2026-07-06T18:29:53.064Z</dcterms:modified>
</cp:coreProperties>
</file>

<file path=docProps/custom.xml><?xml version="1.0" encoding="utf-8"?>
<Properties xmlns="http://schemas.openxmlformats.org/officeDocument/2006/custom-properties" xmlns:vt="http://schemas.openxmlformats.org/officeDocument/2006/docPropsVTypes"/>
</file>