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371D5" w:rsidRPr="003371D5" w:rsidRDefault="003371D5" w:rsidP="003371D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3371D5">
        <w:rPr>
          <w:rFonts w:ascii="Times New Roman" w:eastAsia="Times New Roman" w:hAnsi="Times New Roman" w:cs="Times New Roman"/>
          <w:sz w:val="28"/>
          <w:szCs w:val="28"/>
        </w:rPr>
        <w:t>Table des matières</w:t>
      </w:r>
    </w:p>
    <w:p w:rsidR="003371D5" w:rsidRPr="003371D5" w:rsidRDefault="003371D5" w:rsidP="003371D5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p w:rsidR="003371D5" w:rsidRPr="003371D5" w:rsidRDefault="003371D5" w:rsidP="003371D5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p w:rsidR="003371D5" w:rsidRPr="003371D5" w:rsidRDefault="003371D5" w:rsidP="003371D5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3371D5">
        <w:rPr>
          <w:rFonts w:ascii="Times New Roman" w:eastAsia="Times New Roman" w:hAnsi="Times New Roman" w:cs="Times New Roman"/>
        </w:rPr>
        <w:t>Introduction</w:t>
      </w:r>
    </w:p>
    <w:p w:rsidR="003371D5" w:rsidRPr="003371D5" w:rsidRDefault="003371D5" w:rsidP="003371D5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:rsidR="003371D5" w:rsidRPr="003371D5" w:rsidRDefault="003371D5" w:rsidP="003371D5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  <w:r w:rsidRPr="003371D5">
        <w:rPr>
          <w:rFonts w:ascii="Times New Roman" w:eastAsia="Times New Roman" w:hAnsi="Times New Roman" w:cs="Times New Roman"/>
          <w:b/>
        </w:rPr>
        <w:t>Cartographie : situer le secret politique</w:t>
      </w:r>
    </w:p>
    <w:p w:rsidR="003371D5" w:rsidRPr="003371D5" w:rsidRDefault="003371D5" w:rsidP="003371D5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:rsidR="003371D5" w:rsidRPr="003371D5" w:rsidRDefault="003371D5" w:rsidP="003371D5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3371D5">
        <w:rPr>
          <w:rFonts w:ascii="Times New Roman" w:eastAsia="Times New Roman" w:hAnsi="Times New Roman" w:cs="Times New Roman"/>
        </w:rPr>
        <w:t xml:space="preserve">Les espaces du secret </w:t>
      </w:r>
      <w:r w:rsidR="00E8645F">
        <w:rPr>
          <w:rFonts w:ascii="Times New Roman" w:eastAsia="Times New Roman" w:hAnsi="Times New Roman" w:cs="Times New Roman"/>
        </w:rPr>
        <w:t>à</w:t>
      </w:r>
      <w:r w:rsidRPr="003371D5">
        <w:rPr>
          <w:rFonts w:ascii="Times New Roman" w:eastAsia="Times New Roman" w:hAnsi="Times New Roman" w:cs="Times New Roman"/>
        </w:rPr>
        <w:t xml:space="preserve"> Clarens</w:t>
      </w:r>
      <w:r w:rsidR="00127AAE">
        <w:rPr>
          <w:rFonts w:ascii="Times New Roman" w:eastAsia="Times New Roman" w:hAnsi="Times New Roman" w:cs="Times New Roman"/>
        </w:rPr>
        <w:t xml:space="preserve">. </w:t>
      </w:r>
      <w:r w:rsidR="00127AAE" w:rsidRPr="00127AAE">
        <w:rPr>
          <w:rFonts w:ascii="Times New Roman" w:eastAsia="Times New Roman" w:hAnsi="Times New Roman" w:cs="Times New Roman"/>
          <w:i/>
        </w:rPr>
        <w:t>Julie ou la Nouvelle Héloïse</w:t>
      </w:r>
    </w:p>
    <w:p w:rsidR="003371D5" w:rsidRPr="003371D5" w:rsidRDefault="003371D5" w:rsidP="003371D5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3371D5">
        <w:rPr>
          <w:rFonts w:ascii="Times New Roman" w:eastAsia="Times New Roman" w:hAnsi="Times New Roman" w:cs="Times New Roman"/>
        </w:rPr>
        <w:t>Henri Portal</w:t>
      </w:r>
      <w:bookmarkStart w:id="0" w:name="_GoBack"/>
      <w:bookmarkEnd w:id="0"/>
    </w:p>
    <w:p w:rsidR="003371D5" w:rsidRPr="003371D5" w:rsidRDefault="003371D5" w:rsidP="003371D5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:rsidR="003371D5" w:rsidRPr="003371D5" w:rsidRDefault="003371D5" w:rsidP="003371D5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3371D5">
        <w:rPr>
          <w:rFonts w:ascii="Times New Roman" w:eastAsia="Times New Roman" w:hAnsi="Times New Roman" w:cs="Times New Roman"/>
        </w:rPr>
        <w:t>Les lieux de la conjuration : société secrète et hétérotopie dans la littérature romantique</w:t>
      </w:r>
    </w:p>
    <w:p w:rsidR="003371D5" w:rsidRPr="003371D5" w:rsidRDefault="003371D5" w:rsidP="003371D5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3371D5">
        <w:rPr>
          <w:rFonts w:ascii="Times New Roman" w:eastAsia="Times New Roman" w:hAnsi="Times New Roman" w:cs="Times New Roman"/>
        </w:rPr>
        <w:t>Guillaume Cousin</w:t>
      </w:r>
    </w:p>
    <w:p w:rsidR="003371D5" w:rsidRPr="003371D5" w:rsidRDefault="003371D5" w:rsidP="003371D5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:rsidR="003371D5" w:rsidRPr="003371D5" w:rsidRDefault="003371D5" w:rsidP="003371D5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3371D5">
        <w:rPr>
          <w:rFonts w:ascii="Times New Roman" w:eastAsia="Times New Roman" w:hAnsi="Times New Roman" w:cs="Times New Roman"/>
        </w:rPr>
        <w:t xml:space="preserve">La politique dans le caveau. Le </w:t>
      </w:r>
      <w:proofErr w:type="spellStart"/>
      <w:r w:rsidRPr="003371D5">
        <w:rPr>
          <w:rFonts w:ascii="Times New Roman" w:eastAsia="Times New Roman" w:hAnsi="Times New Roman" w:cs="Times New Roman"/>
        </w:rPr>
        <w:t>chronotope</w:t>
      </w:r>
      <w:proofErr w:type="spellEnd"/>
      <w:r w:rsidRPr="003371D5">
        <w:rPr>
          <w:rFonts w:ascii="Times New Roman" w:eastAsia="Times New Roman" w:hAnsi="Times New Roman" w:cs="Times New Roman"/>
        </w:rPr>
        <w:t xml:space="preserve"> gothique d’</w:t>
      </w:r>
      <w:r w:rsidRPr="003371D5">
        <w:rPr>
          <w:rFonts w:ascii="Times New Roman" w:eastAsia="Times New Roman" w:hAnsi="Times New Roman" w:cs="Times New Roman"/>
          <w:i/>
        </w:rPr>
        <w:t>Une ténébreuse affaire</w:t>
      </w:r>
    </w:p>
    <w:p w:rsidR="003371D5" w:rsidRPr="003371D5" w:rsidRDefault="003371D5" w:rsidP="003371D5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3371D5">
        <w:rPr>
          <w:rFonts w:ascii="Times New Roman" w:eastAsia="Times New Roman" w:hAnsi="Times New Roman" w:cs="Times New Roman"/>
        </w:rPr>
        <w:t>Kathia Huynh</w:t>
      </w:r>
    </w:p>
    <w:p w:rsidR="003371D5" w:rsidRPr="003371D5" w:rsidRDefault="003371D5" w:rsidP="003371D5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:rsidR="003371D5" w:rsidRPr="003371D5" w:rsidRDefault="003371D5" w:rsidP="003371D5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3371D5">
        <w:rPr>
          <w:rFonts w:ascii="Times New Roman" w:eastAsia="Times New Roman" w:hAnsi="Times New Roman" w:cs="Times New Roman"/>
        </w:rPr>
        <w:t>Un cabinet de toilette bien politique. Les dessous du Second Empire dans trois romans d’Émile Zola</w:t>
      </w:r>
    </w:p>
    <w:p w:rsidR="003371D5" w:rsidRPr="003371D5" w:rsidRDefault="003371D5" w:rsidP="003371D5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3371D5">
        <w:rPr>
          <w:rFonts w:ascii="Times New Roman" w:eastAsia="Times New Roman" w:hAnsi="Times New Roman" w:cs="Times New Roman"/>
        </w:rPr>
        <w:t xml:space="preserve">Émilie </w:t>
      </w:r>
      <w:proofErr w:type="spellStart"/>
      <w:r w:rsidRPr="003371D5">
        <w:rPr>
          <w:rFonts w:ascii="Times New Roman" w:eastAsia="Times New Roman" w:hAnsi="Times New Roman" w:cs="Times New Roman"/>
        </w:rPr>
        <w:t>Bauduin</w:t>
      </w:r>
      <w:proofErr w:type="spellEnd"/>
    </w:p>
    <w:p w:rsidR="003371D5" w:rsidRPr="003371D5" w:rsidRDefault="003371D5" w:rsidP="003371D5">
      <w:pPr>
        <w:spacing w:after="0" w:line="240" w:lineRule="auto"/>
        <w:jc w:val="both"/>
        <w:rPr>
          <w:rFonts w:ascii="Times New Roman" w:eastAsia="Times New Roman" w:hAnsi="Times New Roman" w:cs="Times New Roman"/>
          <w:u w:val="single"/>
        </w:rPr>
      </w:pPr>
    </w:p>
    <w:p w:rsidR="003371D5" w:rsidRPr="003371D5" w:rsidRDefault="003371D5" w:rsidP="003371D5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  <w:r w:rsidRPr="003371D5">
        <w:rPr>
          <w:rFonts w:ascii="Times New Roman" w:eastAsia="Times New Roman" w:hAnsi="Times New Roman" w:cs="Times New Roman"/>
          <w:b/>
        </w:rPr>
        <w:t>Discours : exhiber le secret politique</w:t>
      </w:r>
    </w:p>
    <w:p w:rsidR="003371D5" w:rsidRPr="003371D5" w:rsidRDefault="003371D5" w:rsidP="003371D5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:rsidR="003371D5" w:rsidRPr="003371D5" w:rsidRDefault="003371D5" w:rsidP="003371D5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3371D5">
        <w:rPr>
          <w:rFonts w:ascii="Times New Roman" w:eastAsia="Times New Roman" w:hAnsi="Times New Roman" w:cs="Times New Roman"/>
        </w:rPr>
        <w:t xml:space="preserve">Énonciation référentielle et révélation des secrets du pouvoir chez Pontis, </w:t>
      </w:r>
      <w:proofErr w:type="spellStart"/>
      <w:r w:rsidRPr="003371D5">
        <w:rPr>
          <w:rFonts w:ascii="Times New Roman" w:eastAsia="Times New Roman" w:hAnsi="Times New Roman" w:cs="Times New Roman"/>
        </w:rPr>
        <w:t>Sirot</w:t>
      </w:r>
      <w:proofErr w:type="spellEnd"/>
      <w:r w:rsidRPr="003371D5">
        <w:rPr>
          <w:rFonts w:ascii="Times New Roman" w:eastAsia="Times New Roman" w:hAnsi="Times New Roman" w:cs="Times New Roman"/>
        </w:rPr>
        <w:t xml:space="preserve"> et </w:t>
      </w:r>
      <w:proofErr w:type="spellStart"/>
      <w:r w:rsidRPr="003371D5">
        <w:rPr>
          <w:rFonts w:ascii="Times New Roman" w:eastAsia="Times New Roman" w:hAnsi="Times New Roman" w:cs="Times New Roman"/>
        </w:rPr>
        <w:t>Lenet</w:t>
      </w:r>
      <w:proofErr w:type="spellEnd"/>
    </w:p>
    <w:p w:rsidR="003371D5" w:rsidRPr="003371D5" w:rsidRDefault="003371D5" w:rsidP="003371D5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3371D5">
        <w:rPr>
          <w:rFonts w:ascii="Times New Roman" w:eastAsia="Times New Roman" w:hAnsi="Times New Roman" w:cs="Times New Roman"/>
        </w:rPr>
        <w:t>Cécile Leduc</w:t>
      </w:r>
    </w:p>
    <w:p w:rsidR="003371D5" w:rsidRPr="003371D5" w:rsidRDefault="003371D5" w:rsidP="003371D5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:rsidR="003371D5" w:rsidRPr="003371D5" w:rsidRDefault="003371D5" w:rsidP="003371D5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3371D5">
        <w:rPr>
          <w:rFonts w:ascii="Times New Roman" w:eastAsia="Times New Roman" w:hAnsi="Times New Roman" w:cs="Times New Roman"/>
        </w:rPr>
        <w:t xml:space="preserve">Un secret de polichinelle : la révélation de la puissance de l’argent dans le </w:t>
      </w:r>
      <w:r w:rsidRPr="003371D5">
        <w:rPr>
          <w:rFonts w:ascii="Times New Roman" w:eastAsia="Times New Roman" w:hAnsi="Times New Roman" w:cs="Times New Roman"/>
          <w:i/>
        </w:rPr>
        <w:t>Code des gens honnêtes</w:t>
      </w:r>
      <w:r w:rsidRPr="003371D5">
        <w:rPr>
          <w:rFonts w:ascii="Times New Roman" w:eastAsia="Times New Roman" w:hAnsi="Times New Roman" w:cs="Times New Roman"/>
        </w:rPr>
        <w:t xml:space="preserve"> (1825) de Balzac</w:t>
      </w:r>
    </w:p>
    <w:p w:rsidR="003371D5" w:rsidRPr="003371D5" w:rsidRDefault="003371D5" w:rsidP="003371D5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3371D5">
        <w:rPr>
          <w:rFonts w:ascii="Times New Roman" w:eastAsia="Times New Roman" w:hAnsi="Times New Roman" w:cs="Times New Roman"/>
        </w:rPr>
        <w:t xml:space="preserve">Marie-Agathe </w:t>
      </w:r>
      <w:proofErr w:type="spellStart"/>
      <w:r w:rsidRPr="003371D5">
        <w:rPr>
          <w:rFonts w:ascii="Times New Roman" w:eastAsia="Times New Roman" w:hAnsi="Times New Roman" w:cs="Times New Roman"/>
        </w:rPr>
        <w:t>Tilliette</w:t>
      </w:r>
      <w:proofErr w:type="spellEnd"/>
    </w:p>
    <w:p w:rsidR="003371D5" w:rsidRPr="003371D5" w:rsidRDefault="003371D5" w:rsidP="003371D5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:rsidR="003371D5" w:rsidRPr="003371D5" w:rsidRDefault="003371D5" w:rsidP="003371D5">
      <w:pPr>
        <w:tabs>
          <w:tab w:val="left" w:pos="6372"/>
        </w:tabs>
        <w:spacing w:after="0" w:line="240" w:lineRule="auto"/>
        <w:jc w:val="both"/>
        <w:rPr>
          <w:rFonts w:ascii="Times New Roman" w:eastAsia="Times New Roman" w:hAnsi="Times New Roman" w:cs="Times New Roman"/>
          <w:i/>
        </w:rPr>
      </w:pPr>
      <w:r w:rsidRPr="003371D5">
        <w:rPr>
          <w:rFonts w:ascii="Times New Roman" w:eastAsia="Times New Roman" w:hAnsi="Times New Roman" w:cs="Times New Roman"/>
        </w:rPr>
        <w:t xml:space="preserve">L’échange épistolaire, lieu du secret politique dans </w:t>
      </w:r>
      <w:r w:rsidRPr="003371D5">
        <w:rPr>
          <w:rFonts w:ascii="Times New Roman" w:eastAsia="Times New Roman" w:hAnsi="Times New Roman" w:cs="Times New Roman"/>
          <w:i/>
        </w:rPr>
        <w:t>La Fortune des Rougon</w:t>
      </w:r>
    </w:p>
    <w:p w:rsidR="003371D5" w:rsidRPr="003371D5" w:rsidRDefault="00C0339D" w:rsidP="003371D5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É</w:t>
      </w:r>
      <w:r w:rsidR="003371D5" w:rsidRPr="003371D5">
        <w:rPr>
          <w:rFonts w:ascii="Times New Roman" w:eastAsia="Times New Roman" w:hAnsi="Times New Roman" w:cs="Times New Roman"/>
        </w:rPr>
        <w:t>tienne Poirier</w:t>
      </w:r>
    </w:p>
    <w:p w:rsidR="003371D5" w:rsidRPr="003371D5" w:rsidRDefault="003371D5" w:rsidP="003371D5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:rsidR="003371D5" w:rsidRPr="003371D5" w:rsidRDefault="003371D5" w:rsidP="003371D5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  <w:r w:rsidRPr="003371D5">
        <w:rPr>
          <w:rFonts w:ascii="Times New Roman" w:eastAsia="Times New Roman" w:hAnsi="Times New Roman" w:cs="Times New Roman"/>
          <w:b/>
        </w:rPr>
        <w:t>Personnages : incarner le secret politique</w:t>
      </w:r>
    </w:p>
    <w:p w:rsidR="003371D5" w:rsidRPr="003371D5" w:rsidRDefault="003371D5" w:rsidP="003371D5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:rsidR="003371D5" w:rsidRPr="003371D5" w:rsidRDefault="003371D5" w:rsidP="003371D5">
      <w:pPr>
        <w:spacing w:after="0" w:line="240" w:lineRule="auto"/>
        <w:rPr>
          <w:rFonts w:ascii="Times New Roman" w:eastAsia="Times New Roman" w:hAnsi="Times New Roman" w:cs="Times New Roman"/>
        </w:rPr>
      </w:pPr>
      <w:r w:rsidRPr="003371D5">
        <w:rPr>
          <w:rFonts w:ascii="Times New Roman" w:eastAsia="Times New Roman" w:hAnsi="Times New Roman" w:cs="Times New Roman"/>
        </w:rPr>
        <w:t xml:space="preserve">Spectacle et dissimulation : anamorphose du tyran dans les récits de voyages de Bernier (1671) et Tavernier (1676) </w:t>
      </w:r>
    </w:p>
    <w:p w:rsidR="003371D5" w:rsidRPr="003371D5" w:rsidRDefault="003371D5" w:rsidP="003371D5">
      <w:pPr>
        <w:spacing w:after="0" w:line="240" w:lineRule="auto"/>
        <w:rPr>
          <w:rFonts w:ascii="Times New Roman" w:eastAsia="Times New Roman" w:hAnsi="Times New Roman" w:cs="Times New Roman"/>
        </w:rPr>
      </w:pPr>
      <w:r w:rsidRPr="003371D5">
        <w:rPr>
          <w:rFonts w:ascii="Times New Roman" w:eastAsia="Times New Roman" w:hAnsi="Times New Roman" w:cs="Times New Roman"/>
        </w:rPr>
        <w:t>Mathilde Mougin</w:t>
      </w:r>
    </w:p>
    <w:p w:rsidR="003371D5" w:rsidRPr="003371D5" w:rsidRDefault="003371D5" w:rsidP="003371D5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:rsidR="003371D5" w:rsidRPr="003371D5" w:rsidRDefault="003371D5" w:rsidP="003371D5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3371D5">
        <w:rPr>
          <w:rFonts w:ascii="Times New Roman" w:eastAsia="Times New Roman" w:hAnsi="Times New Roman" w:cs="Times New Roman"/>
        </w:rPr>
        <w:t xml:space="preserve">Observation, exploration et espionnage dans la </w:t>
      </w:r>
      <w:r w:rsidRPr="003371D5">
        <w:rPr>
          <w:rFonts w:ascii="Times New Roman" w:eastAsia="Times New Roman" w:hAnsi="Times New Roman" w:cs="Times New Roman"/>
          <w:i/>
        </w:rPr>
        <w:t>Relation du voyage de la mer du Sud</w:t>
      </w:r>
      <w:r w:rsidRPr="003371D5">
        <w:rPr>
          <w:rFonts w:ascii="Times New Roman" w:eastAsia="Times New Roman" w:hAnsi="Times New Roman" w:cs="Times New Roman"/>
        </w:rPr>
        <w:t xml:space="preserve"> d’Amédée </w:t>
      </w:r>
      <w:proofErr w:type="spellStart"/>
      <w:r w:rsidRPr="003371D5">
        <w:rPr>
          <w:rFonts w:ascii="Times New Roman" w:eastAsia="Times New Roman" w:hAnsi="Times New Roman" w:cs="Times New Roman"/>
        </w:rPr>
        <w:t>Frézier</w:t>
      </w:r>
      <w:proofErr w:type="spellEnd"/>
      <w:r w:rsidRPr="003371D5">
        <w:rPr>
          <w:rFonts w:ascii="Times New Roman" w:eastAsia="Times New Roman" w:hAnsi="Times New Roman" w:cs="Times New Roman"/>
        </w:rPr>
        <w:t xml:space="preserve"> (1716)</w:t>
      </w:r>
    </w:p>
    <w:p w:rsidR="003371D5" w:rsidRPr="003371D5" w:rsidRDefault="003371D5" w:rsidP="003371D5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3371D5">
        <w:rPr>
          <w:rFonts w:ascii="Times New Roman" w:eastAsia="Times New Roman" w:hAnsi="Times New Roman" w:cs="Times New Roman"/>
        </w:rPr>
        <w:t>Matthias Soubise</w:t>
      </w:r>
    </w:p>
    <w:p w:rsidR="003371D5" w:rsidRPr="003371D5" w:rsidRDefault="003371D5" w:rsidP="003371D5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:rsidR="003371D5" w:rsidRPr="003371D5" w:rsidRDefault="003371D5" w:rsidP="003371D5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3371D5">
        <w:rPr>
          <w:rFonts w:ascii="Times New Roman" w:eastAsia="Times New Roman" w:hAnsi="Times New Roman" w:cs="Times New Roman"/>
        </w:rPr>
        <w:t xml:space="preserve">L’œil du pouvoir : les lieux de Richelieu selon Georges de Scudéry </w:t>
      </w:r>
    </w:p>
    <w:p w:rsidR="003371D5" w:rsidRPr="003371D5" w:rsidRDefault="003371D5" w:rsidP="003371D5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3371D5">
        <w:rPr>
          <w:rFonts w:ascii="Times New Roman" w:eastAsia="Times New Roman" w:hAnsi="Times New Roman" w:cs="Times New Roman"/>
        </w:rPr>
        <w:t xml:space="preserve">Maxime </w:t>
      </w:r>
      <w:proofErr w:type="spellStart"/>
      <w:r w:rsidRPr="003371D5">
        <w:rPr>
          <w:rFonts w:ascii="Times New Roman" w:eastAsia="Times New Roman" w:hAnsi="Times New Roman" w:cs="Times New Roman"/>
        </w:rPr>
        <w:t>Cartron</w:t>
      </w:r>
      <w:proofErr w:type="spellEnd"/>
    </w:p>
    <w:p w:rsidR="003371D5" w:rsidRPr="003371D5" w:rsidRDefault="003371D5" w:rsidP="003371D5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:rsidR="003371D5" w:rsidRPr="003371D5" w:rsidRDefault="003371D5" w:rsidP="003371D5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3371D5">
        <w:rPr>
          <w:rFonts w:ascii="Times New Roman" w:eastAsia="Times New Roman" w:hAnsi="Times New Roman" w:cs="Times New Roman"/>
        </w:rPr>
        <w:t>Secrets de théâtre et héros « en déshabillé », de la comédie des Lumières au drame romantique</w:t>
      </w:r>
    </w:p>
    <w:p w:rsidR="003371D5" w:rsidRPr="003371D5" w:rsidRDefault="003371D5" w:rsidP="003371D5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3371D5">
        <w:rPr>
          <w:rFonts w:ascii="Times New Roman" w:eastAsia="Times New Roman" w:hAnsi="Times New Roman" w:cs="Times New Roman"/>
        </w:rPr>
        <w:t>Thibaut Julian</w:t>
      </w:r>
    </w:p>
    <w:p w:rsidR="00AC04DF" w:rsidRPr="003371D5" w:rsidRDefault="00AC04DF"/>
    <w:sectPr w:rsidR="00AC04DF" w:rsidRPr="003371D5">
      <w:pgSz w:w="11906" w:h="16838"/>
      <w:pgMar w:top="1417" w:right="1417" w:bottom="1417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2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1D5"/>
    <w:rsid w:val="00127AAE"/>
    <w:rsid w:val="003371D5"/>
    <w:rsid w:val="00AC04DF"/>
    <w:rsid w:val="00C0339D"/>
    <w:rsid w:val="00E86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981127"/>
  <w15:chartTrackingRefBased/>
  <w15:docId w15:val="{0C2972FF-F669-41F3-83B9-6459262D3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371D5"/>
    <w:pPr>
      <w:spacing w:line="278" w:lineRule="auto"/>
    </w:pPr>
    <w:rPr>
      <w:rFonts w:ascii="Aptos" w:eastAsia="Aptos" w:hAnsi="Aptos" w:cs="Aptos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206</Words>
  <Characters>1139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Université de Rouen Normandie</Company>
  <LinksUpToDate>false</LinksUpToDate>
  <CharactersWithSpaces>1343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ANAIS LEBRETON (Personnel)</dc:creator>
  <cp:keywords/>
  <dc:description/>
  <cp:lastModifiedBy>ANAIS LEBRETON (Personnel)</cp:lastModifiedBy>
  <cp:revision>2</cp:revision>
  <dcterms:created xsi:type="dcterms:W3CDTF">2025-02-14T10:40:00Z</dcterms:created>
  <dcterms:modified xsi:type="dcterms:W3CDTF">2025-02-14T14:25:00Z</dcterms:modified>
</cp:coreProperties>
</file>