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B8BD5" w14:textId="77777777" w:rsidR="00BC094E" w:rsidRPr="00AB6A3C" w:rsidRDefault="00BC094E" w:rsidP="008168E2">
      <w:pPr>
        <w:pStyle w:val="Titre"/>
      </w:pPr>
      <w:r>
        <w:t>Table des a</w:t>
      </w:r>
      <w:r w:rsidRPr="00AB6A3C">
        <w:t>bréviations</w:t>
      </w:r>
    </w:p>
    <w:p w14:paraId="7C3069AE" w14:textId="77777777" w:rsidR="00BC094E" w:rsidRPr="0016655B" w:rsidRDefault="00BC094E" w:rsidP="00BC094E">
      <w:r w:rsidRPr="0016655B">
        <w:t xml:space="preserve">ADP : </w:t>
      </w:r>
      <w:proofErr w:type="spellStart"/>
      <w:r w:rsidRPr="0016655B">
        <w:t>Archivio</w:t>
      </w:r>
      <w:proofErr w:type="spellEnd"/>
      <w:r w:rsidRPr="0016655B">
        <w:t xml:space="preserve"> Doria </w:t>
      </w:r>
      <w:proofErr w:type="spellStart"/>
      <w:r w:rsidRPr="0016655B">
        <w:t>Pamphili</w:t>
      </w:r>
      <w:proofErr w:type="spellEnd"/>
    </w:p>
    <w:p w14:paraId="6853296D" w14:textId="77777777" w:rsidR="00BC094E" w:rsidRDefault="00BC094E" w:rsidP="00BC094E">
      <w:pPr>
        <w:rPr>
          <w:lang w:val="en-GB"/>
        </w:rPr>
      </w:pPr>
      <w:proofErr w:type="gramStart"/>
      <w:r w:rsidRPr="005718F0">
        <w:rPr>
          <w:lang w:val="en-GB"/>
        </w:rPr>
        <w:t>ASBO :</w:t>
      </w:r>
      <w:proofErr w:type="gramEnd"/>
      <w:r w:rsidRPr="005718F0">
        <w:rPr>
          <w:lang w:val="en-GB"/>
        </w:rPr>
        <w:t xml:space="preserve"> </w:t>
      </w:r>
      <w:proofErr w:type="spellStart"/>
      <w:r w:rsidRPr="005718F0">
        <w:rPr>
          <w:lang w:val="en-GB"/>
        </w:rPr>
        <w:t>Archivio</w:t>
      </w:r>
      <w:proofErr w:type="spellEnd"/>
      <w:r w:rsidRPr="005718F0">
        <w:rPr>
          <w:lang w:val="en-GB"/>
        </w:rPr>
        <w:t xml:space="preserve"> di </w:t>
      </w:r>
      <w:proofErr w:type="spellStart"/>
      <w:r w:rsidRPr="005718F0">
        <w:rPr>
          <w:lang w:val="en-GB"/>
        </w:rPr>
        <w:t>Stato</w:t>
      </w:r>
      <w:proofErr w:type="spellEnd"/>
      <w:r w:rsidRPr="005718F0">
        <w:rPr>
          <w:lang w:val="en-GB"/>
        </w:rPr>
        <w:t xml:space="preserve"> di Bologna</w:t>
      </w:r>
    </w:p>
    <w:p w14:paraId="5969261E" w14:textId="77777777" w:rsidR="00BC094E" w:rsidRPr="00417A04" w:rsidRDefault="00BC094E" w:rsidP="00BC094E">
      <w:pPr>
        <w:rPr>
          <w:lang w:val="en-GB"/>
        </w:rPr>
      </w:pPr>
      <w:proofErr w:type="gramStart"/>
      <w:r>
        <w:rPr>
          <w:lang w:val="en-GB"/>
        </w:rPr>
        <w:t>AM</w:t>
      </w:r>
      <w:r w:rsidRPr="00417A04">
        <w:rPr>
          <w:lang w:val="en-GB"/>
        </w:rPr>
        <w:t> </w:t>
      </w:r>
      <w:r>
        <w:rPr>
          <w:lang w:val="en-GB"/>
        </w:rPr>
        <w:t>:</w:t>
      </w:r>
      <w:proofErr w:type="gramEnd"/>
      <w:r>
        <w:rPr>
          <w:lang w:val="en-GB"/>
        </w:rPr>
        <w:t xml:space="preserve"> Archives </w:t>
      </w:r>
      <w:proofErr w:type="spellStart"/>
      <w:r>
        <w:rPr>
          <w:lang w:val="en-GB"/>
        </w:rPr>
        <w:t>municipales</w:t>
      </w:r>
      <w:proofErr w:type="spellEnd"/>
    </w:p>
    <w:p w14:paraId="31E83FD7" w14:textId="77777777" w:rsidR="00BC094E" w:rsidRDefault="00BC094E" w:rsidP="00BC094E">
      <w:pPr>
        <w:rPr>
          <w:lang w:val="en-GB"/>
        </w:rPr>
      </w:pPr>
      <w:proofErr w:type="gramStart"/>
      <w:r w:rsidRPr="00417A04">
        <w:rPr>
          <w:lang w:val="en-GB"/>
        </w:rPr>
        <w:t>BAV :</w:t>
      </w:r>
      <w:proofErr w:type="gramEnd"/>
      <w:r w:rsidRPr="00417A04">
        <w:rPr>
          <w:lang w:val="en-GB"/>
        </w:rPr>
        <w:t xml:space="preserve"> </w:t>
      </w:r>
      <w:proofErr w:type="spellStart"/>
      <w:r w:rsidRPr="00417A04">
        <w:rPr>
          <w:lang w:val="en-GB"/>
        </w:rPr>
        <w:t>Biblioteca</w:t>
      </w:r>
      <w:proofErr w:type="spellEnd"/>
      <w:r w:rsidRPr="00417A04">
        <w:rPr>
          <w:lang w:val="en-GB"/>
        </w:rPr>
        <w:t xml:space="preserve"> </w:t>
      </w:r>
      <w:proofErr w:type="spellStart"/>
      <w:r w:rsidRPr="00417A04">
        <w:rPr>
          <w:lang w:val="en-GB"/>
        </w:rPr>
        <w:t>Apostolica</w:t>
      </w:r>
      <w:proofErr w:type="spellEnd"/>
      <w:r w:rsidRPr="00417A04">
        <w:rPr>
          <w:lang w:val="en-GB"/>
        </w:rPr>
        <w:t xml:space="preserve"> </w:t>
      </w:r>
      <w:proofErr w:type="spellStart"/>
      <w:r w:rsidRPr="00417A04">
        <w:rPr>
          <w:lang w:val="en-GB"/>
        </w:rPr>
        <w:t>Vaticana</w:t>
      </w:r>
      <w:proofErr w:type="spellEnd"/>
    </w:p>
    <w:p w14:paraId="35E5E702" w14:textId="77777777" w:rsidR="00BC094E" w:rsidRDefault="00BC094E" w:rsidP="00BC094E">
      <w:r w:rsidRPr="00417A04">
        <w:t>BM</w:t>
      </w:r>
      <w:r>
        <w:t> : Bibliothèque municipale</w:t>
      </w:r>
    </w:p>
    <w:p w14:paraId="4FDC11A4" w14:textId="77777777" w:rsidR="00BC094E" w:rsidRPr="00417A04" w:rsidRDefault="00BC094E" w:rsidP="00BC094E">
      <w:r>
        <w:t xml:space="preserve">BNCR : </w:t>
      </w:r>
      <w:proofErr w:type="spellStart"/>
      <w:r>
        <w:t>Biblioteca</w:t>
      </w:r>
      <w:proofErr w:type="spellEnd"/>
      <w:r>
        <w:t xml:space="preserve"> </w:t>
      </w:r>
      <w:proofErr w:type="spellStart"/>
      <w:r>
        <w:t>nazionale</w:t>
      </w:r>
      <w:proofErr w:type="spellEnd"/>
      <w:r>
        <w:t xml:space="preserve"> centrale di Roma</w:t>
      </w:r>
    </w:p>
    <w:p w14:paraId="489D9938" w14:textId="77777777" w:rsidR="00BC094E" w:rsidRDefault="00BC094E" w:rsidP="00BC094E">
      <w:r>
        <w:t>BNF : Bibliothèque nationale de France</w:t>
      </w:r>
    </w:p>
    <w:p w14:paraId="74455359" w14:textId="3F3EE575" w:rsidR="003110FD" w:rsidRDefault="00BC094E">
      <w:r w:rsidRPr="00AB6A3C">
        <w:rPr>
          <w:i/>
          <w:iCs/>
        </w:rPr>
        <w:t>DBI</w:t>
      </w:r>
      <w:r w:rsidRPr="00AB6A3C">
        <w:t xml:space="preserve"> : </w:t>
      </w:r>
      <w:bookmarkStart w:id="0" w:name="_Hlk179810246"/>
      <w:proofErr w:type="spellStart"/>
      <w:r w:rsidRPr="00AB6A3C">
        <w:rPr>
          <w:i/>
          <w:iCs/>
        </w:rPr>
        <w:t>Dizionario</w:t>
      </w:r>
      <w:proofErr w:type="spellEnd"/>
      <w:r w:rsidRPr="00AB6A3C">
        <w:rPr>
          <w:i/>
          <w:iCs/>
        </w:rPr>
        <w:t xml:space="preserve"> </w:t>
      </w:r>
      <w:proofErr w:type="spellStart"/>
      <w:r w:rsidRPr="00AB6A3C">
        <w:rPr>
          <w:i/>
          <w:iCs/>
        </w:rPr>
        <w:t>biografico</w:t>
      </w:r>
      <w:proofErr w:type="spellEnd"/>
      <w:r w:rsidRPr="00AB6A3C">
        <w:rPr>
          <w:i/>
          <w:iCs/>
        </w:rPr>
        <w:t xml:space="preserve"> </w:t>
      </w:r>
      <w:proofErr w:type="spellStart"/>
      <w:r w:rsidRPr="00AB6A3C">
        <w:rPr>
          <w:i/>
          <w:iCs/>
        </w:rPr>
        <w:t>degli</w:t>
      </w:r>
      <w:proofErr w:type="spellEnd"/>
      <w:r w:rsidRPr="00AB6A3C">
        <w:rPr>
          <w:i/>
          <w:iCs/>
        </w:rPr>
        <w:t xml:space="preserve"> </w:t>
      </w:r>
      <w:proofErr w:type="spellStart"/>
      <w:r w:rsidRPr="00AB6A3C">
        <w:rPr>
          <w:i/>
          <w:iCs/>
        </w:rPr>
        <w:t>Italiani</w:t>
      </w:r>
      <w:bookmarkEnd w:id="0"/>
      <w:proofErr w:type="spellEnd"/>
    </w:p>
    <w:sectPr w:rsidR="003110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ghdad">
    <w:altName w:val="Times New Roman"/>
    <w:charset w:val="B2"/>
    <w:family w:val="auto"/>
    <w:pitch w:val="variable"/>
    <w:sig w:usb0="80002003" w:usb1="80000000" w:usb2="00000008" w:usb3="00000000" w:csb0="0000004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Junicode">
    <w:altName w:val="MS Gothic"/>
    <w:charset w:val="4D"/>
    <w:family w:val="roman"/>
    <w:pitch w:val="variable"/>
    <w:sig w:usb0="E40000FF" w:usb1="5200E4FF" w:usb2="00408004" w:usb3="00000000" w:csb0="8000009B" w:csb1="00000000"/>
  </w:font>
  <w:font w:name="Myriad Pro">
    <w:altName w:val="Segoe UI"/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Arial MT">
    <w:altName w:val="Arial"/>
    <w:charset w:val="01"/>
    <w:family w:val="roman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MU Bright Roman">
    <w:altName w:val="Cambria Math"/>
    <w:charset w:val="00"/>
    <w:family w:val="auto"/>
    <w:pitch w:val="variable"/>
    <w:sig w:usb0="E10002FF" w:usb1="5201E9EB" w:usb2="00020004" w:usb3="00000000" w:csb0="000001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72692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CFF4CF5"/>
    <w:multiLevelType w:val="hybridMultilevel"/>
    <w:tmpl w:val="53C06C0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6463B6"/>
    <w:multiLevelType w:val="hybridMultilevel"/>
    <w:tmpl w:val="F6B0538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870EB6"/>
    <w:multiLevelType w:val="hybridMultilevel"/>
    <w:tmpl w:val="16309BA2"/>
    <w:lvl w:ilvl="0" w:tplc="17323098">
      <w:start w:val="1"/>
      <w:numFmt w:val="bullet"/>
      <w:lvlText w:val=""/>
      <w:lvlJc w:val="left"/>
      <w:pPr>
        <w:ind w:left="785" w:hanging="360"/>
      </w:pPr>
      <w:rPr>
        <w:rFonts w:ascii="Wingdings" w:hAnsi="Wingdings" w:hint="default"/>
      </w:rPr>
    </w:lvl>
    <w:lvl w:ilvl="1" w:tplc="FC1450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4428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3029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955FB0"/>
    <w:multiLevelType w:val="hybridMultilevel"/>
    <w:tmpl w:val="4BF0AE8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BA7330"/>
    <w:multiLevelType w:val="hybridMultilevel"/>
    <w:tmpl w:val="7C8A2F26"/>
    <w:lvl w:ilvl="0" w:tplc="E9A853A0">
      <w:start w:val="1"/>
      <w:numFmt w:val="decimal"/>
      <w:lvlRestart w:val="0"/>
      <w:lvlText w:val="%1."/>
      <w:lvlJc w:val="left"/>
      <w:pPr>
        <w:ind w:left="720" w:hanging="363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EA364B"/>
    <w:multiLevelType w:val="hybridMultilevel"/>
    <w:tmpl w:val="571E7F6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61794"/>
    <w:multiLevelType w:val="hybridMultilevel"/>
    <w:tmpl w:val="9814AE3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D5472B"/>
    <w:multiLevelType w:val="hybridMultilevel"/>
    <w:tmpl w:val="20000614"/>
    <w:lvl w:ilvl="0" w:tplc="E9A853A0">
      <w:start w:val="1"/>
      <w:numFmt w:val="decimal"/>
      <w:lvlRestart w:val="0"/>
      <w:lvlText w:val="%1."/>
      <w:lvlJc w:val="left"/>
      <w:pPr>
        <w:ind w:left="720" w:hanging="363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5E2D70"/>
    <w:multiLevelType w:val="hybridMultilevel"/>
    <w:tmpl w:val="5B042AEA"/>
    <w:lvl w:ilvl="0" w:tplc="A62C5900">
      <w:start w:val="1"/>
      <w:numFmt w:val="decimal"/>
      <w:lvlText w:val="%1."/>
      <w:lvlJc w:val="left"/>
      <w:pPr>
        <w:ind w:left="720" w:hanging="360"/>
      </w:pPr>
    </w:lvl>
    <w:lvl w:ilvl="1" w:tplc="964093E8">
      <w:start w:val="1"/>
      <w:numFmt w:val="lowerLetter"/>
      <w:lvlText w:val="%2."/>
      <w:lvlJc w:val="left"/>
      <w:pPr>
        <w:ind w:left="1440" w:hanging="360"/>
      </w:pPr>
    </w:lvl>
    <w:lvl w:ilvl="2" w:tplc="A368370E">
      <w:start w:val="1"/>
      <w:numFmt w:val="lowerRoman"/>
      <w:lvlText w:val="%3."/>
      <w:lvlJc w:val="right"/>
      <w:pPr>
        <w:ind w:left="2340" w:hanging="360"/>
      </w:pPr>
    </w:lvl>
    <w:lvl w:ilvl="3" w:tplc="3D101BC8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3"/>
  </w:num>
  <w:num w:numId="3">
    <w:abstractNumId w:val="7"/>
  </w:num>
  <w:num w:numId="4">
    <w:abstractNumId w:val="2"/>
  </w:num>
  <w:num w:numId="5">
    <w:abstractNumId w:val="0"/>
  </w:num>
  <w:num w:numId="6">
    <w:abstractNumId w:val="6"/>
  </w:num>
  <w:num w:numId="7">
    <w:abstractNumId w:val="5"/>
  </w:num>
  <w:num w:numId="8">
    <w:abstractNumId w:val="8"/>
  </w:num>
  <w:num w:numId="9">
    <w:abstractNumId w:val="1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20"/>
  <w:proofState w:spelling="clean" w:grammar="clean"/>
  <w:attachedTemplate r:id="rId1"/>
  <w:linkStyl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94E"/>
    <w:rsid w:val="002900A0"/>
    <w:rsid w:val="003110FD"/>
    <w:rsid w:val="00662FEC"/>
    <w:rsid w:val="008168E2"/>
    <w:rsid w:val="00897652"/>
    <w:rsid w:val="00A22F35"/>
    <w:rsid w:val="00BC094E"/>
    <w:rsid w:val="00D25E20"/>
    <w:rsid w:val="00E82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6CBB2"/>
  <w15:chartTrackingRefBased/>
  <w15:docId w15:val="{BA5AE7BA-5A11-423C-A8F4-213A619D4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E2"/>
    <w:pPr>
      <w:suppressAutoHyphens/>
      <w:spacing w:before="60" w:after="120" w:line="360" w:lineRule="auto"/>
      <w:jc w:val="both"/>
    </w:pPr>
    <w:rPr>
      <w:rFonts w:ascii="Calibri Light" w:eastAsia="MS Mincho" w:hAnsi="Calibri Light" w:cs="Calibri Light"/>
      <w:lang w:eastAsia="ar-SA"/>
    </w:rPr>
  </w:style>
  <w:style w:type="paragraph" w:styleId="Titre1">
    <w:name w:val="heading 1"/>
    <w:next w:val="Normal"/>
    <w:link w:val="Titre1Car"/>
    <w:qFormat/>
    <w:rsid w:val="008168E2"/>
    <w:pPr>
      <w:keepNext/>
      <w:widowControl w:val="0"/>
      <w:suppressAutoHyphens/>
      <w:spacing w:after="320" w:line="240" w:lineRule="auto"/>
      <w:outlineLvl w:val="0"/>
    </w:pPr>
    <w:rPr>
      <w:rFonts w:ascii="Calibri" w:eastAsia="SimSun" w:hAnsi="Calibri" w:cs="Arial"/>
      <w:kern w:val="1"/>
      <w:sz w:val="40"/>
      <w:szCs w:val="32"/>
      <w:lang w:eastAsia="ar-LB" w:bidi="ar-LB"/>
    </w:rPr>
  </w:style>
  <w:style w:type="paragraph" w:styleId="Titre2">
    <w:name w:val="heading 2"/>
    <w:next w:val="Normal"/>
    <w:link w:val="Titre2Car"/>
    <w:qFormat/>
    <w:rsid w:val="008168E2"/>
    <w:pPr>
      <w:keepNext/>
      <w:widowControl w:val="0"/>
      <w:suppressAutoHyphens/>
      <w:spacing w:before="240" w:after="240" w:line="240" w:lineRule="auto"/>
      <w:outlineLvl w:val="1"/>
    </w:pPr>
    <w:rPr>
      <w:rFonts w:ascii="Calibri" w:eastAsia="SimSun" w:hAnsi="Calibri" w:cs="Arial"/>
      <w:sz w:val="36"/>
      <w:szCs w:val="28"/>
      <w:lang w:eastAsia="ar-LB" w:bidi="ar-LB"/>
    </w:rPr>
  </w:style>
  <w:style w:type="paragraph" w:styleId="Titre3">
    <w:name w:val="heading 3"/>
    <w:next w:val="Normal"/>
    <w:link w:val="Titre3Car"/>
    <w:qFormat/>
    <w:rsid w:val="008168E2"/>
    <w:pPr>
      <w:keepNext/>
      <w:widowControl w:val="0"/>
      <w:suppressAutoHyphens/>
      <w:spacing w:before="240" w:after="240" w:line="240" w:lineRule="auto"/>
      <w:outlineLvl w:val="2"/>
    </w:pPr>
    <w:rPr>
      <w:rFonts w:ascii="Calibri" w:eastAsia="SimSun" w:hAnsi="Calibri" w:cs="Calibri"/>
      <w:sz w:val="32"/>
      <w:szCs w:val="32"/>
      <w:lang w:eastAsia="ar-LB" w:bidi="ar-LB"/>
    </w:rPr>
  </w:style>
  <w:style w:type="paragraph" w:styleId="Titre4">
    <w:name w:val="heading 4"/>
    <w:next w:val="Normal"/>
    <w:link w:val="Titre4Car"/>
    <w:qFormat/>
    <w:rsid w:val="008168E2"/>
    <w:pPr>
      <w:keepNext/>
      <w:widowControl w:val="0"/>
      <w:suppressAutoHyphens/>
      <w:spacing w:before="240" w:after="240" w:line="240" w:lineRule="auto"/>
      <w:outlineLvl w:val="3"/>
    </w:pPr>
    <w:rPr>
      <w:rFonts w:ascii="Calibri" w:eastAsia="SimSun" w:hAnsi="Calibri" w:cs="Baghdad"/>
      <w:sz w:val="28"/>
      <w:szCs w:val="28"/>
      <w:lang w:eastAsia="ar-LB" w:bidi="ar-LB"/>
    </w:rPr>
  </w:style>
  <w:style w:type="paragraph" w:styleId="Titre5">
    <w:name w:val="heading 5"/>
    <w:basedOn w:val="Normal"/>
    <w:next w:val="Normal"/>
    <w:link w:val="Titre5Car"/>
    <w:qFormat/>
    <w:rsid w:val="008168E2"/>
    <w:pPr>
      <w:spacing w:before="240" w:after="240" w:line="240" w:lineRule="auto"/>
      <w:jc w:val="left"/>
      <w:outlineLvl w:val="4"/>
    </w:pPr>
    <w:rPr>
      <w:rFonts w:ascii="Calibri" w:hAnsi="Calibri"/>
      <w:sz w:val="24"/>
      <w:szCs w:val="26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8168E2"/>
    <w:pPr>
      <w:spacing w:before="240" w:after="240" w:line="240" w:lineRule="auto"/>
      <w:outlineLvl w:val="5"/>
    </w:pPr>
    <w:rPr>
      <w:rFonts w:ascii="Calibri" w:hAnsi="Calibri" w:cs="Times New Roman"/>
      <w:bCs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8168E2"/>
    <w:pPr>
      <w:spacing w:line="240" w:lineRule="auto"/>
      <w:outlineLvl w:val="6"/>
    </w:pPr>
    <w:rPr>
      <w:rFonts w:ascii="Calibri" w:hAnsi="Calibri" w:cs="Times New Roman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8168E2"/>
    <w:pPr>
      <w:spacing w:line="240" w:lineRule="auto"/>
      <w:outlineLvl w:val="7"/>
    </w:pPr>
    <w:rPr>
      <w:rFonts w:ascii="Calibri" w:hAnsi="Calibri" w:cs="Times New Roman"/>
      <w:i/>
      <w:iCs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8168E2"/>
    <w:pPr>
      <w:spacing w:line="240" w:lineRule="auto"/>
      <w:outlineLvl w:val="8"/>
    </w:pPr>
    <w:rPr>
      <w:rFonts w:eastAsia="MS Gothic" w:cs="Times New Roman"/>
      <w:i/>
    </w:rPr>
  </w:style>
  <w:style w:type="character" w:default="1" w:styleId="Policepardfaut">
    <w:name w:val="Default Paragraph Font"/>
    <w:uiPriority w:val="1"/>
    <w:semiHidden/>
    <w:unhideWhenUsed/>
    <w:rsid w:val="008168E2"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  <w:rsid w:val="008168E2"/>
  </w:style>
  <w:style w:type="character" w:customStyle="1" w:styleId="Titre1Car">
    <w:name w:val="Titre 1 Car"/>
    <w:link w:val="Titre1"/>
    <w:rsid w:val="008168E2"/>
    <w:rPr>
      <w:rFonts w:ascii="Calibri" w:eastAsia="SimSun" w:hAnsi="Calibri" w:cs="Arial"/>
      <w:kern w:val="1"/>
      <w:sz w:val="40"/>
      <w:szCs w:val="32"/>
      <w:lang w:eastAsia="ar-LB" w:bidi="ar-LB"/>
    </w:rPr>
  </w:style>
  <w:style w:type="character" w:customStyle="1" w:styleId="Titre2Car">
    <w:name w:val="Titre 2 Car"/>
    <w:link w:val="Titre2"/>
    <w:rsid w:val="008168E2"/>
    <w:rPr>
      <w:rFonts w:ascii="Calibri" w:eastAsia="SimSun" w:hAnsi="Calibri" w:cs="Arial"/>
      <w:sz w:val="36"/>
      <w:szCs w:val="28"/>
      <w:lang w:eastAsia="ar-LB" w:bidi="ar-LB"/>
    </w:rPr>
  </w:style>
  <w:style w:type="character" w:customStyle="1" w:styleId="Titre3Car">
    <w:name w:val="Titre 3 Car"/>
    <w:link w:val="Titre3"/>
    <w:rsid w:val="008168E2"/>
    <w:rPr>
      <w:rFonts w:ascii="Calibri" w:eastAsia="SimSun" w:hAnsi="Calibri" w:cs="Calibri"/>
      <w:sz w:val="32"/>
      <w:szCs w:val="32"/>
      <w:lang w:eastAsia="ar-LB" w:bidi="ar-LB"/>
    </w:rPr>
  </w:style>
  <w:style w:type="character" w:customStyle="1" w:styleId="Titre4Car">
    <w:name w:val="Titre 4 Car"/>
    <w:link w:val="Titre4"/>
    <w:rsid w:val="008168E2"/>
    <w:rPr>
      <w:rFonts w:ascii="Calibri" w:eastAsia="SimSun" w:hAnsi="Calibri" w:cs="Baghdad"/>
      <w:sz w:val="28"/>
      <w:szCs w:val="28"/>
      <w:lang w:eastAsia="ar-LB" w:bidi="ar-LB"/>
    </w:rPr>
  </w:style>
  <w:style w:type="character" w:customStyle="1" w:styleId="Titre5Car">
    <w:name w:val="Titre 5 Car"/>
    <w:link w:val="Titre5"/>
    <w:rsid w:val="008168E2"/>
    <w:rPr>
      <w:rFonts w:ascii="Calibri" w:eastAsia="MS Mincho" w:hAnsi="Calibri" w:cs="Calibri Light"/>
      <w:sz w:val="24"/>
      <w:szCs w:val="26"/>
      <w:lang w:eastAsia="ar-SA"/>
    </w:rPr>
  </w:style>
  <w:style w:type="character" w:customStyle="1" w:styleId="Titre6Car">
    <w:name w:val="Titre 6 Car"/>
    <w:link w:val="Titre6"/>
    <w:uiPriority w:val="9"/>
    <w:rsid w:val="008168E2"/>
    <w:rPr>
      <w:rFonts w:ascii="Calibri" w:eastAsia="MS Mincho" w:hAnsi="Calibri" w:cs="Times New Roman"/>
      <w:bCs/>
      <w:lang w:eastAsia="ar-SA"/>
    </w:rPr>
  </w:style>
  <w:style w:type="character" w:customStyle="1" w:styleId="Titre7Car">
    <w:name w:val="Titre 7 Car"/>
    <w:link w:val="Titre7"/>
    <w:uiPriority w:val="9"/>
    <w:rsid w:val="008168E2"/>
    <w:rPr>
      <w:rFonts w:ascii="Calibri" w:eastAsia="MS Mincho" w:hAnsi="Calibri" w:cs="Times New Roman"/>
      <w:lang w:eastAsia="ar-SA"/>
    </w:rPr>
  </w:style>
  <w:style w:type="character" w:customStyle="1" w:styleId="Titre8Car">
    <w:name w:val="Titre 8 Car"/>
    <w:link w:val="Titre8"/>
    <w:uiPriority w:val="9"/>
    <w:rsid w:val="008168E2"/>
    <w:rPr>
      <w:rFonts w:ascii="Calibri" w:eastAsia="MS Mincho" w:hAnsi="Calibri" w:cs="Times New Roman"/>
      <w:i/>
      <w:iCs/>
      <w:lang w:eastAsia="ar-SA"/>
    </w:rPr>
  </w:style>
  <w:style w:type="character" w:customStyle="1" w:styleId="Titre9Car">
    <w:name w:val="Titre 9 Car"/>
    <w:link w:val="Titre9"/>
    <w:uiPriority w:val="9"/>
    <w:rsid w:val="008168E2"/>
    <w:rPr>
      <w:rFonts w:ascii="Calibri Light" w:eastAsia="MS Gothic" w:hAnsi="Calibri Light" w:cs="Times New Roman"/>
      <w:i/>
      <w:lang w:eastAsia="ar-SA"/>
    </w:rPr>
  </w:style>
  <w:style w:type="paragraph" w:styleId="Notedebasdepage">
    <w:name w:val="footnote text"/>
    <w:basedOn w:val="Normal"/>
    <w:link w:val="NotedebasdepageCar"/>
    <w:rsid w:val="008168E2"/>
    <w:pPr>
      <w:spacing w:line="240" w:lineRule="auto"/>
    </w:pPr>
    <w:rPr>
      <w:sz w:val="20"/>
    </w:rPr>
  </w:style>
  <w:style w:type="character" w:customStyle="1" w:styleId="NotedebasdepageCar">
    <w:name w:val="Note de bas de page Car"/>
    <w:link w:val="Notedebasdepage"/>
    <w:rsid w:val="008168E2"/>
    <w:rPr>
      <w:rFonts w:ascii="Calibri Light" w:eastAsia="MS Mincho" w:hAnsi="Calibri Light" w:cs="Calibri Light"/>
      <w:sz w:val="20"/>
      <w:lang w:eastAsia="ar-SA"/>
    </w:rPr>
  </w:style>
  <w:style w:type="paragraph" w:styleId="Notedefin">
    <w:name w:val="endnote text"/>
    <w:basedOn w:val="Normal"/>
    <w:link w:val="NotedefinCar"/>
    <w:rsid w:val="008168E2"/>
  </w:style>
  <w:style w:type="character" w:customStyle="1" w:styleId="NotedefinCar">
    <w:name w:val="Note de fin Car"/>
    <w:link w:val="Notedefin"/>
    <w:rsid w:val="008168E2"/>
    <w:rPr>
      <w:rFonts w:ascii="Calibri Light" w:eastAsia="MS Mincho" w:hAnsi="Calibri Light" w:cs="Calibri Light"/>
      <w:lang w:eastAsia="ar-SA"/>
    </w:rPr>
  </w:style>
  <w:style w:type="paragraph" w:customStyle="1" w:styleId="Titre2-sous-rubrique">
    <w:name w:val="Titre 2-sous-rubrique"/>
    <w:rsid w:val="008168E2"/>
    <w:pPr>
      <w:spacing w:before="360" w:after="240" w:line="240" w:lineRule="auto"/>
    </w:pPr>
    <w:rPr>
      <w:rFonts w:ascii="Calibri" w:eastAsia="SimSun" w:hAnsi="Calibri" w:cs="Cambria"/>
      <w:bCs/>
      <w:sz w:val="36"/>
      <w:szCs w:val="28"/>
      <w:lang w:eastAsia="ar-SA"/>
    </w:rPr>
  </w:style>
  <w:style w:type="character" w:customStyle="1" w:styleId="TEIquote-inline">
    <w:name w:val="TEI_quote-inline"/>
    <w:uiPriority w:val="1"/>
    <w:qFormat/>
    <w:rsid w:val="008168E2"/>
    <w:rPr>
      <w:i w:val="0"/>
      <w:color w:val="A8D08D" w:themeColor="accent6" w:themeTint="99"/>
    </w:rPr>
  </w:style>
  <w:style w:type="paragraph" w:styleId="Titre">
    <w:name w:val="Title"/>
    <w:basedOn w:val="Normal"/>
    <w:next w:val="Normal"/>
    <w:link w:val="TitreCar"/>
    <w:autoRedefine/>
    <w:uiPriority w:val="10"/>
    <w:qFormat/>
    <w:rsid w:val="008168E2"/>
    <w:rPr>
      <w:rFonts w:asciiTheme="minorHAnsi" w:eastAsiaTheme="majorEastAsia" w:hAnsiTheme="minorHAnsi" w:cstheme="majorBidi"/>
      <w:spacing w:val="-10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168E2"/>
    <w:rPr>
      <w:rFonts w:eastAsiaTheme="majorEastAsia" w:cstheme="majorBidi"/>
      <w:spacing w:val="-10"/>
      <w:sz w:val="56"/>
      <w:szCs w:val="56"/>
      <w:lang w:eastAsia="ar-SA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168E2"/>
    <w:pPr>
      <w:numPr>
        <w:ilvl w:val="1"/>
      </w:numPr>
    </w:pPr>
    <w:rPr>
      <w:rFonts w:asciiTheme="majorHAnsi" w:eastAsiaTheme="majorEastAsia" w:hAnsiTheme="majorHAnsi" w:cstheme="majorBidi"/>
    </w:rPr>
  </w:style>
  <w:style w:type="character" w:customStyle="1" w:styleId="Sous-titreCar">
    <w:name w:val="Sous-titre Car"/>
    <w:basedOn w:val="Policepardfaut"/>
    <w:link w:val="Sous-titre"/>
    <w:uiPriority w:val="11"/>
    <w:rsid w:val="008168E2"/>
    <w:rPr>
      <w:rFonts w:asciiTheme="majorHAnsi" w:eastAsiaTheme="majorEastAsia" w:hAnsiTheme="majorHAnsi" w:cstheme="majorBidi"/>
      <w:lang w:eastAsia="ar-SA"/>
    </w:rPr>
  </w:style>
  <w:style w:type="paragraph" w:styleId="Citation">
    <w:name w:val="Quote"/>
    <w:basedOn w:val="Normal"/>
    <w:next w:val="Normal"/>
    <w:link w:val="CitationCar"/>
    <w:uiPriority w:val="29"/>
    <w:qFormat/>
    <w:rsid w:val="008168E2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168E2"/>
    <w:rPr>
      <w:rFonts w:ascii="Calibri Light" w:eastAsia="MS Mincho" w:hAnsi="Calibri Light" w:cs="Calibri Light"/>
      <w:i/>
      <w:iCs/>
      <w:color w:val="404040" w:themeColor="text1" w:themeTint="BF"/>
      <w:lang w:eastAsia="ar-SA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168E2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168E2"/>
    <w:rPr>
      <w:rFonts w:asciiTheme="majorHAnsi" w:eastAsiaTheme="majorEastAsia" w:hAnsiTheme="majorHAnsi" w:cstheme="majorBidi"/>
      <w:color w:val="4472C4" w:themeColor="accent1"/>
      <w:sz w:val="28"/>
      <w:szCs w:val="28"/>
      <w:lang w:eastAsia="ar-SA"/>
    </w:rPr>
  </w:style>
  <w:style w:type="character" w:styleId="Appelnotedebasdep">
    <w:name w:val="footnote reference"/>
    <w:basedOn w:val="Policepardfaut"/>
    <w:uiPriority w:val="99"/>
    <w:semiHidden/>
    <w:unhideWhenUsed/>
    <w:rsid w:val="008168E2"/>
    <w:rPr>
      <w:vertAlign w:val="superscript"/>
    </w:rPr>
  </w:style>
  <w:style w:type="character" w:styleId="Appeldenotedefin">
    <w:name w:val="endnote reference"/>
    <w:basedOn w:val="Policepardfaut"/>
    <w:uiPriority w:val="99"/>
    <w:semiHidden/>
    <w:unhideWhenUsed/>
    <w:rsid w:val="008168E2"/>
    <w:rPr>
      <w:vertAlign w:val="superscript"/>
    </w:rPr>
  </w:style>
  <w:style w:type="paragraph" w:styleId="Paragraphedeliste">
    <w:name w:val="List Paragraph"/>
    <w:basedOn w:val="Normal"/>
    <w:uiPriority w:val="34"/>
    <w:qFormat/>
    <w:rsid w:val="008168E2"/>
    <w:pPr>
      <w:ind w:left="720"/>
    </w:pPr>
  </w:style>
  <w:style w:type="paragraph" w:styleId="Listepuces">
    <w:name w:val="List Bullet"/>
    <w:basedOn w:val="Normal"/>
    <w:uiPriority w:val="99"/>
    <w:unhideWhenUsed/>
    <w:rsid w:val="008168E2"/>
    <w:pPr>
      <w:numPr>
        <w:numId w:val="5"/>
      </w:numPr>
    </w:pPr>
  </w:style>
  <w:style w:type="paragraph" w:customStyle="1" w:styleId="Titre2-rubrique">
    <w:name w:val="Titre 2-rubrique"/>
    <w:basedOn w:val="Titre2"/>
    <w:autoRedefine/>
    <w:qFormat/>
    <w:rsid w:val="008168E2"/>
    <w:pPr>
      <w:spacing w:before="300" w:after="200" w:line="300" w:lineRule="exact"/>
      <w:ind w:firstLine="284"/>
    </w:pPr>
    <w:rPr>
      <w:rFonts w:ascii="Minion Pro" w:hAnsi="Minion Pro" w:cs="Cambria"/>
      <w:b/>
      <w:sz w:val="32"/>
      <w:lang w:eastAsia="ar-SA" w:bidi="ar-SA"/>
    </w:rPr>
  </w:style>
  <w:style w:type="paragraph" w:customStyle="1" w:styleId="Titre3-notice">
    <w:name w:val="Titre 3-notice"/>
    <w:basedOn w:val="Titre3"/>
    <w:qFormat/>
    <w:rsid w:val="008168E2"/>
    <w:pPr>
      <w:spacing w:before="200" w:after="0" w:line="276" w:lineRule="auto"/>
      <w:ind w:firstLine="284"/>
    </w:pPr>
    <w:rPr>
      <w:rFonts w:ascii="Minion Pro" w:hAnsi="Minion Pro"/>
      <w:sz w:val="28"/>
      <w:szCs w:val="20"/>
    </w:rPr>
  </w:style>
  <w:style w:type="paragraph" w:customStyle="1" w:styleId="TEItitlesup">
    <w:name w:val="TEI_title:sup"/>
    <w:qFormat/>
    <w:rsid w:val="008168E2"/>
    <w:pPr>
      <w:spacing w:after="0" w:line="240" w:lineRule="auto"/>
    </w:pPr>
    <w:rPr>
      <w:rFonts w:eastAsia="SimSun" w:cs="Arial"/>
      <w:kern w:val="1"/>
      <w:sz w:val="32"/>
      <w:szCs w:val="32"/>
      <w:lang w:eastAsia="ar-LB" w:bidi="ar-LB"/>
    </w:rPr>
  </w:style>
  <w:style w:type="paragraph" w:customStyle="1" w:styleId="TEItitlesub">
    <w:name w:val="TEI_title:sub"/>
    <w:rsid w:val="008168E2"/>
    <w:pPr>
      <w:suppressAutoHyphens/>
      <w:spacing w:before="120" w:after="120" w:line="240" w:lineRule="auto"/>
    </w:pPr>
    <w:rPr>
      <w:rFonts w:eastAsia="Times New Roman" w:cs="Arial"/>
      <w:kern w:val="1"/>
      <w:sz w:val="32"/>
      <w:szCs w:val="32"/>
      <w:lang w:eastAsia="ar-SA"/>
    </w:rPr>
  </w:style>
  <w:style w:type="paragraph" w:customStyle="1" w:styleId="TEIacknowledgment">
    <w:name w:val="TEI_acknowledgment"/>
    <w:rsid w:val="008168E2"/>
    <w:pPr>
      <w:suppressAutoHyphens/>
      <w:spacing w:before="120" w:after="120" w:line="240" w:lineRule="auto"/>
      <w:ind w:left="1134"/>
      <w:jc w:val="right"/>
    </w:pPr>
    <w:rPr>
      <w:rFonts w:ascii="Calibri Light" w:eastAsia="Times New Roman" w:hAnsi="Calibri Light" w:cs="Times"/>
      <w:kern w:val="1"/>
      <w:szCs w:val="32"/>
      <w:lang w:eastAsia="ar-SA"/>
    </w:rPr>
  </w:style>
  <w:style w:type="paragraph" w:customStyle="1" w:styleId="TEIparagraphbreak">
    <w:name w:val="TEI_paragraph_break"/>
    <w:rsid w:val="008168E2"/>
    <w:pPr>
      <w:suppressAutoHyphens/>
      <w:spacing w:before="360" w:after="360" w:line="240" w:lineRule="auto"/>
      <w:jc w:val="center"/>
    </w:pPr>
    <w:rPr>
      <w:rFonts w:ascii="Calibri Light" w:eastAsia="Times New Roman" w:hAnsi="Calibri Light" w:cs="Arial"/>
      <w:kern w:val="1"/>
      <w:szCs w:val="32"/>
      <w:lang w:eastAsia="ar-SA"/>
    </w:rPr>
  </w:style>
  <w:style w:type="paragraph" w:customStyle="1" w:styleId="TEIdedication">
    <w:name w:val="TEI_dedication"/>
    <w:rsid w:val="008168E2"/>
    <w:pPr>
      <w:suppressAutoHyphens/>
      <w:spacing w:before="240" w:after="240" w:line="240" w:lineRule="auto"/>
      <w:ind w:left="1134"/>
      <w:jc w:val="right"/>
    </w:pPr>
    <w:rPr>
      <w:rFonts w:ascii="Calibri Light" w:eastAsia="MS Mincho" w:hAnsi="Calibri Light" w:cs="Minion Pro"/>
      <w:szCs w:val="24"/>
      <w:lang w:eastAsia="ar-SA"/>
    </w:rPr>
  </w:style>
  <w:style w:type="paragraph" w:customStyle="1" w:styleId="TEIepigraph">
    <w:name w:val="TEI_epigraph"/>
    <w:rsid w:val="008168E2"/>
    <w:pPr>
      <w:suppressAutoHyphens/>
      <w:spacing w:before="240" w:after="360" w:line="240" w:lineRule="auto"/>
      <w:ind w:right="2268"/>
      <w:jc w:val="both"/>
    </w:pPr>
    <w:rPr>
      <w:rFonts w:ascii="Calibri Light" w:eastAsia="Times New Roman" w:hAnsi="Calibri Light" w:cs="Times New Roman"/>
      <w:lang w:eastAsia="ar-SA"/>
    </w:rPr>
  </w:style>
  <w:style w:type="paragraph" w:customStyle="1" w:styleId="TEIfiguretitle">
    <w:name w:val="TEI_figure_title"/>
    <w:rsid w:val="008168E2"/>
    <w:pPr>
      <w:suppressAutoHyphens/>
      <w:spacing w:before="120" w:after="120" w:line="240" w:lineRule="auto"/>
      <w:jc w:val="center"/>
    </w:pPr>
    <w:rPr>
      <w:rFonts w:asciiTheme="majorHAnsi" w:eastAsia="Times New Roman" w:hAnsiTheme="majorHAnsi" w:cs="Junicode"/>
      <w:color w:val="000000" w:themeColor="text1"/>
      <w:szCs w:val="20"/>
      <w:lang w:eastAsia="ar-SA"/>
    </w:rPr>
  </w:style>
  <w:style w:type="paragraph" w:customStyle="1" w:styleId="TEIfigurecaption">
    <w:name w:val="TEI_figure_caption"/>
    <w:rsid w:val="008168E2"/>
    <w:pPr>
      <w:suppressAutoHyphens/>
      <w:spacing w:before="120" w:after="120" w:line="240" w:lineRule="auto"/>
      <w:jc w:val="center"/>
    </w:pPr>
    <w:rPr>
      <w:rFonts w:ascii="Calibri Light" w:eastAsia="Times New Roman" w:hAnsi="Calibri Light" w:cs="Junicode"/>
      <w:szCs w:val="20"/>
      <w:lang w:eastAsia="ar-SA"/>
    </w:rPr>
  </w:style>
  <w:style w:type="paragraph" w:customStyle="1" w:styleId="TEIfigurecredits">
    <w:name w:val="TEI_figure_credits"/>
    <w:qFormat/>
    <w:rsid w:val="008168E2"/>
    <w:pPr>
      <w:spacing w:before="120" w:after="120" w:line="240" w:lineRule="auto"/>
      <w:jc w:val="center"/>
    </w:pPr>
    <w:rPr>
      <w:rFonts w:ascii="Calibri Light" w:eastAsia="SimSun" w:hAnsi="Calibri Light" w:cs="Arial"/>
      <w:kern w:val="1"/>
      <w:szCs w:val="32"/>
      <w:lang w:eastAsia="ar-LB" w:bidi="ar-LB"/>
    </w:rPr>
  </w:style>
  <w:style w:type="paragraph" w:customStyle="1" w:styleId="TEIcell">
    <w:name w:val="TEI_cell"/>
    <w:rsid w:val="008168E2"/>
    <w:pPr>
      <w:suppressAutoHyphens/>
      <w:spacing w:after="0" w:line="240" w:lineRule="auto"/>
    </w:pPr>
    <w:rPr>
      <w:rFonts w:ascii="Myriad Pro" w:eastAsia="Times New Roman" w:hAnsi="Myriad Pro" w:cs="Times New Roman"/>
      <w:sz w:val="20"/>
      <w:szCs w:val="20"/>
      <w:lang w:eastAsia="ar-SA"/>
    </w:rPr>
  </w:style>
  <w:style w:type="paragraph" w:customStyle="1" w:styleId="TEIauthorityaffiliation">
    <w:name w:val="TEI_authority_affiliation"/>
    <w:qFormat/>
    <w:rsid w:val="008168E2"/>
    <w:pPr>
      <w:pBdr>
        <w:right w:val="single" w:sz="4" w:space="4" w:color="auto"/>
      </w:pBdr>
      <w:spacing w:before="60" w:after="60" w:line="240" w:lineRule="auto"/>
      <w:jc w:val="right"/>
    </w:pPr>
    <w:rPr>
      <w:rFonts w:asciiTheme="majorHAnsi" w:eastAsia="MS Mincho" w:hAnsiTheme="majorHAnsi" w:cs="Cambria"/>
      <w:szCs w:val="26"/>
      <w:lang w:eastAsia="ar-SA"/>
    </w:rPr>
  </w:style>
  <w:style w:type="paragraph" w:customStyle="1" w:styleId="TEIauthoritymail">
    <w:name w:val="TEI_authority_mail"/>
    <w:rsid w:val="008168E2"/>
    <w:pPr>
      <w:pBdr>
        <w:right w:val="single" w:sz="4" w:space="4" w:color="auto"/>
      </w:pBdr>
      <w:suppressAutoHyphens/>
      <w:spacing w:after="0" w:line="240" w:lineRule="auto"/>
      <w:jc w:val="right"/>
    </w:pPr>
    <w:rPr>
      <w:rFonts w:asciiTheme="majorHAnsi" w:eastAsia="Times New Roman" w:hAnsiTheme="majorHAnsi" w:cs="Arial"/>
      <w:kern w:val="1"/>
      <w:sz w:val="21"/>
      <w:szCs w:val="32"/>
      <w:lang w:eastAsia="ar-SA"/>
    </w:rPr>
  </w:style>
  <w:style w:type="paragraph" w:customStyle="1" w:styleId="TEIkeywords">
    <w:name w:val="TEI_keywords"/>
    <w:rsid w:val="008168E2"/>
    <w:pPr>
      <w:suppressAutoHyphens/>
      <w:spacing w:before="240" w:after="120" w:line="240" w:lineRule="auto"/>
      <w:ind w:left="284"/>
    </w:pPr>
    <w:rPr>
      <w:rFonts w:asciiTheme="majorHAnsi" w:eastAsia="Times New Roman" w:hAnsiTheme="majorHAnsi" w:cs="Minion Pro"/>
      <w:szCs w:val="20"/>
      <w:lang w:eastAsia="ar-SA"/>
    </w:rPr>
  </w:style>
  <w:style w:type="paragraph" w:customStyle="1" w:styleId="TEIabstract">
    <w:name w:val="TEI_abstract"/>
    <w:rsid w:val="008168E2"/>
    <w:pPr>
      <w:suppressAutoHyphens/>
      <w:spacing w:before="240" w:after="240" w:line="240" w:lineRule="auto"/>
      <w:ind w:left="284"/>
    </w:pPr>
    <w:rPr>
      <w:rFonts w:asciiTheme="majorHAnsi" w:eastAsia="Times New Roman" w:hAnsiTheme="majorHAnsi" w:cs="Minion Pro"/>
      <w:szCs w:val="20"/>
      <w:lang w:eastAsia="ar-SA"/>
    </w:rPr>
  </w:style>
  <w:style w:type="paragraph" w:customStyle="1" w:styleId="TEIparagraphlead">
    <w:name w:val="TEI_paragraph_lead"/>
    <w:link w:val="TEIparagraphleadCar"/>
    <w:qFormat/>
    <w:rsid w:val="008168E2"/>
    <w:pPr>
      <w:spacing w:before="360" w:after="360" w:line="360" w:lineRule="auto"/>
      <w:jc w:val="both"/>
    </w:pPr>
    <w:rPr>
      <w:rFonts w:ascii="Calibri Light" w:eastAsia="SimSun" w:hAnsi="Calibri Light" w:cs="Arial"/>
      <w:color w:val="000000" w:themeColor="text1"/>
      <w:kern w:val="1"/>
      <w:szCs w:val="32"/>
      <w:lang w:eastAsia="ar-LB" w:bidi="ar-LB"/>
    </w:rPr>
  </w:style>
  <w:style w:type="paragraph" w:customStyle="1" w:styleId="TEIcode">
    <w:name w:val="TEI_code"/>
    <w:rsid w:val="008168E2"/>
    <w:pPr>
      <w:suppressAutoHyphens/>
      <w:spacing w:before="240" w:after="240" w:line="240" w:lineRule="auto"/>
      <w:ind w:left="567" w:right="1134"/>
    </w:pPr>
    <w:rPr>
      <w:rFonts w:ascii="Courier" w:eastAsia="Times New Roman" w:hAnsi="Courier" w:cs="Times"/>
      <w:color w:val="000000" w:themeColor="text1"/>
      <w:kern w:val="1"/>
      <w:sz w:val="21"/>
      <w:szCs w:val="32"/>
      <w:lang w:eastAsia="ar-SA"/>
    </w:rPr>
  </w:style>
  <w:style w:type="paragraph" w:customStyle="1" w:styleId="TEIdidascaly">
    <w:name w:val="TEI_didascaly"/>
    <w:rsid w:val="008168E2"/>
    <w:pPr>
      <w:suppressAutoHyphens/>
      <w:adjustRightInd w:val="0"/>
      <w:spacing w:before="120" w:after="60" w:line="360" w:lineRule="auto"/>
      <w:ind w:left="567"/>
    </w:pPr>
    <w:rPr>
      <w:rFonts w:ascii="Calibri Light" w:eastAsia="Times New Roman" w:hAnsi="Calibri Light" w:cs="Junicode"/>
      <w:szCs w:val="20"/>
      <w:lang w:eastAsia="ar-SA"/>
    </w:rPr>
  </w:style>
  <w:style w:type="paragraph" w:customStyle="1" w:styleId="TEIparagraphconsecutive">
    <w:name w:val="TEI_paragraph_consecutive"/>
    <w:basedOn w:val="Normal"/>
    <w:qFormat/>
    <w:rsid w:val="008168E2"/>
  </w:style>
  <w:style w:type="paragraph" w:customStyle="1" w:styleId="TEIaut">
    <w:name w:val="TEI_aut:"/>
    <w:autoRedefine/>
    <w:rsid w:val="008168E2"/>
    <w:pPr>
      <w:pBdr>
        <w:right w:val="single" w:sz="4" w:space="4" w:color="auto"/>
      </w:pBdr>
      <w:suppressAutoHyphens/>
      <w:spacing w:before="240" w:after="0" w:line="240" w:lineRule="auto"/>
      <w:jc w:val="right"/>
    </w:pPr>
    <w:rPr>
      <w:rFonts w:asciiTheme="majorHAnsi" w:eastAsia="Times New Roman" w:hAnsiTheme="majorHAnsi" w:cs="Arial MT"/>
      <w:szCs w:val="20"/>
      <w:lang w:eastAsia="ar-SA"/>
    </w:rPr>
  </w:style>
  <w:style w:type="character" w:customStyle="1" w:styleId="TEIaut-inline">
    <w:name w:val="TEI_aut-inline:"/>
    <w:basedOn w:val="Policepardfaut"/>
    <w:uiPriority w:val="1"/>
    <w:qFormat/>
    <w:rsid w:val="008168E2"/>
    <w:rPr>
      <w:color w:val="C00000"/>
    </w:rPr>
  </w:style>
  <w:style w:type="character" w:customStyle="1" w:styleId="TEIedt-inline">
    <w:name w:val="TEI_edt-inline:"/>
    <w:basedOn w:val="Policepardfaut"/>
    <w:rsid w:val="008168E2"/>
    <w:rPr>
      <w:color w:val="9CC2E5" w:themeColor="accent5" w:themeTint="99"/>
    </w:rPr>
  </w:style>
  <w:style w:type="paragraph" w:customStyle="1" w:styleId="TEIauts">
    <w:name w:val="TEI_auts"/>
    <w:qFormat/>
    <w:rsid w:val="008168E2"/>
    <w:pPr>
      <w:pBdr>
        <w:right w:val="single" w:sz="4" w:space="4" w:color="auto"/>
      </w:pBdr>
      <w:spacing w:before="60" w:after="60" w:line="240" w:lineRule="auto"/>
      <w:jc w:val="right"/>
    </w:pPr>
    <w:rPr>
      <w:rFonts w:ascii="Calibri" w:eastAsia="Times New Roman" w:hAnsi="Calibri" w:cs="Arial MT"/>
      <w:color w:val="000000" w:themeColor="text1"/>
      <w:sz w:val="24"/>
      <w:szCs w:val="20"/>
      <w:lang w:eastAsia="ar-SA"/>
    </w:rPr>
  </w:style>
  <w:style w:type="paragraph" w:customStyle="1" w:styleId="TEIauthorities">
    <w:name w:val="TEI_authorities"/>
    <w:qFormat/>
    <w:rsid w:val="008168E2"/>
    <w:pPr>
      <w:pBdr>
        <w:right w:val="single" w:sz="4" w:space="4" w:color="auto"/>
      </w:pBdr>
      <w:spacing w:before="60" w:after="60" w:line="240" w:lineRule="auto"/>
      <w:jc w:val="right"/>
    </w:pPr>
    <w:rPr>
      <w:rFonts w:ascii="Calibri" w:eastAsia="Times New Roman" w:hAnsi="Calibri" w:cs="Arial MT"/>
      <w:color w:val="000000" w:themeColor="text1"/>
      <w:sz w:val="24"/>
      <w:szCs w:val="20"/>
      <w:lang w:eastAsia="ar-SA"/>
    </w:rPr>
  </w:style>
  <w:style w:type="character" w:customStyle="1" w:styleId="TEIneutral-inline">
    <w:name w:val="TEI_neutral-inline"/>
    <w:uiPriority w:val="1"/>
    <w:qFormat/>
    <w:rsid w:val="008168E2"/>
    <w:rPr>
      <w:color w:val="808080"/>
    </w:rPr>
  </w:style>
  <w:style w:type="character" w:customStyle="1" w:styleId="TEIaffiliation-inline">
    <w:name w:val="TEI_affiliation-inline"/>
    <w:basedOn w:val="Policepardfaut"/>
    <w:uiPriority w:val="1"/>
    <w:qFormat/>
    <w:rsid w:val="008168E2"/>
    <w:rPr>
      <w:color w:val="4AACC6"/>
      <w:bdr w:val="none" w:sz="0" w:space="0" w:color="auto"/>
      <w:shd w:val="clear" w:color="auto" w:fill="auto"/>
    </w:rPr>
  </w:style>
  <w:style w:type="paragraph" w:customStyle="1" w:styleId="TEIauthoritybiography">
    <w:name w:val="TEI_authority_biography"/>
    <w:link w:val="TEIauthoritybiographyCar"/>
    <w:qFormat/>
    <w:rsid w:val="008168E2"/>
    <w:pPr>
      <w:pBdr>
        <w:right w:val="single" w:sz="4" w:space="4" w:color="auto"/>
      </w:pBdr>
      <w:spacing w:before="120" w:after="120" w:line="264" w:lineRule="auto"/>
      <w:jc w:val="right"/>
    </w:pPr>
    <w:rPr>
      <w:rFonts w:asciiTheme="majorHAnsi" w:eastAsia="MS Mincho" w:hAnsiTheme="majorHAnsi" w:cs="Calibri Light"/>
      <w:sz w:val="21"/>
      <w:szCs w:val="26"/>
      <w:lang w:eastAsia="ar-SA"/>
    </w:rPr>
  </w:style>
  <w:style w:type="paragraph" w:customStyle="1" w:styleId="TEIfunder">
    <w:name w:val="TEI_funder"/>
    <w:qFormat/>
    <w:rsid w:val="008168E2"/>
    <w:pPr>
      <w:spacing w:after="120" w:line="240" w:lineRule="auto"/>
    </w:pPr>
    <w:rPr>
      <w:rFonts w:asciiTheme="majorHAnsi" w:eastAsia="Times New Roman" w:hAnsiTheme="majorHAnsi" w:cs="Minion Pro"/>
      <w:szCs w:val="26"/>
      <w:lang w:eastAsia="ar-SA"/>
    </w:rPr>
  </w:style>
  <w:style w:type="paragraph" w:customStyle="1" w:styleId="TEIdatereception">
    <w:name w:val="TEI_date_reception"/>
    <w:qFormat/>
    <w:rsid w:val="008168E2"/>
    <w:pPr>
      <w:spacing w:after="120" w:line="264" w:lineRule="auto"/>
    </w:pPr>
    <w:rPr>
      <w:rFonts w:asciiTheme="majorHAnsi" w:eastAsia="Times New Roman" w:hAnsiTheme="majorHAnsi" w:cs="Minion Pro"/>
      <w:szCs w:val="26"/>
      <w:lang w:eastAsia="ar-SA"/>
    </w:rPr>
  </w:style>
  <w:style w:type="paragraph" w:customStyle="1" w:styleId="TEIdateacceptance">
    <w:name w:val="TEI_date_acceptance"/>
    <w:qFormat/>
    <w:rsid w:val="008168E2"/>
    <w:pPr>
      <w:spacing w:after="120" w:line="264" w:lineRule="auto"/>
    </w:pPr>
    <w:rPr>
      <w:rFonts w:asciiTheme="majorHAnsi" w:eastAsia="Times New Roman" w:hAnsiTheme="majorHAnsi" w:cs="Minion Pro"/>
      <w:szCs w:val="26"/>
      <w:lang w:eastAsia="ar-SA"/>
    </w:rPr>
  </w:style>
  <w:style w:type="paragraph" w:customStyle="1" w:styleId="TEInote">
    <w:name w:val="TEI_note:"/>
    <w:qFormat/>
    <w:rsid w:val="008168E2"/>
    <w:pPr>
      <w:spacing w:after="120" w:line="264" w:lineRule="auto"/>
    </w:pPr>
    <w:rPr>
      <w:rFonts w:ascii="Calibri Light" w:eastAsia="MS Mincho" w:hAnsi="Calibri Light" w:cs="Calibri Light"/>
      <w:szCs w:val="26"/>
      <w:lang w:eastAsia="ar-SA"/>
    </w:rPr>
  </w:style>
  <w:style w:type="character" w:customStyle="1" w:styleId="TEIcode-inline">
    <w:name w:val="TEI_code-inline"/>
    <w:uiPriority w:val="1"/>
    <w:qFormat/>
    <w:rsid w:val="008168E2"/>
    <w:rPr>
      <w:rFonts w:ascii="Consolas" w:hAnsi="Consolas"/>
      <w:color w:val="7B7B7B" w:themeColor="accent3" w:themeShade="BF"/>
    </w:rPr>
  </w:style>
  <w:style w:type="paragraph" w:customStyle="1" w:styleId="TEIlinguisticgloss">
    <w:name w:val="TEI_linguistic_gloss"/>
    <w:autoRedefine/>
    <w:qFormat/>
    <w:rsid w:val="008168E2"/>
    <w:pPr>
      <w:spacing w:after="120" w:line="264" w:lineRule="auto"/>
      <w:ind w:left="1701" w:hanging="1701"/>
    </w:pPr>
    <w:rPr>
      <w:rFonts w:asciiTheme="majorHAnsi" w:eastAsia="MS Mincho" w:hAnsiTheme="majorHAnsi" w:cs="Calibri Light"/>
      <w:noProof/>
      <w:sz w:val="20"/>
      <w:lang w:eastAsia="ar-SA"/>
    </w:rPr>
  </w:style>
  <w:style w:type="paragraph" w:customStyle="1" w:styleId="TEIlinguisticexample">
    <w:name w:val="TEI_linguistic_example"/>
    <w:autoRedefine/>
    <w:qFormat/>
    <w:rsid w:val="008168E2"/>
    <w:pPr>
      <w:spacing w:after="120" w:line="264" w:lineRule="auto"/>
    </w:pPr>
    <w:rPr>
      <w:rFonts w:asciiTheme="majorHAnsi" w:eastAsia="MS Mincho" w:hAnsiTheme="majorHAnsi" w:cs="Calibri Light"/>
      <w:sz w:val="20"/>
      <w:lang w:eastAsia="ar-SA"/>
    </w:rPr>
  </w:style>
  <w:style w:type="paragraph" w:customStyle="1" w:styleId="TEIlinguistictranslation">
    <w:name w:val="TEI_linguistic_translation"/>
    <w:autoRedefine/>
    <w:qFormat/>
    <w:rsid w:val="008168E2"/>
    <w:pPr>
      <w:spacing w:after="120" w:line="264" w:lineRule="auto"/>
      <w:ind w:left="1276" w:hanging="1276"/>
    </w:pPr>
    <w:rPr>
      <w:rFonts w:asciiTheme="majorHAnsi" w:eastAsia="MS Mincho" w:hAnsiTheme="majorHAnsi" w:cs="Calibri Light"/>
      <w:noProof/>
      <w:sz w:val="20"/>
      <w:lang w:eastAsia="ar-SA"/>
    </w:rPr>
  </w:style>
  <w:style w:type="paragraph" w:customStyle="1" w:styleId="TEIquote">
    <w:name w:val="TEI_quote"/>
    <w:rsid w:val="008168E2"/>
    <w:pPr>
      <w:suppressAutoHyphens/>
      <w:spacing w:before="240" w:after="240" w:line="360" w:lineRule="auto"/>
      <w:ind w:left="567"/>
      <w:jc w:val="both"/>
    </w:pPr>
    <w:rPr>
      <w:rFonts w:ascii="Calibri Light" w:eastAsia="Times New Roman" w:hAnsi="Calibri Light" w:cs="Arial MT"/>
      <w:sz w:val="21"/>
      <w:szCs w:val="20"/>
      <w:lang w:eastAsia="ar-SA"/>
    </w:rPr>
  </w:style>
  <w:style w:type="paragraph" w:customStyle="1" w:styleId="TEIquote2">
    <w:name w:val="TEI_quote2"/>
    <w:rsid w:val="008168E2"/>
    <w:pPr>
      <w:suppressAutoHyphens/>
      <w:spacing w:before="240" w:after="240" w:line="360" w:lineRule="auto"/>
      <w:ind w:left="567"/>
      <w:jc w:val="both"/>
    </w:pPr>
    <w:rPr>
      <w:rFonts w:ascii="Calibri Light" w:eastAsia="Times New Roman" w:hAnsi="Calibri Light" w:cs="Arial MT"/>
      <w:color w:val="000000" w:themeColor="text1"/>
      <w:sz w:val="21"/>
      <w:szCs w:val="20"/>
      <w:lang w:val="en-GB" w:eastAsia="ar-SA"/>
    </w:rPr>
  </w:style>
  <w:style w:type="paragraph" w:customStyle="1" w:styleId="TEIquotecontinuation">
    <w:name w:val="TEI_quote_continuation"/>
    <w:qFormat/>
    <w:rsid w:val="008168E2"/>
    <w:pPr>
      <w:spacing w:after="120" w:line="264" w:lineRule="auto"/>
      <w:ind w:left="567"/>
    </w:pPr>
    <w:rPr>
      <w:rFonts w:ascii="Calibri Light" w:eastAsia="Times New Roman" w:hAnsi="Calibri Light" w:cs="Arial MT"/>
      <w:color w:val="000000" w:themeColor="text1"/>
      <w:sz w:val="21"/>
      <w:szCs w:val="20"/>
      <w:lang w:val="en-GB" w:eastAsia="ar-SA"/>
    </w:rPr>
  </w:style>
  <w:style w:type="paragraph" w:customStyle="1" w:styleId="TEIquotenested">
    <w:name w:val="TEI_quote_nested"/>
    <w:autoRedefine/>
    <w:qFormat/>
    <w:rsid w:val="008168E2"/>
    <w:pPr>
      <w:spacing w:after="120" w:line="264" w:lineRule="auto"/>
      <w:ind w:left="1134"/>
    </w:pPr>
    <w:rPr>
      <w:rFonts w:ascii="Calibri Light" w:eastAsia="Times New Roman" w:hAnsi="Calibri Light" w:cs="Arial MT"/>
      <w:color w:val="000000" w:themeColor="text1"/>
      <w:sz w:val="21"/>
      <w:szCs w:val="20"/>
      <w:lang w:val="en-GB" w:eastAsia="ar-SA"/>
    </w:rPr>
  </w:style>
  <w:style w:type="paragraph" w:customStyle="1" w:styleId="TEIverse">
    <w:name w:val="TEI_verse"/>
    <w:qFormat/>
    <w:rsid w:val="008168E2"/>
    <w:pPr>
      <w:spacing w:before="120" w:after="0" w:line="360" w:lineRule="auto"/>
      <w:ind w:left="1134"/>
      <w:contextualSpacing/>
    </w:pPr>
    <w:rPr>
      <w:rFonts w:ascii="Calibri Light" w:eastAsia="MS Mincho" w:hAnsi="Calibri Light" w:cs="Cambria"/>
      <w:szCs w:val="24"/>
      <w:lang w:eastAsia="ar-SA"/>
    </w:rPr>
  </w:style>
  <w:style w:type="paragraph" w:customStyle="1" w:styleId="TEIreplica">
    <w:name w:val="TEI_replica"/>
    <w:rsid w:val="008168E2"/>
    <w:pPr>
      <w:suppressAutoHyphens/>
      <w:spacing w:after="0" w:line="240" w:lineRule="auto"/>
      <w:ind w:left="851" w:hanging="284"/>
      <w:jc w:val="both"/>
    </w:pPr>
    <w:rPr>
      <w:rFonts w:ascii="Calibri Light" w:eastAsia="Times New Roman" w:hAnsi="Calibri Light" w:cs="Junicode"/>
      <w:szCs w:val="20"/>
      <w:lang w:eastAsia="ar-SA"/>
    </w:rPr>
  </w:style>
  <w:style w:type="paragraph" w:customStyle="1" w:styleId="TEIspeaker">
    <w:name w:val="TEI_speaker"/>
    <w:qFormat/>
    <w:rsid w:val="008168E2"/>
    <w:pPr>
      <w:spacing w:after="120" w:line="264" w:lineRule="auto"/>
    </w:pPr>
    <w:rPr>
      <w:rFonts w:ascii="Calibri Light" w:eastAsia="Times New Roman" w:hAnsi="Calibri Light" w:cs="Junicode"/>
      <w:szCs w:val="20"/>
      <w:lang w:eastAsia="ar-SA"/>
    </w:rPr>
  </w:style>
  <w:style w:type="character" w:customStyle="1" w:styleId="TEIspeaker-inline">
    <w:name w:val="TEI_speaker-inline"/>
    <w:rsid w:val="008168E2"/>
    <w:rPr>
      <w:rFonts w:ascii="Junicode" w:hAnsi="Junicode" w:cs="Junicode"/>
      <w:color w:val="auto"/>
      <w:sz w:val="24"/>
      <w:u w:val="single"/>
    </w:rPr>
  </w:style>
  <w:style w:type="character" w:customStyle="1" w:styleId="TEIdidascaly-inline">
    <w:name w:val="TEI_didascaly-inline"/>
    <w:rsid w:val="008168E2"/>
    <w:rPr>
      <w:rFonts w:ascii="Junicode" w:hAnsi="Junicode" w:cs="Junicode"/>
      <w:sz w:val="22"/>
    </w:rPr>
  </w:style>
  <w:style w:type="character" w:customStyle="1" w:styleId="TEIversenumber-inline">
    <w:name w:val="TEI_versenumber-inline"/>
    <w:uiPriority w:val="1"/>
    <w:qFormat/>
    <w:rsid w:val="008168E2"/>
    <w:rPr>
      <w:color w:val="7F7F7F"/>
    </w:rPr>
  </w:style>
  <w:style w:type="paragraph" w:customStyle="1" w:styleId="TEIversifiedreplica">
    <w:name w:val="TEI_versifiedreplica"/>
    <w:basedOn w:val="Normal"/>
    <w:qFormat/>
    <w:rsid w:val="008168E2"/>
  </w:style>
  <w:style w:type="paragraph" w:customStyle="1" w:styleId="TEIxiinclude">
    <w:name w:val="TEI_xi_include"/>
    <w:rsid w:val="008168E2"/>
    <w:pPr>
      <w:pBdr>
        <w:top w:val="single" w:sz="4" w:space="1" w:color="auto"/>
        <w:bottom w:val="single" w:sz="4" w:space="1" w:color="auto"/>
      </w:pBdr>
      <w:suppressAutoHyphens/>
      <w:spacing w:before="240" w:after="240" w:line="240" w:lineRule="auto"/>
    </w:pPr>
    <w:rPr>
      <w:rFonts w:ascii="Calibri" w:eastAsia="MS Mincho" w:hAnsi="Calibri" w:cs="Cambria"/>
      <w:b/>
      <w:sz w:val="20"/>
      <w:szCs w:val="24"/>
      <w:lang w:eastAsia="ar-SA"/>
    </w:rPr>
  </w:style>
  <w:style w:type="paragraph" w:customStyle="1" w:styleId="TEIfloatingTextend">
    <w:name w:val="TEI_floatingText_end"/>
    <w:next w:val="Normal"/>
    <w:autoRedefine/>
    <w:qFormat/>
    <w:rsid w:val="008168E2"/>
    <w:pPr>
      <w:spacing w:after="120" w:line="264" w:lineRule="auto"/>
    </w:pPr>
    <w:rPr>
      <w:rFonts w:ascii="Courier New" w:eastAsia="MS Mincho" w:hAnsi="Courier New" w:cs="Calibri Light"/>
      <w:color w:val="718EAC"/>
      <w:sz w:val="16"/>
      <w:lang w:eastAsia="ar-SA"/>
    </w:rPr>
  </w:style>
  <w:style w:type="paragraph" w:customStyle="1" w:styleId="TEIfloatingTextstart">
    <w:name w:val="TEI_floatingText_start"/>
    <w:qFormat/>
    <w:rsid w:val="008168E2"/>
    <w:pPr>
      <w:spacing w:after="120" w:line="264" w:lineRule="auto"/>
    </w:pPr>
    <w:rPr>
      <w:rFonts w:ascii="Courier New" w:eastAsia="MS Mincho" w:hAnsi="Courier New" w:cs="Calibri Light"/>
      <w:color w:val="718EAC"/>
      <w:sz w:val="16"/>
      <w:lang w:eastAsia="ar-SA"/>
    </w:rPr>
  </w:style>
  <w:style w:type="paragraph" w:customStyle="1" w:styleId="TEIfigurealternative">
    <w:name w:val="TEI_figure_alternative"/>
    <w:qFormat/>
    <w:rsid w:val="008168E2"/>
    <w:pPr>
      <w:spacing w:after="120" w:line="264" w:lineRule="auto"/>
    </w:pPr>
    <w:rPr>
      <w:rFonts w:ascii="Calibri Light" w:eastAsia="SimSun" w:hAnsi="Calibri Light" w:cs="Arial"/>
      <w:kern w:val="1"/>
      <w:sz w:val="21"/>
      <w:szCs w:val="32"/>
      <w:lang w:eastAsia="ar-LB" w:bidi="ar-LB"/>
    </w:rPr>
  </w:style>
  <w:style w:type="paragraph" w:customStyle="1" w:styleId="TEIformula">
    <w:name w:val="TEI_formula"/>
    <w:qFormat/>
    <w:rsid w:val="008168E2"/>
    <w:pPr>
      <w:spacing w:after="120" w:line="264" w:lineRule="auto"/>
    </w:pPr>
    <w:rPr>
      <w:rFonts w:ascii="Courier New" w:eastAsia="MS Mincho" w:hAnsi="Courier New" w:cs="Cambria"/>
      <w:szCs w:val="26"/>
      <w:lang w:eastAsia="ar-SA"/>
    </w:rPr>
  </w:style>
  <w:style w:type="character" w:customStyle="1" w:styleId="TEIformula-inline">
    <w:name w:val="TEI_formula-inline"/>
    <w:basedOn w:val="Policepardfaut"/>
    <w:uiPriority w:val="1"/>
    <w:qFormat/>
    <w:rsid w:val="008168E2"/>
    <w:rPr>
      <w:rFonts w:ascii="Courier New" w:hAnsi="Courier New"/>
      <w:sz w:val="22"/>
    </w:rPr>
  </w:style>
  <w:style w:type="paragraph" w:customStyle="1" w:styleId="TEIbiblreference">
    <w:name w:val="TEI_bibl_reference"/>
    <w:autoRedefine/>
    <w:qFormat/>
    <w:rsid w:val="008168E2"/>
    <w:pPr>
      <w:spacing w:after="120" w:line="240" w:lineRule="auto"/>
    </w:pPr>
    <w:rPr>
      <w:rFonts w:asciiTheme="majorHAnsi" w:eastAsia="MS Mincho" w:hAnsiTheme="majorHAnsi" w:cs="Calibri Light"/>
      <w:lang w:eastAsia="ar-SA"/>
    </w:rPr>
  </w:style>
  <w:style w:type="paragraph" w:customStyle="1" w:styleId="TEIbiblstart">
    <w:name w:val="TEI_bibl_start"/>
    <w:autoRedefine/>
    <w:qFormat/>
    <w:rsid w:val="008168E2"/>
    <w:pPr>
      <w:spacing w:after="120" w:line="240" w:lineRule="auto"/>
      <w:outlineLvl w:val="0"/>
    </w:pPr>
    <w:rPr>
      <w:rFonts w:eastAsia="MS Mincho" w:cs="Calibri Light"/>
      <w:sz w:val="40"/>
      <w:lang w:eastAsia="ar-SA"/>
    </w:rPr>
  </w:style>
  <w:style w:type="paragraph" w:customStyle="1" w:styleId="TEIappendixstart">
    <w:name w:val="TEI_appendix_start"/>
    <w:next w:val="Normal"/>
    <w:autoRedefine/>
    <w:qFormat/>
    <w:rsid w:val="008168E2"/>
    <w:pPr>
      <w:spacing w:after="320" w:line="240" w:lineRule="auto"/>
      <w:outlineLvl w:val="0"/>
    </w:pPr>
    <w:rPr>
      <w:rFonts w:eastAsia="MS Mincho" w:cs="Calibri Light"/>
      <w:sz w:val="40"/>
      <w:lang w:eastAsia="ar-SA"/>
    </w:rPr>
  </w:style>
  <w:style w:type="paragraph" w:customStyle="1" w:styleId="TEIpagination">
    <w:name w:val="TEI_pagination"/>
    <w:next w:val="Normal"/>
    <w:autoRedefine/>
    <w:qFormat/>
    <w:rsid w:val="008168E2"/>
    <w:pPr>
      <w:spacing w:after="120" w:line="264" w:lineRule="auto"/>
    </w:pPr>
    <w:rPr>
      <w:rFonts w:asciiTheme="majorHAnsi" w:eastAsia="MS Mincho" w:hAnsiTheme="majorHAnsi" w:cs="Calibri Light"/>
      <w:lang w:eastAsia="ar-SA"/>
    </w:rPr>
  </w:style>
  <w:style w:type="paragraph" w:customStyle="1" w:styleId="TEIdocumentnumber">
    <w:name w:val="TEI_document_number"/>
    <w:next w:val="Normal"/>
    <w:autoRedefine/>
    <w:qFormat/>
    <w:rsid w:val="008168E2"/>
    <w:pPr>
      <w:spacing w:after="120" w:line="264" w:lineRule="auto"/>
    </w:pPr>
    <w:rPr>
      <w:rFonts w:asciiTheme="majorHAnsi" w:eastAsia="MS Mincho" w:hAnsiTheme="majorHAnsi" w:cs="Calibri Light"/>
      <w:lang w:eastAsia="ar-SA"/>
    </w:rPr>
  </w:style>
  <w:style w:type="paragraph" w:customStyle="1" w:styleId="TEIpartner">
    <w:name w:val="TEI_partner"/>
    <w:qFormat/>
    <w:rsid w:val="008168E2"/>
    <w:pPr>
      <w:spacing w:after="120" w:line="360" w:lineRule="auto"/>
      <w:ind w:left="284"/>
      <w:contextualSpacing/>
    </w:pPr>
    <w:rPr>
      <w:rFonts w:ascii="Calibri" w:eastAsia="MS Mincho" w:hAnsi="Calibri" w:cs="Times New Roman"/>
      <w:szCs w:val="24"/>
      <w:lang w:val="fr-BE" w:eastAsia="ar-SA"/>
    </w:rPr>
  </w:style>
  <w:style w:type="paragraph" w:customStyle="1" w:styleId="TEIlinkeddata">
    <w:name w:val="TEI_linked_data"/>
    <w:basedOn w:val="Normal"/>
    <w:qFormat/>
    <w:rsid w:val="008168E2"/>
    <w:pPr>
      <w:shd w:val="clear" w:color="auto" w:fill="F0F8FF"/>
      <w:spacing w:before="240"/>
      <w:ind w:left="284"/>
      <w:jc w:val="left"/>
    </w:pPr>
    <w:rPr>
      <w:rFonts w:cs="Times New Roman"/>
      <w:bCs/>
      <w:lang w:eastAsia="fr-FR"/>
    </w:rPr>
  </w:style>
  <w:style w:type="paragraph" w:customStyle="1" w:styleId="TEIlinkedpubli">
    <w:name w:val="TEI_linked_publi"/>
    <w:qFormat/>
    <w:rsid w:val="008168E2"/>
    <w:pPr>
      <w:shd w:val="clear" w:color="auto" w:fill="F0F8FF"/>
      <w:spacing w:before="120" w:after="240" w:line="360" w:lineRule="auto"/>
      <w:ind w:left="284"/>
    </w:pPr>
    <w:rPr>
      <w:rFonts w:ascii="Calibri Light" w:eastAsia="MS Mincho" w:hAnsi="Calibri Light" w:cs="Times New Roman"/>
      <w:bCs/>
      <w:szCs w:val="24"/>
      <w:lang w:eastAsia="fr-FR"/>
    </w:rPr>
  </w:style>
  <w:style w:type="paragraph" w:customStyle="1" w:styleId="TEIlocalnote">
    <w:name w:val="TEI_localnote"/>
    <w:basedOn w:val="Notedebasdepage"/>
    <w:rsid w:val="008168E2"/>
    <w:rPr>
      <w:rFonts w:eastAsia="Times New Roman" w:cs="Times New Roman"/>
      <w:color w:val="000080"/>
    </w:rPr>
  </w:style>
  <w:style w:type="paragraph" w:customStyle="1" w:styleId="TEIreviewstart">
    <w:name w:val="TEI_review_start"/>
    <w:autoRedefine/>
    <w:qFormat/>
    <w:rsid w:val="008168E2"/>
    <w:pPr>
      <w:spacing w:after="120" w:line="264" w:lineRule="auto"/>
      <w:jc w:val="center"/>
    </w:pPr>
    <w:rPr>
      <w:rFonts w:ascii="Courier New" w:eastAsia="MS Mincho" w:hAnsi="Courier New" w:cs="Calibri Light"/>
      <w:color w:val="718EAC"/>
      <w:sz w:val="16"/>
      <w:lang w:eastAsia="ar-SA"/>
    </w:rPr>
  </w:style>
  <w:style w:type="paragraph" w:customStyle="1" w:styleId="TEIreviewend">
    <w:name w:val="TEI_review_end"/>
    <w:autoRedefine/>
    <w:qFormat/>
    <w:rsid w:val="008168E2"/>
    <w:pPr>
      <w:spacing w:after="120" w:line="264" w:lineRule="auto"/>
      <w:jc w:val="center"/>
    </w:pPr>
    <w:rPr>
      <w:rFonts w:ascii="Courier New" w:eastAsia="MS Mincho" w:hAnsi="Courier New" w:cs="Calibri Light"/>
      <w:color w:val="718EAC"/>
      <w:sz w:val="16"/>
      <w:lang w:eastAsia="ar-SA"/>
    </w:rPr>
  </w:style>
  <w:style w:type="paragraph" w:customStyle="1" w:styleId="TEIkeywordssubjectschronology">
    <w:name w:val="TEI_keywords_subjects:chronology"/>
    <w:next w:val="Normal"/>
    <w:autoRedefine/>
    <w:qFormat/>
    <w:rsid w:val="008168E2"/>
    <w:pPr>
      <w:spacing w:after="120" w:line="264" w:lineRule="auto"/>
    </w:pPr>
    <w:rPr>
      <w:rFonts w:ascii="Verdana" w:eastAsia="MS Mincho" w:hAnsi="Verdana" w:cs="Calibri Light"/>
      <w:color w:val="7030A0"/>
      <w:lang w:eastAsia="ar-SA"/>
    </w:rPr>
  </w:style>
  <w:style w:type="paragraph" w:customStyle="1" w:styleId="TEIkeywordssubjectsexcavationyear">
    <w:name w:val="TEI_keywords_subjects:excavationyear"/>
    <w:next w:val="Normal"/>
    <w:autoRedefine/>
    <w:qFormat/>
    <w:rsid w:val="008168E2"/>
    <w:pPr>
      <w:spacing w:after="120" w:line="264" w:lineRule="auto"/>
    </w:pPr>
    <w:rPr>
      <w:rFonts w:ascii="Verdana" w:eastAsia="MS Mincho" w:hAnsi="Verdana" w:cs="Calibri Light"/>
      <w:color w:val="7030A0"/>
      <w:lang w:eastAsia="ar-SA"/>
    </w:rPr>
  </w:style>
  <w:style w:type="paragraph" w:customStyle="1" w:styleId="TEIkeywordssubjectsgeography">
    <w:name w:val="TEI_keywords_subjects:geography"/>
    <w:next w:val="Normal"/>
    <w:autoRedefine/>
    <w:qFormat/>
    <w:rsid w:val="008168E2"/>
    <w:pPr>
      <w:spacing w:after="120" w:line="264" w:lineRule="auto"/>
    </w:pPr>
    <w:rPr>
      <w:rFonts w:ascii="Verdana" w:eastAsia="MS Mincho" w:hAnsi="Verdana" w:cs="Calibri Light"/>
      <w:color w:val="7030A0"/>
      <w:lang w:eastAsia="ar-SA"/>
    </w:rPr>
  </w:style>
  <w:style w:type="paragraph" w:customStyle="1" w:styleId="TEIkeywordssubjectspersoncited">
    <w:name w:val="TEI_keywords_subjects:personcited"/>
    <w:next w:val="Normal"/>
    <w:autoRedefine/>
    <w:qFormat/>
    <w:rsid w:val="008168E2"/>
    <w:pPr>
      <w:spacing w:after="120" w:line="264" w:lineRule="auto"/>
    </w:pPr>
    <w:rPr>
      <w:rFonts w:ascii="Verdana" w:eastAsia="MS Mincho" w:hAnsi="Verdana" w:cs="Calibri Light"/>
      <w:color w:val="7030A0"/>
      <w:lang w:eastAsia="ar-SA"/>
    </w:rPr>
  </w:style>
  <w:style w:type="paragraph" w:customStyle="1" w:styleId="TEIkeywordssubjectspropernoun">
    <w:name w:val="TEI_keywords_subjects:propernoun"/>
    <w:next w:val="Normal"/>
    <w:autoRedefine/>
    <w:qFormat/>
    <w:rsid w:val="008168E2"/>
    <w:pPr>
      <w:spacing w:after="120" w:line="264" w:lineRule="auto"/>
    </w:pPr>
    <w:rPr>
      <w:rFonts w:ascii="Verdana" w:eastAsia="MS Mincho" w:hAnsi="Verdana" w:cs="Calibri Light"/>
      <w:color w:val="7030A0"/>
      <w:lang w:eastAsia="ar-SA"/>
    </w:rPr>
  </w:style>
  <w:style w:type="paragraph" w:customStyle="1" w:styleId="TEIkeywordssubjectssubject">
    <w:name w:val="TEI_keywords_subjects:subject"/>
    <w:next w:val="Normal"/>
    <w:autoRedefine/>
    <w:qFormat/>
    <w:rsid w:val="008168E2"/>
    <w:pPr>
      <w:spacing w:after="120" w:line="264" w:lineRule="auto"/>
    </w:pPr>
    <w:rPr>
      <w:rFonts w:ascii="Verdana" w:eastAsia="MS Mincho" w:hAnsi="Verdana" w:cs="Calibri Light"/>
      <w:color w:val="7030A0"/>
      <w:lang w:eastAsia="ar-SA"/>
    </w:rPr>
  </w:style>
  <w:style w:type="paragraph" w:customStyle="1" w:styleId="TEIkeywordssubjectswork">
    <w:name w:val="TEI_keywords_subjects:work"/>
    <w:next w:val="Normal"/>
    <w:autoRedefine/>
    <w:qFormat/>
    <w:rsid w:val="008168E2"/>
    <w:pPr>
      <w:spacing w:after="120" w:line="264" w:lineRule="auto"/>
    </w:pPr>
    <w:rPr>
      <w:rFonts w:ascii="Verdana" w:eastAsia="MS Mincho" w:hAnsi="Verdana" w:cs="Calibri Light"/>
      <w:color w:val="7030A0"/>
      <w:lang w:eastAsia="ar-SA"/>
    </w:rPr>
  </w:style>
  <w:style w:type="character" w:customStyle="1" w:styleId="TEIbiblreference-inline">
    <w:name w:val="TEI_bibl_reference-inline"/>
    <w:uiPriority w:val="1"/>
    <w:qFormat/>
    <w:rsid w:val="008168E2"/>
    <w:rPr>
      <w:rFonts w:asciiTheme="majorHAnsi" w:hAnsiTheme="majorHAnsi"/>
      <w:b w:val="0"/>
      <w:color w:val="auto"/>
      <w:bdr w:val="none" w:sz="0" w:space="0" w:color="auto"/>
      <w:shd w:val="clear" w:color="auto" w:fill="E7E6E6" w:themeFill="background2"/>
    </w:rPr>
  </w:style>
  <w:style w:type="paragraph" w:customStyle="1" w:styleId="TEIanswer">
    <w:name w:val="TEI_answer"/>
    <w:autoRedefine/>
    <w:qFormat/>
    <w:rsid w:val="008168E2"/>
    <w:pPr>
      <w:spacing w:after="120" w:line="264" w:lineRule="auto"/>
    </w:pPr>
    <w:rPr>
      <w:rFonts w:ascii="Times New Roman" w:eastAsia="MS Mincho" w:hAnsi="Times New Roman" w:cs="Calibri Light"/>
      <w:color w:val="767171" w:themeColor="background2" w:themeShade="80"/>
      <w:lang w:eastAsia="ar-SA"/>
    </w:rPr>
  </w:style>
  <w:style w:type="paragraph" w:customStyle="1" w:styleId="TEIquestion">
    <w:name w:val="TEI_question"/>
    <w:next w:val="TEIanswer"/>
    <w:autoRedefine/>
    <w:qFormat/>
    <w:rsid w:val="008168E2"/>
    <w:pPr>
      <w:spacing w:after="120" w:line="264" w:lineRule="auto"/>
    </w:pPr>
    <w:rPr>
      <w:rFonts w:ascii="Times New Roman" w:eastAsia="MS Mincho" w:hAnsi="Times New Roman" w:cs="Calibri Light"/>
      <w:b/>
      <w:color w:val="767171" w:themeColor="background2" w:themeShade="80"/>
      <w:lang w:eastAsia="ar-SA"/>
    </w:rPr>
  </w:style>
  <w:style w:type="character" w:customStyle="1" w:styleId="TEIfigurenuminline">
    <w:name w:val="TEI_figure_num_inline"/>
    <w:basedOn w:val="Policepardfaut"/>
    <w:uiPriority w:val="1"/>
    <w:qFormat/>
    <w:rsid w:val="008168E2"/>
    <w:rPr>
      <w:color w:val="2E74B5" w:themeColor="accent5" w:themeShade="BF"/>
      <w:bdr w:val="none" w:sz="0" w:space="0" w:color="auto"/>
      <w:shd w:val="clear" w:color="auto" w:fill="auto"/>
    </w:rPr>
  </w:style>
  <w:style w:type="character" w:customStyle="1" w:styleId="TEIfigurecreditsinline">
    <w:name w:val="TEI_figure_credits_inline"/>
    <w:uiPriority w:val="1"/>
    <w:qFormat/>
    <w:rsid w:val="008168E2"/>
    <w:rPr>
      <w:color w:val="44546A" w:themeColor="text2"/>
      <w:bdr w:val="none" w:sz="0" w:space="0" w:color="auto"/>
      <w:shd w:val="clear" w:color="auto" w:fill="auto"/>
    </w:rPr>
  </w:style>
  <w:style w:type="paragraph" w:customStyle="1" w:styleId="TEIfigureend">
    <w:name w:val="TEI_figure_end"/>
    <w:next w:val="Normal"/>
    <w:qFormat/>
    <w:rsid w:val="008168E2"/>
    <w:pPr>
      <w:spacing w:after="120" w:line="264" w:lineRule="auto"/>
    </w:pPr>
    <w:rPr>
      <w:rFonts w:ascii="Courier New" w:eastAsia="MS Mincho" w:hAnsi="Courier New" w:cs="Calibri Light"/>
      <w:color w:val="718EAC"/>
      <w:sz w:val="16"/>
      <w:lang w:eastAsia="ar-SA"/>
    </w:rPr>
  </w:style>
  <w:style w:type="paragraph" w:customStyle="1" w:styleId="TEIfigurestart">
    <w:name w:val="TEI_figure_start"/>
    <w:next w:val="Normal"/>
    <w:autoRedefine/>
    <w:qFormat/>
    <w:rsid w:val="008168E2"/>
    <w:pPr>
      <w:spacing w:after="120" w:line="264" w:lineRule="auto"/>
    </w:pPr>
    <w:rPr>
      <w:rFonts w:ascii="Courier New" w:eastAsia="MS Mincho" w:hAnsi="Courier New" w:cs="Calibri Light"/>
      <w:color w:val="718EAC"/>
      <w:sz w:val="16"/>
      <w:lang w:eastAsia="ar-SA"/>
    </w:rPr>
  </w:style>
  <w:style w:type="character" w:customStyle="1" w:styleId="TEIreviewedauthor-inline">
    <w:name w:val="TEI_reviewed_author-inline"/>
    <w:uiPriority w:val="1"/>
    <w:qFormat/>
    <w:rsid w:val="008168E2"/>
    <w:rPr>
      <w:color w:val="2F5496" w:themeColor="accent1" w:themeShade="BF"/>
    </w:rPr>
  </w:style>
  <w:style w:type="character" w:customStyle="1" w:styleId="TEIrevieweddate-inline">
    <w:name w:val="TEI_reviewed_date-inline"/>
    <w:uiPriority w:val="1"/>
    <w:qFormat/>
    <w:rsid w:val="008168E2"/>
    <w:rPr>
      <w:color w:val="C45911" w:themeColor="accent2" w:themeShade="BF"/>
    </w:rPr>
  </w:style>
  <w:style w:type="paragraph" w:customStyle="1" w:styleId="TEIreviewedreference">
    <w:name w:val="TEI_reviewed_reference"/>
    <w:autoRedefine/>
    <w:qFormat/>
    <w:rsid w:val="008168E2"/>
    <w:pPr>
      <w:spacing w:after="120" w:line="264" w:lineRule="auto"/>
    </w:pPr>
    <w:rPr>
      <w:rFonts w:ascii="Courier New" w:eastAsia="MS Mincho" w:hAnsi="Courier New" w:cs="Calibri Light"/>
      <w:color w:val="7030A0"/>
      <w:lang w:eastAsia="ar-SA"/>
    </w:rPr>
  </w:style>
  <w:style w:type="character" w:customStyle="1" w:styleId="TEIreviewedtitle-inline">
    <w:name w:val="TEI_reviewed_title-inline"/>
    <w:uiPriority w:val="1"/>
    <w:qFormat/>
    <w:rsid w:val="008168E2"/>
    <w:rPr>
      <w:i w:val="0"/>
      <w:color w:val="323E4F" w:themeColor="text2" w:themeShade="BF"/>
    </w:rPr>
  </w:style>
  <w:style w:type="paragraph" w:customStyle="1" w:styleId="TEIformula-mml">
    <w:name w:val="TEI_formula-mml"/>
    <w:qFormat/>
    <w:rsid w:val="008168E2"/>
    <w:pPr>
      <w:spacing w:after="120" w:line="264" w:lineRule="auto"/>
    </w:pPr>
    <w:rPr>
      <w:rFonts w:ascii="Courier New" w:eastAsia="MS Mincho" w:hAnsi="Courier New" w:cs="Calibri Light"/>
      <w:sz w:val="24"/>
      <w:szCs w:val="26"/>
      <w:lang w:eastAsia="ar-SA"/>
    </w:rPr>
  </w:style>
  <w:style w:type="paragraph" w:customStyle="1" w:styleId="TEIabstractam">
    <w:name w:val="TEI_abstract|am"/>
    <w:basedOn w:val="TEIabstract"/>
    <w:link w:val="TEIabstractamCar"/>
    <w:rsid w:val="008168E2"/>
    <w:rPr>
      <w:lang w:val="en-US"/>
    </w:rPr>
  </w:style>
  <w:style w:type="character" w:customStyle="1" w:styleId="TEIabstractamCar">
    <w:name w:val="TEI_abstract|am Car"/>
    <w:basedOn w:val="Policepardfaut"/>
    <w:link w:val="TEIabstractam"/>
    <w:rsid w:val="008168E2"/>
    <w:rPr>
      <w:rFonts w:asciiTheme="majorHAnsi" w:eastAsia="Times New Roman" w:hAnsiTheme="majorHAnsi" w:cs="Minion Pro"/>
      <w:szCs w:val="20"/>
      <w:lang w:val="en-US" w:eastAsia="ar-SA"/>
    </w:rPr>
  </w:style>
  <w:style w:type="paragraph" w:customStyle="1" w:styleId="TEIabstracten">
    <w:name w:val="TEI_abstract|en"/>
    <w:basedOn w:val="TEIabstract"/>
    <w:link w:val="TEIabstractenCar"/>
    <w:rsid w:val="008168E2"/>
    <w:rPr>
      <w:lang w:val="en-US"/>
    </w:rPr>
  </w:style>
  <w:style w:type="character" w:customStyle="1" w:styleId="TEIabstractenCar">
    <w:name w:val="TEI_abstract|en Car"/>
    <w:basedOn w:val="Policepardfaut"/>
    <w:link w:val="TEIabstracten"/>
    <w:rsid w:val="008168E2"/>
    <w:rPr>
      <w:rFonts w:asciiTheme="majorHAnsi" w:eastAsia="Times New Roman" w:hAnsiTheme="majorHAnsi" w:cs="Minion Pro"/>
      <w:szCs w:val="20"/>
      <w:lang w:val="en-US" w:eastAsia="ar-SA"/>
    </w:rPr>
  </w:style>
  <w:style w:type="character" w:customStyle="1" w:styleId="TEIauthor-inlineaut">
    <w:name w:val="TEI_author-inline:aut"/>
    <w:basedOn w:val="Policepardfaut"/>
    <w:rsid w:val="008168E2"/>
  </w:style>
  <w:style w:type="paragraph" w:customStyle="1" w:styleId="TEIauthoraut">
    <w:name w:val="TEI_author:aut"/>
    <w:basedOn w:val="Normal"/>
    <w:link w:val="TEIauthorautCar"/>
    <w:rsid w:val="008168E2"/>
    <w:pPr>
      <w:spacing w:before="120" w:after="60"/>
      <w:jc w:val="right"/>
    </w:pPr>
  </w:style>
  <w:style w:type="character" w:customStyle="1" w:styleId="TEIauthorautCar">
    <w:name w:val="TEI_author:aut Car"/>
    <w:basedOn w:val="Policepardfaut"/>
    <w:link w:val="TEIauthoraut"/>
    <w:rsid w:val="008168E2"/>
    <w:rPr>
      <w:rFonts w:ascii="Calibri Light" w:eastAsia="MS Mincho" w:hAnsi="Calibri Light" w:cs="Calibri Light"/>
      <w:lang w:eastAsia="ar-SA"/>
    </w:rPr>
  </w:style>
  <w:style w:type="paragraph" w:customStyle="1" w:styleId="TEIeditortrl">
    <w:name w:val="TEI_editor:trl"/>
    <w:basedOn w:val="Normal"/>
    <w:link w:val="TEIeditortrlCar"/>
    <w:rsid w:val="008168E2"/>
    <w:pPr>
      <w:spacing w:before="240" w:after="0" w:line="240" w:lineRule="auto"/>
      <w:jc w:val="right"/>
    </w:pPr>
  </w:style>
  <w:style w:type="character" w:customStyle="1" w:styleId="TEIeditortrlCar">
    <w:name w:val="TEI_editor:trl Car"/>
    <w:basedOn w:val="Policepardfaut"/>
    <w:link w:val="TEIeditortrl"/>
    <w:rsid w:val="008168E2"/>
    <w:rPr>
      <w:rFonts w:ascii="Calibri Light" w:eastAsia="MS Mincho" w:hAnsi="Calibri Light" w:cs="Calibri Light"/>
      <w:lang w:eastAsia="ar-SA"/>
    </w:rPr>
  </w:style>
  <w:style w:type="paragraph" w:customStyle="1" w:styleId="TEIkeywordsen">
    <w:name w:val="TEI_keywords|en"/>
    <w:basedOn w:val="TEIkeywords"/>
    <w:link w:val="TEIkeywordsenCar"/>
    <w:rsid w:val="008168E2"/>
  </w:style>
  <w:style w:type="character" w:customStyle="1" w:styleId="TEIkeywordsenCar">
    <w:name w:val="TEI_keywords|en Car"/>
    <w:basedOn w:val="Policepardfaut"/>
    <w:link w:val="TEIkeywordsen"/>
    <w:rsid w:val="008168E2"/>
    <w:rPr>
      <w:rFonts w:asciiTheme="majorHAnsi" w:eastAsia="Times New Roman" w:hAnsiTheme="majorHAnsi" w:cs="Minion Pro"/>
      <w:szCs w:val="20"/>
      <w:lang w:eastAsia="ar-SA"/>
    </w:rPr>
  </w:style>
  <w:style w:type="paragraph" w:customStyle="1" w:styleId="TEItitletrlde">
    <w:name w:val="TEI_title:trl|de"/>
    <w:basedOn w:val="Normal"/>
    <w:link w:val="TEItitletrldeCar"/>
    <w:rsid w:val="008168E2"/>
  </w:style>
  <w:style w:type="character" w:customStyle="1" w:styleId="TEItitletrldeCar">
    <w:name w:val="TEI_title:trl|de Car"/>
    <w:basedOn w:val="Policepardfaut"/>
    <w:link w:val="TEItitletrlde"/>
    <w:rsid w:val="008168E2"/>
    <w:rPr>
      <w:rFonts w:ascii="Calibri Light" w:eastAsia="MS Mincho" w:hAnsi="Calibri Light" w:cs="Calibri Light"/>
      <w:lang w:eastAsia="ar-SA"/>
    </w:rPr>
  </w:style>
  <w:style w:type="character" w:customStyle="1" w:styleId="TEIfunderrefinline">
    <w:name w:val="TEI_funderref_inline"/>
    <w:basedOn w:val="Policepardfaut"/>
    <w:uiPriority w:val="1"/>
    <w:qFormat/>
    <w:rsid w:val="008168E2"/>
    <w:rPr>
      <w:bdr w:val="none" w:sz="0" w:space="0" w:color="auto"/>
      <w:shd w:val="clear" w:color="auto" w:fill="ACB9CA" w:themeFill="text2" w:themeFillTint="66"/>
    </w:rPr>
  </w:style>
  <w:style w:type="character" w:customStyle="1" w:styleId="TEIfundernameinline">
    <w:name w:val="TEI_fundername_inline"/>
    <w:basedOn w:val="Policepardfaut"/>
    <w:uiPriority w:val="1"/>
    <w:qFormat/>
    <w:rsid w:val="008168E2"/>
    <w:rPr>
      <w:bdr w:val="none" w:sz="0" w:space="0" w:color="auto"/>
      <w:shd w:val="clear" w:color="auto" w:fill="B4C6E7" w:themeFill="accent1" w:themeFillTint="66"/>
    </w:rPr>
  </w:style>
  <w:style w:type="character" w:customStyle="1" w:styleId="TEIdatenormalised">
    <w:name w:val="TEI_date_normalised"/>
    <w:uiPriority w:val="1"/>
    <w:qFormat/>
    <w:rsid w:val="008168E2"/>
    <w:rPr>
      <w:color w:val="44546A" w:themeColor="text2"/>
      <w:bdr w:val="none" w:sz="0" w:space="0" w:color="auto"/>
      <w:shd w:val="clear" w:color="auto" w:fill="E7E6E6" w:themeFill="background2"/>
    </w:rPr>
  </w:style>
  <w:style w:type="paragraph" w:customStyle="1" w:styleId="TEIfloatingTexttitle">
    <w:name w:val="TEI_floatingText_title"/>
    <w:next w:val="Normal"/>
    <w:qFormat/>
    <w:rsid w:val="008168E2"/>
    <w:pPr>
      <w:spacing w:after="120" w:line="264" w:lineRule="auto"/>
    </w:pPr>
    <w:rPr>
      <w:rFonts w:ascii="Calibri" w:eastAsia="MS Mincho" w:hAnsi="Calibri" w:cs="Calibri Light"/>
      <w:b/>
      <w:color w:val="767171" w:themeColor="background2" w:themeShade="80"/>
      <w:lang w:eastAsia="ar-SA"/>
    </w:rPr>
  </w:style>
  <w:style w:type="paragraph" w:customStyle="1" w:styleId="TEIcodeend">
    <w:name w:val="TEI_code_end"/>
    <w:next w:val="Normal"/>
    <w:qFormat/>
    <w:rsid w:val="008168E2"/>
    <w:pPr>
      <w:shd w:val="clear" w:color="auto" w:fill="FFFFFF" w:themeFill="background1"/>
      <w:spacing w:after="120" w:line="264" w:lineRule="auto"/>
      <w:jc w:val="center"/>
    </w:pPr>
    <w:rPr>
      <w:rFonts w:ascii="Courier New" w:eastAsia="MS Mincho" w:hAnsi="Courier New" w:cs="Calibri Light"/>
      <w:color w:val="718EAC"/>
      <w:sz w:val="16"/>
      <w:lang w:eastAsia="ar-SA"/>
    </w:rPr>
  </w:style>
  <w:style w:type="paragraph" w:customStyle="1" w:styleId="TEIcodestart">
    <w:name w:val="TEI_code_start"/>
    <w:next w:val="TEIcode"/>
    <w:qFormat/>
    <w:rsid w:val="008168E2"/>
    <w:pPr>
      <w:shd w:val="clear" w:color="auto" w:fill="FFFFFF" w:themeFill="background1"/>
      <w:spacing w:after="120" w:line="264" w:lineRule="auto"/>
      <w:jc w:val="center"/>
    </w:pPr>
    <w:rPr>
      <w:rFonts w:ascii="Courier New" w:eastAsia="MS Mincho" w:hAnsi="Courier New" w:cs="Calibri Light"/>
      <w:color w:val="718EAC"/>
      <w:sz w:val="16"/>
      <w:lang w:eastAsia="ar-SA"/>
    </w:rPr>
  </w:style>
  <w:style w:type="paragraph" w:customStyle="1" w:styleId="TEIquotestart">
    <w:name w:val="TEI_quote_start"/>
    <w:qFormat/>
    <w:rsid w:val="008168E2"/>
    <w:pPr>
      <w:spacing w:after="120" w:line="264" w:lineRule="auto"/>
    </w:pPr>
    <w:rPr>
      <w:rFonts w:ascii="Courier New" w:eastAsia="MS Mincho" w:hAnsi="Courier New" w:cs="Calibri Light"/>
      <w:color w:val="718EAC"/>
      <w:sz w:val="16"/>
      <w:lang w:eastAsia="ar-SA"/>
    </w:rPr>
  </w:style>
  <w:style w:type="paragraph" w:customStyle="1" w:styleId="TEIquoteend">
    <w:name w:val="TEI_quote_end"/>
    <w:qFormat/>
    <w:rsid w:val="008168E2"/>
    <w:pPr>
      <w:spacing w:after="120" w:line="264" w:lineRule="auto"/>
    </w:pPr>
    <w:rPr>
      <w:rFonts w:ascii="Courier New" w:eastAsia="MS Mincho" w:hAnsi="Courier New" w:cs="Calibri Light"/>
      <w:color w:val="718EAC"/>
      <w:sz w:val="16"/>
      <w:lang w:eastAsia="ar-SA"/>
    </w:rPr>
  </w:style>
  <w:style w:type="character" w:customStyle="1" w:styleId="TEIlinguisticnum">
    <w:name w:val="TEI_linguistic_num"/>
    <w:uiPriority w:val="1"/>
    <w:qFormat/>
    <w:rsid w:val="008168E2"/>
    <w:rPr>
      <w:color w:val="ED7D31" w:themeColor="accent2"/>
    </w:rPr>
  </w:style>
  <w:style w:type="paragraph" w:customStyle="1" w:styleId="TEIsectionauthor">
    <w:name w:val="TEI_section_author"/>
    <w:qFormat/>
    <w:rsid w:val="008168E2"/>
    <w:pPr>
      <w:spacing w:after="120" w:line="264" w:lineRule="auto"/>
    </w:pPr>
    <w:rPr>
      <w:rFonts w:ascii="Calibri" w:eastAsia="MS Mincho" w:hAnsi="Calibri" w:cs="Calibri Light"/>
      <w:sz w:val="24"/>
      <w:szCs w:val="26"/>
      <w:lang w:eastAsia="ar-SA"/>
    </w:rPr>
  </w:style>
  <w:style w:type="paragraph" w:customStyle="1" w:styleId="TEIlinguisticend">
    <w:name w:val="TEI_linguistic_end"/>
    <w:qFormat/>
    <w:rsid w:val="008168E2"/>
    <w:pPr>
      <w:spacing w:after="120" w:line="264" w:lineRule="auto"/>
    </w:pPr>
    <w:rPr>
      <w:rFonts w:ascii="Courier New" w:eastAsia="MS Mincho" w:hAnsi="Courier New" w:cs="Calibri Light"/>
      <w:noProof/>
      <w:color w:val="718EAC"/>
      <w:sz w:val="16"/>
      <w:lang w:eastAsia="ar-SA"/>
    </w:rPr>
  </w:style>
  <w:style w:type="character" w:customStyle="1" w:styleId="TEIlinguisticlang-inline">
    <w:name w:val="TEI_linguistic_lang-inline"/>
    <w:basedOn w:val="Policepardfaut"/>
    <w:uiPriority w:val="1"/>
    <w:qFormat/>
    <w:rsid w:val="008168E2"/>
    <w:rPr>
      <w:noProof/>
      <w:bdr w:val="none" w:sz="0" w:space="0" w:color="auto"/>
      <w:shd w:val="clear" w:color="auto" w:fill="FFF2CC" w:themeFill="accent4" w:themeFillTint="33"/>
    </w:rPr>
  </w:style>
  <w:style w:type="paragraph" w:customStyle="1" w:styleId="TEIlinguisticstart">
    <w:name w:val="TEI_linguistic_start"/>
    <w:qFormat/>
    <w:rsid w:val="008168E2"/>
    <w:pPr>
      <w:spacing w:after="120" w:line="264" w:lineRule="auto"/>
    </w:pPr>
    <w:rPr>
      <w:rFonts w:ascii="Courier New" w:eastAsia="MS Mincho" w:hAnsi="Courier New" w:cs="Calibri Light"/>
      <w:color w:val="718EAC"/>
      <w:sz w:val="16"/>
      <w:lang w:eastAsia="ar-SA"/>
    </w:rPr>
  </w:style>
  <w:style w:type="paragraph" w:customStyle="1" w:styleId="TEIarcheoIDmissionEFA">
    <w:name w:val="TEI_archeo_IDmissionEFA"/>
    <w:qFormat/>
    <w:rsid w:val="008168E2"/>
    <w:pPr>
      <w:shd w:val="clear" w:color="auto" w:fill="9EBCF2"/>
      <w:spacing w:before="120" w:after="120" w:line="276" w:lineRule="auto"/>
    </w:pPr>
    <w:rPr>
      <w:rFonts w:ascii="CMU Bright Roman" w:eastAsia="MS Mincho" w:hAnsi="CMU Bright Roman" w:cs="Cambria"/>
      <w:sz w:val="24"/>
      <w:szCs w:val="24"/>
      <w:lang w:eastAsia="ar-SA"/>
    </w:rPr>
  </w:style>
  <w:style w:type="paragraph" w:customStyle="1" w:styleId="TEIarcheokeywordspactols">
    <w:name w:val="TEI_archeo_keywords:pactols"/>
    <w:basedOn w:val="Normal"/>
    <w:autoRedefine/>
    <w:qFormat/>
    <w:rsid w:val="008168E2"/>
    <w:pPr>
      <w:shd w:val="clear" w:color="auto" w:fill="7D99CE"/>
    </w:pPr>
    <w:rPr>
      <w:rFonts w:ascii="CMU Bright Roman" w:hAnsi="CMU Bright Roman"/>
      <w:color w:val="404040" w:themeColor="text1" w:themeTint="BF"/>
    </w:rPr>
  </w:style>
  <w:style w:type="paragraph" w:customStyle="1" w:styleId="TEIarcheofieldworkholder">
    <w:name w:val="TEI_archeo_fieldwork_holder"/>
    <w:qFormat/>
    <w:rsid w:val="008168E2"/>
    <w:pPr>
      <w:shd w:val="clear" w:color="auto" w:fill="B8CEF7"/>
      <w:spacing w:after="200" w:line="360" w:lineRule="auto"/>
    </w:pPr>
    <w:rPr>
      <w:rFonts w:ascii="CMU Bright Roman" w:eastAsia="MS Mincho" w:hAnsi="CMU Bright Roman" w:cs="Cambria"/>
      <w:color w:val="000000" w:themeColor="text1"/>
      <w:sz w:val="24"/>
      <w:szCs w:val="24"/>
      <w:lang w:eastAsia="ar-SA"/>
    </w:rPr>
  </w:style>
  <w:style w:type="paragraph" w:customStyle="1" w:styleId="TEIarcheokeywordschrono">
    <w:name w:val="TEI_archeo_keywords:chrono"/>
    <w:qFormat/>
    <w:rsid w:val="008168E2"/>
    <w:pPr>
      <w:spacing w:before="120" w:after="120" w:line="240" w:lineRule="auto"/>
      <w:ind w:firstLine="340"/>
    </w:pPr>
    <w:rPr>
      <w:rFonts w:ascii="Minion Pro" w:eastAsia="MS Mincho" w:hAnsi="Minion Pro" w:cs="Cambria"/>
      <w:color w:val="BF8F00" w:themeColor="accent4" w:themeShade="BF"/>
      <w:sz w:val="20"/>
      <w:szCs w:val="24"/>
      <w:lang w:eastAsia="ar-SA"/>
    </w:rPr>
  </w:style>
  <w:style w:type="paragraph" w:customStyle="1" w:styleId="TEIarcheoauthorities">
    <w:name w:val="TEI_archeo_authorities"/>
    <w:qFormat/>
    <w:rsid w:val="008168E2"/>
    <w:pPr>
      <w:spacing w:before="120" w:after="120" w:line="240" w:lineRule="auto"/>
    </w:pPr>
    <w:rPr>
      <w:rFonts w:ascii="Minion Pro" w:eastAsia="Times New Roman" w:hAnsi="Minion Pro" w:cs="Arial MT"/>
      <w:sz w:val="24"/>
      <w:szCs w:val="20"/>
      <w:lang w:eastAsia="ar-SA"/>
    </w:rPr>
  </w:style>
  <w:style w:type="paragraph" w:customStyle="1" w:styleId="TEIarcheokeywords">
    <w:name w:val="TEI_archeo_keywords"/>
    <w:basedOn w:val="Normal"/>
    <w:autoRedefine/>
    <w:qFormat/>
    <w:rsid w:val="008168E2"/>
    <w:pPr>
      <w:spacing w:after="200" w:line="276" w:lineRule="auto"/>
      <w:ind w:left="284"/>
    </w:pPr>
    <w:rPr>
      <w:color w:val="404040" w:themeColor="text1" w:themeTint="BF"/>
      <w:sz w:val="20"/>
    </w:rPr>
  </w:style>
  <w:style w:type="paragraph" w:customStyle="1" w:styleId="TEIarcheofieldworknature">
    <w:name w:val="TEI_archeo_fieldwork_nature"/>
    <w:basedOn w:val="Normal"/>
    <w:autoRedefine/>
    <w:qFormat/>
    <w:rsid w:val="008168E2"/>
    <w:pPr>
      <w:spacing w:after="200" w:line="276" w:lineRule="auto"/>
      <w:ind w:firstLine="284"/>
    </w:pPr>
    <w:rPr>
      <w:color w:val="538135" w:themeColor="accent6" w:themeShade="BF"/>
      <w:sz w:val="20"/>
    </w:rPr>
  </w:style>
  <w:style w:type="paragraph" w:customStyle="1" w:styleId="TEIarcheoIDpatriarche">
    <w:name w:val="TEI_archeo_IDpatriarche"/>
    <w:qFormat/>
    <w:rsid w:val="008168E2"/>
    <w:pPr>
      <w:spacing w:before="120" w:after="120" w:line="276" w:lineRule="auto"/>
      <w:ind w:firstLine="340"/>
    </w:pPr>
    <w:rPr>
      <w:rFonts w:ascii="Minion Pro" w:eastAsia="MS Mincho" w:hAnsi="Minion Pro" w:cs="Cambria"/>
      <w:sz w:val="24"/>
      <w:szCs w:val="24"/>
      <w:lang w:eastAsia="ar-SA"/>
    </w:rPr>
  </w:style>
  <w:style w:type="paragraph" w:customStyle="1" w:styleId="TEIarcheofieldworkdate">
    <w:name w:val="TEI_archeo_fieldwork_date"/>
    <w:qFormat/>
    <w:rsid w:val="008168E2"/>
    <w:pPr>
      <w:shd w:val="clear" w:color="auto" w:fill="9EBCF2"/>
      <w:spacing w:before="120" w:after="0" w:line="480" w:lineRule="auto"/>
    </w:pPr>
    <w:rPr>
      <w:rFonts w:ascii="CMU Bright Roman" w:eastAsia="MS Mincho" w:hAnsi="CMU Bright Roman" w:cs="Cambria"/>
      <w:sz w:val="24"/>
      <w:szCs w:val="26"/>
      <w:lang w:eastAsia="ar-SA"/>
    </w:rPr>
  </w:style>
  <w:style w:type="paragraph" w:customStyle="1" w:styleId="TEIarcheoreportlink">
    <w:name w:val="TEI_archeo_reportlink"/>
    <w:qFormat/>
    <w:rsid w:val="008168E2"/>
    <w:pPr>
      <w:spacing w:before="120" w:after="120" w:line="240" w:lineRule="auto"/>
      <w:ind w:firstLine="340"/>
    </w:pPr>
    <w:rPr>
      <w:rFonts w:ascii="Minion Pro" w:eastAsia="MS Mincho" w:hAnsi="Minion Pro" w:cs="Cambria"/>
      <w:sz w:val="24"/>
      <w:szCs w:val="24"/>
      <w:lang w:eastAsia="ar-SA"/>
    </w:rPr>
  </w:style>
  <w:style w:type="paragraph" w:customStyle="1" w:styleId="TEIarcheonatauthority">
    <w:name w:val="TEI_archeo_nat_authority"/>
    <w:basedOn w:val="Normal"/>
    <w:qFormat/>
    <w:rsid w:val="008168E2"/>
    <w:pPr>
      <w:shd w:val="clear" w:color="auto" w:fill="B8CEF7"/>
      <w:suppressAutoHyphens w:val="0"/>
      <w:jc w:val="left"/>
    </w:pPr>
    <w:rPr>
      <w:rFonts w:ascii="CMU Bright Roman" w:hAnsi="CMU Bright Roman"/>
      <w:szCs w:val="26"/>
      <w:lang w:val="fr-BE"/>
    </w:rPr>
  </w:style>
  <w:style w:type="paragraph" w:customStyle="1" w:styleId="TEIarcheofiledworkteam">
    <w:name w:val="TEI_archeo_filedwork_team"/>
    <w:basedOn w:val="Normal"/>
    <w:qFormat/>
    <w:rsid w:val="008168E2"/>
    <w:pPr>
      <w:shd w:val="clear" w:color="auto" w:fill="B8CEF7"/>
      <w:suppressAutoHyphens w:val="0"/>
      <w:jc w:val="left"/>
    </w:pPr>
    <w:rPr>
      <w:rFonts w:ascii="CMU Bright Roman" w:eastAsia="Times New Roman" w:hAnsi="CMU Bright Roman" w:cs="Arial MT"/>
      <w:szCs w:val="20"/>
      <w:lang w:val="fr-BE"/>
    </w:rPr>
  </w:style>
  <w:style w:type="paragraph" w:customStyle="1" w:styleId="TEIarcheoIDmission">
    <w:name w:val="TEI_archeo_IDmission"/>
    <w:qFormat/>
    <w:rsid w:val="008168E2"/>
    <w:pPr>
      <w:shd w:val="clear" w:color="auto" w:fill="DBDBDB" w:themeFill="accent3" w:themeFillTint="66"/>
      <w:spacing w:before="120" w:after="120" w:line="276" w:lineRule="auto"/>
    </w:pPr>
    <w:rPr>
      <w:rFonts w:ascii="CMU Bright Roman" w:eastAsia="MS Mincho" w:hAnsi="CMU Bright Roman" w:cs="Cambria"/>
      <w:sz w:val="24"/>
      <w:szCs w:val="24"/>
      <w:lang w:eastAsia="ar-SA"/>
    </w:rPr>
  </w:style>
  <w:style w:type="paragraph" w:customStyle="1" w:styleId="TEIarcheolink">
    <w:name w:val="TEI_archeo_link"/>
    <w:basedOn w:val="Normal"/>
    <w:qFormat/>
    <w:rsid w:val="008168E2"/>
  </w:style>
  <w:style w:type="paragraph" w:customStyle="1" w:styleId="TEIarcheofieldworkyears">
    <w:name w:val="TEI_archeo_fieldwork_years"/>
    <w:qFormat/>
    <w:rsid w:val="008168E2"/>
    <w:pPr>
      <w:spacing w:after="0" w:line="480" w:lineRule="auto"/>
      <w:ind w:left="340"/>
    </w:pPr>
    <w:rPr>
      <w:rFonts w:ascii="Minion Pro" w:eastAsia="MS Mincho" w:hAnsi="Minion Pro" w:cs="Cambria"/>
      <w:sz w:val="24"/>
      <w:szCs w:val="26"/>
      <w:lang w:eastAsia="ar-SA"/>
    </w:rPr>
  </w:style>
  <w:style w:type="character" w:customStyle="1" w:styleId="TEIarcheonamefldinline">
    <w:name w:val="TEI_archeo_name_fld_inline"/>
    <w:qFormat/>
    <w:rsid w:val="008168E2"/>
    <w:rPr>
      <w:color w:val="943634"/>
    </w:rPr>
  </w:style>
  <w:style w:type="paragraph" w:customStyle="1" w:styleId="TEIarcheoauthority">
    <w:name w:val="TEI_archeo_authority"/>
    <w:qFormat/>
    <w:rsid w:val="008168E2"/>
    <w:pPr>
      <w:spacing w:before="120" w:after="120" w:line="240" w:lineRule="auto"/>
    </w:pPr>
    <w:rPr>
      <w:rFonts w:ascii="Minion Pro" w:eastAsia="Times New Roman" w:hAnsi="Minion Pro" w:cs="Arial MT"/>
      <w:sz w:val="24"/>
      <w:szCs w:val="20"/>
      <w:lang w:eastAsia="ar-SA"/>
    </w:rPr>
  </w:style>
  <w:style w:type="character" w:customStyle="1" w:styleId="TEIarcheocoordinline">
    <w:name w:val="TEI_archeo_coord_inline"/>
    <w:uiPriority w:val="1"/>
    <w:qFormat/>
    <w:rsid w:val="008168E2"/>
    <w:rPr>
      <w:rFonts w:ascii="Minion Pro" w:hAnsi="Minion Pro"/>
      <w:b/>
      <w:color w:val="E36C0A"/>
      <w:sz w:val="22"/>
    </w:rPr>
  </w:style>
  <w:style w:type="character" w:customStyle="1" w:styleId="TEIarcheoauthorrespinline">
    <w:name w:val="TEI_archeo_authorresp_inline"/>
    <w:uiPriority w:val="1"/>
    <w:qFormat/>
    <w:rsid w:val="008168E2"/>
    <w:rPr>
      <w:color w:val="538135" w:themeColor="accent6" w:themeShade="BF"/>
    </w:rPr>
  </w:style>
  <w:style w:type="character" w:customStyle="1" w:styleId="TEIarcheoredacinline">
    <w:name w:val="TEI_archeo_redac_inline"/>
    <w:uiPriority w:val="1"/>
    <w:qFormat/>
    <w:rsid w:val="008168E2"/>
    <w:rPr>
      <w:color w:val="943634"/>
    </w:rPr>
  </w:style>
  <w:style w:type="paragraph" w:customStyle="1" w:styleId="TEIarcheoIDmissionEFA0">
    <w:name w:val="TEI_archeo_IDmission:EFA"/>
    <w:qFormat/>
    <w:rsid w:val="008168E2"/>
    <w:pPr>
      <w:shd w:val="clear" w:color="auto" w:fill="9EBCF2"/>
      <w:spacing w:before="120" w:after="120" w:line="276" w:lineRule="auto"/>
    </w:pPr>
    <w:rPr>
      <w:rFonts w:ascii="CMU Bright Roman" w:eastAsia="MS Mincho" w:hAnsi="CMU Bright Roman" w:cs="Cambria"/>
      <w:sz w:val="24"/>
      <w:szCs w:val="24"/>
      <w:lang w:eastAsia="ar-SA"/>
    </w:rPr>
  </w:style>
  <w:style w:type="character" w:customStyle="1" w:styleId="TEIarcheorespinline">
    <w:name w:val="TEI_archeo_resp_inline"/>
    <w:uiPriority w:val="1"/>
    <w:qFormat/>
    <w:rsid w:val="008168E2"/>
    <w:rPr>
      <w:color w:val="538135" w:themeColor="accent6" w:themeShade="BF"/>
    </w:rPr>
  </w:style>
  <w:style w:type="character" w:customStyle="1" w:styleId="TEIarcheoaffiliationinline">
    <w:name w:val="TEI_archeo_affiliation_inline"/>
    <w:uiPriority w:val="1"/>
    <w:qFormat/>
    <w:rsid w:val="008168E2"/>
    <w:rPr>
      <w:color w:val="943634"/>
    </w:rPr>
  </w:style>
  <w:style w:type="paragraph" w:customStyle="1" w:styleId="TEIfigure-alttext">
    <w:name w:val="TEI_figure-alttext"/>
    <w:qFormat/>
    <w:rsid w:val="008168E2"/>
    <w:pPr>
      <w:spacing w:after="120" w:line="264" w:lineRule="auto"/>
    </w:pPr>
    <w:rPr>
      <w:rFonts w:asciiTheme="majorHAnsi" w:eastAsia="MS Mincho" w:hAnsiTheme="majorHAnsi" w:cs="Calibri Light"/>
      <w:i/>
      <w:color w:val="A6A6A6" w:themeColor="background1" w:themeShade="A6"/>
      <w:szCs w:val="26"/>
      <w:lang w:eastAsia="ar-SA"/>
    </w:rPr>
  </w:style>
  <w:style w:type="paragraph" w:customStyle="1" w:styleId="TEIlocalpara">
    <w:name w:val="TEI_localpara"/>
    <w:qFormat/>
    <w:rsid w:val="008168E2"/>
    <w:pPr>
      <w:shd w:val="clear" w:color="auto" w:fill="FFF2CC" w:themeFill="accent4" w:themeFillTint="33"/>
      <w:spacing w:after="120" w:line="264" w:lineRule="auto"/>
    </w:pPr>
    <w:rPr>
      <w:rFonts w:asciiTheme="majorHAnsi" w:eastAsia="MS Mincho" w:hAnsiTheme="majorHAnsi" w:cs="Calibri Light"/>
      <w:szCs w:val="26"/>
      <w:lang w:eastAsia="ar-SA"/>
    </w:rPr>
  </w:style>
  <w:style w:type="character" w:customStyle="1" w:styleId="TEIlocalcar">
    <w:name w:val="TEI_localcar"/>
    <w:uiPriority w:val="1"/>
    <w:qFormat/>
    <w:rsid w:val="008168E2"/>
    <w:rPr>
      <w:bdr w:val="none" w:sz="0" w:space="0" w:color="auto"/>
      <w:shd w:val="clear" w:color="auto" w:fill="FFF2CC" w:themeFill="accent4" w:themeFillTint="33"/>
    </w:rPr>
  </w:style>
  <w:style w:type="paragraph" w:customStyle="1" w:styleId="TEIfigurealttext">
    <w:name w:val="TEI_figure_alttext"/>
    <w:qFormat/>
    <w:rsid w:val="008168E2"/>
    <w:pPr>
      <w:spacing w:after="120" w:line="264" w:lineRule="auto"/>
    </w:pPr>
    <w:rPr>
      <w:rFonts w:asciiTheme="majorHAnsi" w:eastAsia="MS Mincho" w:hAnsiTheme="majorHAnsi" w:cs="Calibri Light"/>
      <w:i/>
      <w:color w:val="A6A6A6" w:themeColor="background1" w:themeShade="A6"/>
      <w:szCs w:val="26"/>
      <w:lang w:eastAsia="ar-SA"/>
    </w:rPr>
  </w:style>
  <w:style w:type="character" w:customStyle="1" w:styleId="TEIauthoritybiographyCar">
    <w:name w:val="TEI_authority_biography Car"/>
    <w:basedOn w:val="Policepardfaut"/>
    <w:link w:val="TEIauthoritybiography"/>
    <w:rsid w:val="008168E2"/>
    <w:rPr>
      <w:rFonts w:asciiTheme="majorHAnsi" w:eastAsia="MS Mincho" w:hAnsiTheme="majorHAnsi" w:cs="Calibri Light"/>
      <w:sz w:val="21"/>
      <w:szCs w:val="26"/>
      <w:lang w:eastAsia="ar-SA"/>
    </w:rPr>
  </w:style>
  <w:style w:type="paragraph" w:customStyle="1" w:styleId="TEIeditoredt">
    <w:name w:val="TEI_editor:edt"/>
    <w:link w:val="TEIeditoredtCar"/>
    <w:rsid w:val="008168E2"/>
    <w:pPr>
      <w:spacing w:after="120" w:line="264" w:lineRule="auto"/>
      <w:jc w:val="right"/>
    </w:pPr>
    <w:rPr>
      <w:rFonts w:asciiTheme="majorHAnsi" w:eastAsia="MS Mincho" w:hAnsiTheme="majorHAnsi" w:cs="Calibri Light"/>
      <w:sz w:val="24"/>
      <w:szCs w:val="26"/>
      <w:lang w:eastAsia="ar-SA"/>
    </w:rPr>
  </w:style>
  <w:style w:type="character" w:customStyle="1" w:styleId="TEIeditoredtCar">
    <w:name w:val="TEI_editor:edt Car"/>
    <w:basedOn w:val="Policepardfaut"/>
    <w:link w:val="TEIeditoredt"/>
    <w:rsid w:val="008168E2"/>
    <w:rPr>
      <w:rFonts w:asciiTheme="majorHAnsi" w:eastAsia="MS Mincho" w:hAnsiTheme="majorHAnsi" w:cs="Calibri Light"/>
      <w:sz w:val="24"/>
      <w:szCs w:val="26"/>
      <w:lang w:eastAsia="ar-SA"/>
    </w:rPr>
  </w:style>
  <w:style w:type="paragraph" w:customStyle="1" w:styleId="TEIerratum">
    <w:name w:val="TEI_erratum"/>
    <w:qFormat/>
    <w:rsid w:val="008168E2"/>
    <w:pPr>
      <w:spacing w:before="120" w:after="120" w:line="264" w:lineRule="auto"/>
    </w:pPr>
    <w:rPr>
      <w:rFonts w:asciiTheme="majorHAnsi" w:eastAsia="Times New Roman" w:hAnsiTheme="majorHAnsi" w:cs="Minion Pro"/>
      <w:szCs w:val="20"/>
      <w:lang w:val="en-US" w:eastAsia="ar-SA"/>
    </w:rPr>
  </w:style>
  <w:style w:type="paragraph" w:customStyle="1" w:styleId="TEIkeywordsfr">
    <w:name w:val="TEI_keywords|fr"/>
    <w:basedOn w:val="TEIkeywords"/>
    <w:link w:val="TEIkeywordsfrCar"/>
    <w:rsid w:val="008168E2"/>
    <w:rPr>
      <w:color w:val="000000" w:themeColor="text1"/>
      <w:kern w:val="1"/>
      <w:szCs w:val="32"/>
      <w:lang w:bidi="ar-LB"/>
    </w:rPr>
  </w:style>
  <w:style w:type="character" w:customStyle="1" w:styleId="TEIkeywordsfrCar">
    <w:name w:val="TEI_keywords|fr Car"/>
    <w:basedOn w:val="Policepardfaut"/>
    <w:link w:val="TEIkeywordsfr"/>
    <w:rsid w:val="008168E2"/>
    <w:rPr>
      <w:rFonts w:asciiTheme="majorHAnsi" w:eastAsia="Times New Roman" w:hAnsiTheme="majorHAnsi" w:cs="Minion Pro"/>
      <w:color w:val="000000" w:themeColor="text1"/>
      <w:kern w:val="1"/>
      <w:szCs w:val="32"/>
      <w:lang w:eastAsia="ar-SA" w:bidi="ar-LB"/>
    </w:rPr>
  </w:style>
  <w:style w:type="character" w:customStyle="1" w:styleId="TEIparagraphleadCar">
    <w:name w:val="TEI_paragraph_lead Car"/>
    <w:basedOn w:val="Policepardfaut"/>
    <w:link w:val="TEIparagraphlead"/>
    <w:rsid w:val="008168E2"/>
    <w:rPr>
      <w:rFonts w:ascii="Calibri Light" w:eastAsia="SimSun" w:hAnsi="Calibri Light" w:cs="Arial"/>
      <w:color w:val="000000" w:themeColor="text1"/>
      <w:kern w:val="1"/>
      <w:szCs w:val="32"/>
      <w:lang w:eastAsia="ar-LB" w:bidi="ar-LB"/>
    </w:rPr>
  </w:style>
  <w:style w:type="paragraph" w:customStyle="1" w:styleId="TEIlinguisticlabel">
    <w:name w:val="TEI_linguistic_label"/>
    <w:autoRedefine/>
    <w:qFormat/>
    <w:rsid w:val="008168E2"/>
    <w:pPr>
      <w:spacing w:after="120" w:line="264" w:lineRule="auto"/>
    </w:pPr>
    <w:rPr>
      <w:rFonts w:asciiTheme="majorHAnsi" w:eastAsia="MS Mincho" w:hAnsiTheme="majorHAnsi" w:cs="Calibri Light"/>
      <w:noProof/>
      <w:sz w:val="20"/>
      <w:lang w:eastAsia="fr-FR"/>
    </w:rPr>
  </w:style>
  <w:style w:type="paragraph" w:customStyle="1" w:styleId="TEIUEtype">
    <w:name w:val="TEI_UEtype"/>
    <w:qFormat/>
    <w:rsid w:val="008168E2"/>
    <w:pPr>
      <w:shd w:val="clear" w:color="auto" w:fill="718EAC"/>
      <w:spacing w:after="120" w:line="264" w:lineRule="auto"/>
    </w:pPr>
    <w:rPr>
      <w:rFonts w:ascii="Courier New" w:eastAsia="SimSun" w:hAnsi="Courier New" w:cs="Arial"/>
      <w:color w:val="000000" w:themeColor="text1"/>
      <w:kern w:val="1"/>
      <w:sz w:val="16"/>
      <w:szCs w:val="32"/>
      <w:lang w:eastAsia="ar-LB" w:bidi="ar-LB"/>
    </w:rPr>
  </w:style>
  <w:style w:type="character" w:customStyle="1" w:styleId="TEIfiguresourceinline">
    <w:name w:val="TEI_figure_source_inline"/>
    <w:basedOn w:val="Policepardfaut"/>
    <w:uiPriority w:val="1"/>
    <w:qFormat/>
    <w:rsid w:val="008168E2"/>
    <w:rPr>
      <w:bdr w:val="none" w:sz="0" w:space="0" w:color="auto"/>
      <w:shd w:val="pct10" w:color="auto" w:fill="auto"/>
    </w:rPr>
  </w:style>
  <w:style w:type="paragraph" w:customStyle="1" w:styleId="TEIauthoritiesmail">
    <w:name w:val="TEI_authorities_mail"/>
    <w:qFormat/>
    <w:rsid w:val="008168E2"/>
    <w:pPr>
      <w:spacing w:after="120" w:line="264" w:lineRule="auto"/>
      <w:jc w:val="right"/>
    </w:pPr>
    <w:rPr>
      <w:rFonts w:asciiTheme="majorHAnsi" w:eastAsia="MS Mincho" w:hAnsiTheme="majorHAnsi" w:cs="Calibri Light"/>
      <w:sz w:val="24"/>
      <w:szCs w:val="26"/>
      <w:lang w:eastAsia="ar-SA"/>
    </w:rPr>
  </w:style>
  <w:style w:type="character" w:customStyle="1" w:styleId="TEImaill-inline">
    <w:name w:val="TEI_maill-inline"/>
    <w:uiPriority w:val="1"/>
    <w:qFormat/>
    <w:rsid w:val="008168E2"/>
    <w:rPr>
      <w:color w:val="806000" w:themeColor="accent4" w:themeShade="80"/>
    </w:rPr>
  </w:style>
  <w:style w:type="character" w:customStyle="1" w:styleId="TEImail-inline">
    <w:name w:val="TEI_mail-inline"/>
    <w:uiPriority w:val="1"/>
    <w:qFormat/>
    <w:rsid w:val="008168E2"/>
    <w:rPr>
      <w:color w:val="806000" w:themeColor="accent4" w:themeShade="80"/>
    </w:rPr>
  </w:style>
  <w:style w:type="paragraph" w:customStyle="1" w:styleId="TEIauthoritiesmails">
    <w:name w:val="TEI_authorities_mails"/>
    <w:qFormat/>
    <w:rsid w:val="008168E2"/>
    <w:pPr>
      <w:spacing w:after="120" w:line="264" w:lineRule="auto"/>
      <w:jc w:val="right"/>
    </w:pPr>
    <w:rPr>
      <w:rFonts w:asciiTheme="majorHAnsi" w:eastAsia="MS Mincho" w:hAnsiTheme="majorHAnsi" w:cs="Calibri Light"/>
      <w:sz w:val="24"/>
      <w:szCs w:val="26"/>
      <w:lang w:eastAsia="ar-SA"/>
    </w:rPr>
  </w:style>
  <w:style w:type="paragraph" w:customStyle="1" w:styleId="TEIsignature">
    <w:name w:val="TEI_signature"/>
    <w:next w:val="Normal"/>
    <w:qFormat/>
    <w:rsid w:val="008168E2"/>
    <w:pPr>
      <w:spacing w:after="120" w:line="264" w:lineRule="auto"/>
      <w:jc w:val="right"/>
    </w:pPr>
    <w:rPr>
      <w:rFonts w:asciiTheme="majorHAnsi" w:eastAsia="MS Mincho" w:hAnsiTheme="majorHAnsi" w:cs="Calibri Light"/>
      <w:sz w:val="24"/>
      <w:szCs w:val="26"/>
      <w:lang w:eastAsia="ar-SA"/>
    </w:rPr>
  </w:style>
  <w:style w:type="paragraph" w:customStyle="1" w:styleId="TEIfigure-grpstart">
    <w:name w:val="TEI_figure-grp_start"/>
    <w:qFormat/>
    <w:rsid w:val="008168E2"/>
    <w:pPr>
      <w:spacing w:after="120" w:line="264" w:lineRule="auto"/>
    </w:pPr>
    <w:rPr>
      <w:rFonts w:ascii="Courier New" w:eastAsia="MS Mincho" w:hAnsi="Courier New" w:cs="Calibri Light"/>
      <w:color w:val="718EAC"/>
      <w:sz w:val="16"/>
      <w:lang w:eastAsia="ar-SA"/>
    </w:rPr>
  </w:style>
  <w:style w:type="paragraph" w:customStyle="1" w:styleId="TEIfigure-grpend">
    <w:name w:val="TEI_figure-grp_end"/>
    <w:qFormat/>
    <w:rsid w:val="008168E2"/>
    <w:pPr>
      <w:spacing w:after="120" w:line="264" w:lineRule="auto"/>
    </w:pPr>
    <w:rPr>
      <w:rFonts w:ascii="Courier New" w:eastAsia="MS Mincho" w:hAnsi="Courier New" w:cs="Calibri Light"/>
      <w:color w:val="718EAC"/>
      <w:sz w:val="16"/>
      <w:lang w:eastAsia="ar-SA"/>
    </w:rPr>
  </w:style>
  <w:style w:type="paragraph" w:customStyle="1" w:styleId="TEIarcheoCHRreportlink">
    <w:name w:val="TEI_archeoCHR_reportlink"/>
    <w:qFormat/>
    <w:rsid w:val="008168E2"/>
    <w:pPr>
      <w:spacing w:before="120" w:after="120" w:line="240" w:lineRule="auto"/>
      <w:ind w:firstLine="340"/>
    </w:pPr>
    <w:rPr>
      <w:rFonts w:asciiTheme="majorHAnsi" w:eastAsia="MS Mincho" w:hAnsiTheme="majorHAnsi" w:cs="Cambria"/>
      <w:sz w:val="24"/>
      <w:szCs w:val="24"/>
      <w:lang w:eastAsia="ar-SA"/>
    </w:rPr>
  </w:style>
  <w:style w:type="paragraph" w:customStyle="1" w:styleId="TEIarcheoCHRIDpatriarche">
    <w:name w:val="TEI_archeoCHR_IDpatriarche"/>
    <w:qFormat/>
    <w:rsid w:val="008168E2"/>
    <w:pPr>
      <w:spacing w:before="120" w:after="120" w:line="276" w:lineRule="auto"/>
      <w:ind w:firstLine="340"/>
    </w:pPr>
    <w:rPr>
      <w:rFonts w:asciiTheme="majorHAnsi" w:eastAsia="MS Mincho" w:hAnsiTheme="majorHAnsi" w:cs="Cambria"/>
      <w:sz w:val="24"/>
      <w:szCs w:val="24"/>
      <w:lang w:eastAsia="ar-SA"/>
    </w:rPr>
  </w:style>
  <w:style w:type="paragraph" w:customStyle="1" w:styleId="TEIarcheoCHRfieldwork-method">
    <w:name w:val="TEI_archeoCHR_fieldwork-method"/>
    <w:basedOn w:val="Normal"/>
    <w:autoRedefine/>
    <w:qFormat/>
    <w:rsid w:val="008168E2"/>
    <w:pPr>
      <w:spacing w:after="200" w:line="276" w:lineRule="auto"/>
      <w:ind w:firstLine="284"/>
    </w:pPr>
    <w:rPr>
      <w:color w:val="538135" w:themeColor="accent6" w:themeShade="BF"/>
      <w:sz w:val="20"/>
    </w:rPr>
  </w:style>
  <w:style w:type="paragraph" w:customStyle="1" w:styleId="TEIarcheoARTteam">
    <w:name w:val="TEI_archeoART_team"/>
    <w:qFormat/>
    <w:rsid w:val="008168E2"/>
    <w:pPr>
      <w:shd w:val="clear" w:color="auto" w:fill="9EBCF2"/>
      <w:spacing w:before="120" w:after="0" w:line="480" w:lineRule="auto"/>
    </w:pPr>
    <w:rPr>
      <w:rFonts w:ascii="CMU Bright Roman" w:eastAsia="MS Mincho" w:hAnsi="CMU Bright Roman" w:cs="Cambria"/>
      <w:sz w:val="24"/>
      <w:szCs w:val="26"/>
      <w:lang w:eastAsia="ar-SA"/>
    </w:rPr>
  </w:style>
  <w:style w:type="paragraph" w:customStyle="1" w:styleId="TEIarcheoARTnatauthority">
    <w:name w:val="TEI_archeoART_nat_authority"/>
    <w:basedOn w:val="Normal"/>
    <w:qFormat/>
    <w:rsid w:val="008168E2"/>
    <w:pPr>
      <w:shd w:val="clear" w:color="auto" w:fill="B8CEF7"/>
      <w:suppressAutoHyphens w:val="0"/>
      <w:jc w:val="left"/>
    </w:pPr>
    <w:rPr>
      <w:rFonts w:ascii="CMU Bright Roman" w:hAnsi="CMU Bright Roman"/>
      <w:szCs w:val="26"/>
      <w:lang w:val="fr-BE"/>
    </w:rPr>
  </w:style>
  <w:style w:type="paragraph" w:customStyle="1" w:styleId="TEIarcheoARTdate">
    <w:name w:val="TEI_archeoART_date"/>
    <w:qFormat/>
    <w:rsid w:val="008168E2"/>
    <w:pPr>
      <w:shd w:val="clear" w:color="auto" w:fill="B4C6E7" w:themeFill="accent1" w:themeFillTint="66"/>
      <w:spacing w:after="0" w:line="240" w:lineRule="auto"/>
    </w:pPr>
    <w:rPr>
      <w:rFonts w:asciiTheme="majorHAnsi" w:eastAsia="MS Mincho" w:hAnsiTheme="majorHAnsi" w:cs="Cambria"/>
      <w:sz w:val="24"/>
      <w:szCs w:val="26"/>
      <w:lang w:eastAsia="ar-SA"/>
    </w:rPr>
  </w:style>
  <w:style w:type="paragraph" w:customStyle="1" w:styleId="TEIarcheoARTIDmission">
    <w:name w:val="TEI_archeoART_IDmission"/>
    <w:qFormat/>
    <w:rsid w:val="008168E2"/>
    <w:pPr>
      <w:shd w:val="clear" w:color="auto" w:fill="DBDBDB" w:themeFill="accent3" w:themeFillTint="66"/>
      <w:spacing w:before="120" w:after="120" w:line="276" w:lineRule="auto"/>
    </w:pPr>
    <w:rPr>
      <w:rFonts w:ascii="CMU Bright Roman" w:eastAsia="MS Mincho" w:hAnsi="CMU Bright Roman" w:cs="Cambria"/>
      <w:sz w:val="24"/>
      <w:szCs w:val="24"/>
      <w:lang w:eastAsia="ar-SA"/>
    </w:rPr>
  </w:style>
  <w:style w:type="paragraph" w:customStyle="1" w:styleId="TEIkeywordssubjectspactols">
    <w:name w:val="TEI_keywords_subjects:pactols"/>
    <w:autoRedefine/>
    <w:qFormat/>
    <w:rsid w:val="008168E2"/>
    <w:pPr>
      <w:shd w:val="clear" w:color="auto" w:fill="7D99CE"/>
      <w:spacing w:after="120" w:line="264" w:lineRule="auto"/>
    </w:pPr>
    <w:rPr>
      <w:rFonts w:asciiTheme="majorHAnsi" w:eastAsia="MS Mincho" w:hAnsiTheme="majorHAnsi" w:cs="Calibri Light"/>
      <w:color w:val="404040" w:themeColor="text1" w:themeTint="BF"/>
      <w:lang w:eastAsia="ar-SA"/>
    </w:rPr>
  </w:style>
  <w:style w:type="paragraph" w:customStyle="1" w:styleId="TEIarcheoARTholder">
    <w:name w:val="TEI_archeoART_holder"/>
    <w:qFormat/>
    <w:rsid w:val="008168E2"/>
    <w:pPr>
      <w:shd w:val="clear" w:color="auto" w:fill="B8CEF7"/>
      <w:spacing w:after="200" w:line="360" w:lineRule="auto"/>
    </w:pPr>
    <w:rPr>
      <w:rFonts w:asciiTheme="majorHAnsi" w:eastAsia="MS Mincho" w:hAnsiTheme="majorHAnsi" w:cs="Cambria"/>
      <w:color w:val="000000" w:themeColor="text1"/>
      <w:sz w:val="24"/>
      <w:szCs w:val="24"/>
      <w:lang w:eastAsia="ar-SA"/>
    </w:rPr>
  </w:style>
  <w:style w:type="paragraph" w:customStyle="1" w:styleId="TEIarcheoARTIDmissionEFA">
    <w:name w:val="TEI_archeoART_IDmission:EFA"/>
    <w:qFormat/>
    <w:rsid w:val="008168E2"/>
    <w:pPr>
      <w:shd w:val="clear" w:color="auto" w:fill="DBDBDB" w:themeFill="accent3" w:themeFillTint="66"/>
      <w:spacing w:before="120" w:after="120" w:line="276" w:lineRule="auto"/>
    </w:pPr>
    <w:rPr>
      <w:rFonts w:ascii="CMU Bright Roman" w:eastAsia="MS Mincho" w:hAnsi="CMU Bright Roman" w:cs="Cambria"/>
      <w:sz w:val="24"/>
      <w:szCs w:val="24"/>
      <w:lang w:eastAsia="ar-SA"/>
    </w:rPr>
  </w:style>
  <w:style w:type="paragraph" w:customStyle="1" w:styleId="TEIarcheoCHRfieldworkyear">
    <w:name w:val="TEI_archeoCHR_fieldwork_year"/>
    <w:qFormat/>
    <w:rsid w:val="008168E2"/>
    <w:pPr>
      <w:spacing w:after="0" w:line="480" w:lineRule="auto"/>
      <w:ind w:left="340"/>
    </w:pPr>
    <w:rPr>
      <w:rFonts w:asciiTheme="majorHAnsi" w:eastAsia="MS Mincho" w:hAnsiTheme="majorHAnsi" w:cs="Cambria"/>
      <w:sz w:val="24"/>
      <w:szCs w:val="26"/>
      <w:lang w:eastAsia="ar-SA"/>
    </w:rPr>
  </w:style>
  <w:style w:type="paragraph" w:customStyle="1" w:styleId="TEIarcheoCHRholder">
    <w:name w:val="TEI_archeoCHR_holder"/>
    <w:qFormat/>
    <w:rsid w:val="008168E2"/>
    <w:pPr>
      <w:spacing w:after="120" w:line="264" w:lineRule="auto"/>
    </w:pPr>
    <w:rPr>
      <w:rFonts w:asciiTheme="majorHAnsi" w:eastAsia="MS Mincho" w:hAnsiTheme="majorHAnsi" w:cs="Cambria"/>
      <w:color w:val="000000" w:themeColor="text1"/>
      <w:sz w:val="24"/>
      <w:szCs w:val="24"/>
      <w:lang w:eastAsia="ar-SA"/>
    </w:rPr>
  </w:style>
  <w:style w:type="paragraph" w:customStyle="1" w:styleId="TEIarcheoCHRtype">
    <w:name w:val="TEI_archeoCHR_type"/>
    <w:qFormat/>
    <w:rsid w:val="008168E2"/>
    <w:pPr>
      <w:spacing w:after="120" w:line="264" w:lineRule="auto"/>
    </w:pPr>
    <w:rPr>
      <w:rFonts w:asciiTheme="majorHAnsi" w:eastAsia="MS Mincho" w:hAnsiTheme="majorHAnsi" w:cs="Cambria"/>
      <w:color w:val="000000" w:themeColor="text1"/>
      <w:sz w:val="24"/>
      <w:szCs w:val="24"/>
      <w:lang w:eastAsia="ar-SA"/>
    </w:rPr>
  </w:style>
  <w:style w:type="paragraph" w:customStyle="1" w:styleId="TEIarcheoCHRkeywordssubjects">
    <w:name w:val="TEI_archeoCHR_keywords_subjects"/>
    <w:qFormat/>
    <w:rsid w:val="008168E2"/>
    <w:pPr>
      <w:spacing w:after="120" w:line="264" w:lineRule="auto"/>
    </w:pPr>
    <w:rPr>
      <w:rFonts w:asciiTheme="majorHAnsi" w:eastAsia="MS Mincho" w:hAnsiTheme="majorHAnsi" w:cs="Cambria"/>
      <w:sz w:val="24"/>
      <w:szCs w:val="24"/>
      <w:lang w:eastAsia="ar-SA"/>
    </w:rPr>
  </w:style>
  <w:style w:type="paragraph" w:customStyle="1" w:styleId="TEIarcheoCHRkeywordssubjectschronology">
    <w:name w:val="TEI_archeoCHR_keywords_subjects:chronology"/>
    <w:qFormat/>
    <w:rsid w:val="008168E2"/>
    <w:pPr>
      <w:spacing w:after="120" w:line="264" w:lineRule="auto"/>
    </w:pPr>
    <w:rPr>
      <w:rFonts w:asciiTheme="majorHAnsi" w:eastAsia="MS Mincho" w:hAnsiTheme="majorHAnsi" w:cs="Cambria"/>
      <w:sz w:val="24"/>
      <w:szCs w:val="24"/>
      <w:lang w:eastAsia="ar-SA"/>
    </w:rPr>
  </w:style>
  <w:style w:type="paragraph" w:customStyle="1" w:styleId="TEIarcheofieldworkyear">
    <w:name w:val="TEI_archeo_fieldwork_year"/>
    <w:qFormat/>
    <w:rsid w:val="008168E2"/>
    <w:pPr>
      <w:spacing w:after="0" w:line="480" w:lineRule="auto"/>
      <w:ind w:left="340"/>
    </w:pPr>
    <w:rPr>
      <w:rFonts w:asciiTheme="majorHAnsi" w:eastAsia="MS Mincho" w:hAnsiTheme="majorHAnsi" w:cs="Cambria"/>
      <w:sz w:val="24"/>
      <w:szCs w:val="26"/>
      <w:lang w:eastAsia="ar-SA"/>
    </w:rPr>
  </w:style>
  <w:style w:type="paragraph" w:customStyle="1" w:styleId="TEIarcheofieldwork-method">
    <w:name w:val="TEI_archeo_fieldwork-method"/>
    <w:qFormat/>
    <w:rsid w:val="008168E2"/>
    <w:pPr>
      <w:spacing w:after="120" w:line="264" w:lineRule="auto"/>
    </w:pPr>
    <w:rPr>
      <w:rFonts w:asciiTheme="majorHAnsi" w:eastAsia="MS Mincho" w:hAnsiTheme="majorHAnsi" w:cs="Cambria"/>
      <w:sz w:val="24"/>
      <w:szCs w:val="26"/>
      <w:lang w:eastAsia="ar-SA"/>
    </w:rPr>
  </w:style>
  <w:style w:type="paragraph" w:customStyle="1" w:styleId="TEIarcheofieldworkmethod">
    <w:name w:val="TEI_archeo_fieldwork_method"/>
    <w:qFormat/>
    <w:rsid w:val="008168E2"/>
    <w:pPr>
      <w:spacing w:after="120" w:line="264" w:lineRule="auto"/>
    </w:pPr>
    <w:rPr>
      <w:rFonts w:asciiTheme="majorHAnsi" w:eastAsia="MS Mincho" w:hAnsiTheme="majorHAnsi" w:cs="Cambria"/>
      <w:sz w:val="24"/>
      <w:szCs w:val="26"/>
      <w:lang w:eastAsia="ar-SA"/>
    </w:rPr>
  </w:style>
  <w:style w:type="paragraph" w:customStyle="1" w:styleId="TEIarcheoCHRfieldworkmethod">
    <w:name w:val="TEI_archeoCHR_fieldwork_method"/>
    <w:qFormat/>
    <w:rsid w:val="008168E2"/>
    <w:pPr>
      <w:spacing w:after="120" w:line="264" w:lineRule="auto"/>
    </w:pPr>
    <w:rPr>
      <w:rFonts w:asciiTheme="majorHAnsi" w:eastAsia="MS Mincho" w:hAnsiTheme="majorHAnsi" w:cs="Cambria"/>
      <w:sz w:val="24"/>
      <w:szCs w:val="26"/>
      <w:lang w:eastAsia="ar-SA"/>
    </w:rPr>
  </w:style>
  <w:style w:type="character" w:customStyle="1" w:styleId="TEIarcheoCHRnameedt">
    <w:name w:val="TEI_archeoCHR_name:edt"/>
    <w:uiPriority w:val="1"/>
    <w:qFormat/>
    <w:rsid w:val="008168E2"/>
    <w:rPr>
      <w:bdr w:val="none" w:sz="0" w:space="0" w:color="auto"/>
      <w:shd w:val="clear" w:color="auto" w:fill="DEEAF6" w:themeFill="accent5" w:themeFillTint="33"/>
    </w:rPr>
  </w:style>
  <w:style w:type="character" w:customStyle="1" w:styleId="TEIarcheoCHRnamefld">
    <w:name w:val="TEI_archeoCHR_name:fld"/>
    <w:uiPriority w:val="1"/>
    <w:qFormat/>
    <w:rsid w:val="008168E2"/>
    <w:rPr>
      <w:bdr w:val="none" w:sz="0" w:space="0" w:color="auto"/>
      <w:shd w:val="clear" w:color="auto" w:fill="9CC2E5" w:themeFill="accent5" w:themeFillTint="99"/>
    </w:rPr>
  </w:style>
  <w:style w:type="character" w:customStyle="1" w:styleId="TEIarcheoCHRnameaut">
    <w:name w:val="TEI_archeoCHR_name:aut"/>
    <w:uiPriority w:val="1"/>
    <w:qFormat/>
    <w:rsid w:val="008168E2"/>
    <w:rPr>
      <w:bdr w:val="none" w:sz="0" w:space="0" w:color="auto"/>
      <w:shd w:val="clear" w:color="auto" w:fill="BFBFBF" w:themeFill="background1" w:themeFillShade="BF"/>
    </w:rPr>
  </w:style>
  <w:style w:type="character" w:customStyle="1" w:styleId="TEIarcheoCHRnameautfld">
    <w:name w:val="TEI_archeoCHR_name:aut fld"/>
    <w:uiPriority w:val="1"/>
    <w:qFormat/>
    <w:rsid w:val="008168E2"/>
    <w:rPr>
      <w:bdr w:val="none" w:sz="0" w:space="0" w:color="auto"/>
      <w:shd w:val="clear" w:color="auto" w:fill="ACB9CA" w:themeFill="text2" w:themeFillTint="66"/>
    </w:rPr>
  </w:style>
  <w:style w:type="paragraph" w:customStyle="1" w:styleId="TEIarcheoCHRauthority">
    <w:name w:val="TEI_archeoCHR_authority"/>
    <w:qFormat/>
    <w:rsid w:val="008168E2"/>
    <w:pPr>
      <w:spacing w:before="120" w:after="120" w:line="240" w:lineRule="auto"/>
    </w:pPr>
    <w:rPr>
      <w:rFonts w:asciiTheme="majorHAnsi" w:eastAsia="Times New Roman" w:hAnsiTheme="majorHAnsi" w:cs="Arial MT"/>
      <w:sz w:val="24"/>
      <w:szCs w:val="20"/>
      <w:lang w:eastAsia="ar-SA"/>
    </w:rPr>
  </w:style>
  <w:style w:type="character" w:customStyle="1" w:styleId="TEIarcheoCHRaffinline">
    <w:name w:val="TEI_archeoCHR_aff_inline"/>
    <w:uiPriority w:val="1"/>
    <w:qFormat/>
    <w:rsid w:val="008168E2"/>
    <w:rPr>
      <w:color w:val="3B3838" w:themeColor="background2" w:themeShade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uziev1\AppData\Roaming\Microsoft\Templates\Commons-publishing-Metopes_extended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Commons-publishing-Metopes_extended.dotm</Template>
  <TotalTime>3</TotalTime>
  <Pages>1</Pages>
  <Words>47</Words>
  <Characters>261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EVELYNE COMBES (Personnel)</dc:creator>
  <cp:keywords/>
  <dc:description/>
  <cp:lastModifiedBy>EVELYNE COMBES (Personnel)</cp:lastModifiedBy>
  <cp:revision>2</cp:revision>
  <dcterms:created xsi:type="dcterms:W3CDTF">2025-03-13T15:41:00Z</dcterms:created>
  <dcterms:modified xsi:type="dcterms:W3CDTF">2025-03-13T15:47:00Z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plVersion">
    <vt:lpwstr>1.0</vt:lpwstr>
  </property>
  <property fmtid="{D5CDD505-2E9C-101B-9397-08002B2CF9AE}" pid="3" name="source">
    <vt:lpwstr>Metopes</vt:lpwstr>
  </property>
  <property fmtid="{D5CDD505-2E9C-101B-9397-08002B2CF9AE}" pid="4" name="language">
    <vt:lpwstr>fr-FR</vt:lpwstr>
  </property>
  <property fmtid="{D5CDD505-2E9C-101B-9397-08002B2CF9AE}" pid="5" name="typez39">
    <vt:lpwstr>abbreviations</vt:lpwstr>
  </property>
</Properties>
</file>