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1E402" w14:textId="6CB10395" w:rsidR="00D84D3F" w:rsidRPr="00BE744F" w:rsidRDefault="00D84D3F" w:rsidP="001E4439">
      <w:pPr>
        <w:pStyle w:val="Titre"/>
      </w:pPr>
      <w:r w:rsidRPr="00BE744F">
        <w:t>Aspects ludiques dans l’appareil héraldique des manuscrits de Léon</w:t>
      </w:r>
      <w:r w:rsidR="002E78AC" w:rsidRPr="00BE744F">
        <w:t> </w:t>
      </w:r>
      <w:r w:rsidRPr="00BE744F">
        <w:t>X (1513-1521)</w:t>
      </w:r>
    </w:p>
    <w:p w14:paraId="38A62538" w14:textId="77777777" w:rsidR="00D84D3F" w:rsidRPr="00BE744F" w:rsidRDefault="00D84D3F" w:rsidP="001E4439">
      <w:pPr>
        <w:pStyle w:val="TEIauthoraut"/>
      </w:pPr>
      <w:proofErr w:type="spellStart"/>
      <w:r w:rsidRPr="00BE744F">
        <w:t>Elli</w:t>
      </w:r>
      <w:proofErr w:type="spellEnd"/>
      <w:r w:rsidRPr="00BE744F">
        <w:t xml:space="preserve"> </w:t>
      </w:r>
      <w:proofErr w:type="spellStart"/>
      <w:r w:rsidRPr="00BE744F">
        <w:t>Doulkaridou-Ramantani</w:t>
      </w:r>
      <w:proofErr w:type="spellEnd"/>
    </w:p>
    <w:p w14:paraId="1F482FDF" w14:textId="227DC3D2" w:rsidR="00D84D3F" w:rsidRPr="00BE744F" w:rsidRDefault="00D84D3F" w:rsidP="002E78AC">
      <w:pPr>
        <w:rPr>
          <w:rFonts w:asciiTheme="majorHAnsi" w:hAnsiTheme="majorHAnsi" w:cstheme="majorHAnsi"/>
        </w:rPr>
      </w:pPr>
      <w:r w:rsidRPr="00BE744F">
        <w:rPr>
          <w:rFonts w:asciiTheme="majorHAnsi" w:hAnsiTheme="majorHAnsi" w:cstheme="majorHAnsi"/>
        </w:rPr>
        <w:t xml:space="preserve">À l’occasion de ce deuxième volet </w:t>
      </w:r>
      <w:r w:rsidR="002E78AC" w:rsidRPr="00BE744F">
        <w:rPr>
          <w:rFonts w:asciiTheme="majorHAnsi" w:hAnsiTheme="majorHAnsi" w:cstheme="majorHAnsi"/>
        </w:rPr>
        <w:t>autour de l’</w:t>
      </w:r>
      <w:r w:rsidRPr="00BE744F">
        <w:rPr>
          <w:rFonts w:asciiTheme="majorHAnsi" w:hAnsiTheme="majorHAnsi" w:cstheme="majorHAnsi"/>
        </w:rPr>
        <w:t xml:space="preserve">héraldique et </w:t>
      </w:r>
      <w:r w:rsidR="002E78AC" w:rsidRPr="00BE744F">
        <w:rPr>
          <w:rFonts w:asciiTheme="majorHAnsi" w:hAnsiTheme="majorHAnsi" w:cstheme="majorHAnsi"/>
        </w:rPr>
        <w:t xml:space="preserve">de la </w:t>
      </w:r>
      <w:r w:rsidRPr="00BE744F">
        <w:rPr>
          <w:rFonts w:asciiTheme="majorHAnsi" w:hAnsiTheme="majorHAnsi" w:cstheme="majorHAnsi"/>
        </w:rPr>
        <w:t>papauté, je propose quelques réflexions sur l’appareil héraldique des manuscrits du pape Léon</w:t>
      </w:r>
      <w:r w:rsidR="002E78AC" w:rsidRPr="00BE744F">
        <w:rPr>
          <w:rFonts w:asciiTheme="majorHAnsi" w:hAnsiTheme="majorHAnsi" w:cstheme="majorHAnsi"/>
        </w:rPr>
        <w:t> </w:t>
      </w:r>
      <w:r w:rsidRPr="00BE744F">
        <w:rPr>
          <w:rFonts w:asciiTheme="majorHAnsi" w:hAnsiTheme="majorHAnsi" w:cstheme="majorHAnsi"/>
        </w:rPr>
        <w:t xml:space="preserve">X. À travers cette étude, je vais montrer comment l’héraldique érudite des Médicis, et plus particulièrement celle cachée dans leurs manuscrits décorés, permet une vue plus intime et parfois nuancée du personnage de ce pontife, dont la vie coïncide avec des événements exceptionnels pour le continent européen </w:t>
      </w:r>
      <w:r w:rsidR="002E78AC" w:rsidRPr="00BE744F">
        <w:rPr>
          <w:rFonts w:asciiTheme="majorHAnsi" w:hAnsiTheme="majorHAnsi" w:cstheme="majorHAnsi"/>
        </w:rPr>
        <w:t>– </w:t>
      </w:r>
      <w:r w:rsidRPr="00BE744F">
        <w:rPr>
          <w:rFonts w:asciiTheme="majorHAnsi" w:hAnsiTheme="majorHAnsi" w:cstheme="majorHAnsi"/>
        </w:rPr>
        <w:t>de Magellan jusqu’à Martin Luther</w:t>
      </w:r>
      <w:r w:rsidR="002E78AC" w:rsidRPr="00BE744F">
        <w:rPr>
          <w:rFonts w:asciiTheme="majorHAnsi" w:hAnsiTheme="majorHAnsi" w:cstheme="majorHAnsi"/>
        </w:rPr>
        <w:t> </w:t>
      </w:r>
      <w:r w:rsidRPr="00BE744F">
        <w:rPr>
          <w:rFonts w:asciiTheme="majorHAnsi" w:hAnsiTheme="majorHAnsi" w:cstheme="majorHAnsi"/>
        </w:rPr>
        <w:t xml:space="preserve">– avec des ramifications pour l’Italie. </w:t>
      </w:r>
    </w:p>
    <w:p w14:paraId="2F613084" w14:textId="32B93366" w:rsidR="00D84D3F" w:rsidRPr="00BE744F" w:rsidRDefault="00D84D3F" w:rsidP="002E78AC">
      <w:pPr>
        <w:rPr>
          <w:rFonts w:asciiTheme="majorHAnsi" w:hAnsiTheme="majorHAnsi" w:cstheme="majorHAnsi"/>
        </w:rPr>
      </w:pPr>
      <w:r w:rsidRPr="00BE744F">
        <w:rPr>
          <w:rFonts w:asciiTheme="majorHAnsi" w:hAnsiTheme="majorHAnsi" w:cstheme="majorHAnsi"/>
        </w:rPr>
        <w:t>J’examinerai principalement deux types de manuscrits. En premier lieu, un pontifical</w:t>
      </w:r>
      <w:r w:rsidRPr="00BE744F">
        <w:rPr>
          <w:rStyle w:val="Appelnotedebasdep"/>
          <w:rFonts w:asciiTheme="majorHAnsi" w:hAnsiTheme="majorHAnsi" w:cstheme="majorHAnsi"/>
          <w:sz w:val="24"/>
          <w:szCs w:val="24"/>
        </w:rPr>
        <w:footnoteReference w:id="1"/>
      </w:r>
      <w:r w:rsidRPr="00BE744F">
        <w:rPr>
          <w:rFonts w:asciiTheme="majorHAnsi" w:hAnsiTheme="majorHAnsi" w:cstheme="majorHAnsi"/>
        </w:rPr>
        <w:t xml:space="preserve"> daté un an avant la mort du pape et, en deuxième lieu, les livres de musique polyphonique qui lui ont été offerts par Marguerite d’Autriche (1480-1530), fille de l’empereur Maximilien</w:t>
      </w:r>
      <w:r w:rsidR="00717A62" w:rsidRPr="00BE744F">
        <w:rPr>
          <w:rFonts w:asciiTheme="majorHAnsi" w:hAnsiTheme="majorHAnsi" w:cstheme="majorHAnsi"/>
        </w:rPr>
        <w:t> </w:t>
      </w:r>
      <w:r w:rsidRPr="00BE744F">
        <w:rPr>
          <w:rFonts w:asciiTheme="majorHAnsi" w:hAnsiTheme="majorHAnsi" w:cstheme="majorHAnsi"/>
        </w:rPr>
        <w:t>I</w:t>
      </w:r>
      <w:r w:rsidRPr="00BE744F">
        <w:rPr>
          <w:rFonts w:asciiTheme="majorHAnsi" w:hAnsiTheme="majorHAnsi" w:cstheme="majorHAnsi"/>
          <w:vertAlign w:val="superscript"/>
        </w:rPr>
        <w:t>er</w:t>
      </w:r>
      <w:r w:rsidRPr="00BE744F">
        <w:rPr>
          <w:rFonts w:asciiTheme="majorHAnsi" w:hAnsiTheme="majorHAnsi" w:cstheme="majorHAnsi"/>
        </w:rPr>
        <w:t xml:space="preserve"> (1459-1519) et de Marie de Bourgogne</w:t>
      </w:r>
      <w:r w:rsidRPr="00BE744F">
        <w:rPr>
          <w:rStyle w:val="Appelnotedebasdep"/>
          <w:rFonts w:asciiTheme="majorHAnsi" w:hAnsiTheme="majorHAnsi" w:cstheme="majorHAnsi"/>
          <w:sz w:val="24"/>
          <w:szCs w:val="24"/>
        </w:rPr>
        <w:footnoteReference w:id="2"/>
      </w:r>
      <w:r w:rsidRPr="00BE744F">
        <w:rPr>
          <w:rFonts w:asciiTheme="majorHAnsi" w:hAnsiTheme="majorHAnsi" w:cstheme="majorHAnsi"/>
        </w:rPr>
        <w:t xml:space="preserve">, et tante du futur Charles Quint. L’examen et la juxtaposition de ces deux manuscrits dans le cadre de cette étude permettront de considérer les implications médiatiques de l’héraldique dans un périmètre européen. Plus particulièrement, cette étude ambitionne de montrer comment le langage de l’héraldique contribue à rendre compte du climat politique et révèle des équilibres délicats, tout en respectant le décorum et en amusant le spectateur. </w:t>
      </w:r>
      <w:proofErr w:type="spellStart"/>
      <w:r w:rsidRPr="00BE744F">
        <w:rPr>
          <w:rFonts w:asciiTheme="majorHAnsi" w:hAnsiTheme="majorHAnsi" w:cstheme="majorHAnsi"/>
        </w:rPr>
        <w:t>Attavante</w:t>
      </w:r>
      <w:proofErr w:type="spellEnd"/>
      <w:r w:rsidRPr="00BE744F">
        <w:rPr>
          <w:rFonts w:asciiTheme="majorHAnsi" w:hAnsiTheme="majorHAnsi" w:cstheme="majorHAnsi"/>
        </w:rPr>
        <w:t xml:space="preserve"> se montre ici en artiste de cour du plus haut degré. </w:t>
      </w:r>
    </w:p>
    <w:p w14:paraId="3E8EFBC3" w14:textId="5DEC3073" w:rsidR="00D84D3F" w:rsidRPr="00BE744F" w:rsidRDefault="00D84D3F" w:rsidP="002561E5">
      <w:pPr>
        <w:rPr>
          <w:rFonts w:asciiTheme="majorHAnsi" w:hAnsiTheme="majorHAnsi" w:cstheme="majorHAnsi"/>
        </w:rPr>
      </w:pPr>
      <w:r w:rsidRPr="00BE744F">
        <w:rPr>
          <w:rFonts w:asciiTheme="majorHAnsi" w:hAnsiTheme="majorHAnsi" w:cstheme="majorHAnsi"/>
        </w:rPr>
        <w:t>En tant que cardinal, Jean de</w:t>
      </w:r>
      <w:r w:rsidR="002561E5" w:rsidRPr="00BE744F">
        <w:rPr>
          <w:rFonts w:asciiTheme="majorHAnsi" w:hAnsiTheme="majorHAnsi" w:cstheme="majorHAnsi"/>
        </w:rPr>
        <w:t> </w:t>
      </w:r>
      <w:r w:rsidRPr="00BE744F">
        <w:rPr>
          <w:rFonts w:asciiTheme="majorHAnsi" w:hAnsiTheme="majorHAnsi" w:cstheme="majorHAnsi"/>
        </w:rPr>
        <w:t>Médicis suit les pas de ses illustres ancêtres. Une fois devenu pape sous le nom de Léon</w:t>
      </w:r>
      <w:r w:rsidR="002561E5" w:rsidRPr="00BE744F">
        <w:rPr>
          <w:rFonts w:asciiTheme="majorHAnsi" w:hAnsiTheme="majorHAnsi" w:cstheme="majorHAnsi"/>
        </w:rPr>
        <w:t> </w:t>
      </w:r>
      <w:r w:rsidRPr="00BE744F">
        <w:rPr>
          <w:rFonts w:asciiTheme="majorHAnsi" w:hAnsiTheme="majorHAnsi" w:cstheme="majorHAnsi"/>
        </w:rPr>
        <w:t xml:space="preserve">X, il se permet petit à petit des digressions ludiques dans le décor de ses manuscrits. Dans </w:t>
      </w:r>
      <w:r w:rsidRPr="00BE744F">
        <w:rPr>
          <w:rFonts w:asciiTheme="majorHAnsi" w:hAnsiTheme="majorHAnsi" w:cstheme="majorHAnsi"/>
        </w:rPr>
        <w:lastRenderedPageBreak/>
        <w:t xml:space="preserve">son antiphonaire pour la chapelle Sixtine, on retrouve les symboles de la famille, notamment le </w:t>
      </w:r>
      <w:r w:rsidRPr="00BE744F">
        <w:rPr>
          <w:rFonts w:asciiTheme="majorHAnsi" w:hAnsiTheme="majorHAnsi" w:cstheme="majorHAnsi"/>
          <w:i/>
        </w:rPr>
        <w:t>diamante</w:t>
      </w:r>
      <w:r w:rsidRPr="00BE744F">
        <w:rPr>
          <w:rFonts w:asciiTheme="majorHAnsi" w:hAnsiTheme="majorHAnsi" w:cstheme="majorHAnsi"/>
        </w:rPr>
        <w:t xml:space="preserve"> et les plumes d’autruche, la rose des Orsini et le </w:t>
      </w:r>
      <w:proofErr w:type="spellStart"/>
      <w:r w:rsidRPr="00BE744F">
        <w:rPr>
          <w:rFonts w:asciiTheme="majorHAnsi" w:hAnsiTheme="majorHAnsi" w:cstheme="majorHAnsi"/>
          <w:i/>
        </w:rPr>
        <w:t>broncone</w:t>
      </w:r>
      <w:proofErr w:type="spellEnd"/>
      <w:r w:rsidRPr="00BE744F">
        <w:rPr>
          <w:rFonts w:asciiTheme="majorHAnsi" w:hAnsiTheme="majorHAnsi" w:cstheme="majorHAnsi"/>
        </w:rPr>
        <w:t xml:space="preserve">, agrémentés des symboles du pape. </w:t>
      </w:r>
    </w:p>
    <w:p w14:paraId="0E5D5071" w14:textId="7B59B710" w:rsidR="00D84D3F" w:rsidRPr="00BE744F" w:rsidRDefault="00D84D3F" w:rsidP="002561E5">
      <w:pPr>
        <w:rPr>
          <w:rFonts w:asciiTheme="majorHAnsi" w:hAnsiTheme="majorHAnsi" w:cstheme="majorHAnsi"/>
        </w:rPr>
      </w:pPr>
      <w:r w:rsidRPr="00BE744F">
        <w:rPr>
          <w:rFonts w:asciiTheme="majorHAnsi" w:hAnsiTheme="majorHAnsi" w:cstheme="majorHAnsi"/>
        </w:rPr>
        <w:t>C’est dans le feuillet ouvrant l’office des morts que l’on peut relever une première intervention, un jeu autour du lion, symbole à la fois de Florence et du pape (</w:t>
      </w:r>
      <w:r w:rsidR="00330CA6" w:rsidRPr="00BE744F">
        <w:rPr>
          <w:rFonts w:asciiTheme="majorHAnsi" w:hAnsiTheme="majorHAnsi" w:cstheme="majorHAnsi"/>
        </w:rPr>
        <w:t>fig. </w:t>
      </w:r>
      <w:r w:rsidRPr="00BE744F">
        <w:rPr>
          <w:rFonts w:asciiTheme="majorHAnsi" w:hAnsiTheme="majorHAnsi" w:cstheme="majorHAnsi"/>
        </w:rPr>
        <w:t>1). Dans la partie supérieure d’une représentation des trois morts et des trois vivants, l’artiste insère deux lions phytomorphes</w:t>
      </w:r>
      <w:r w:rsidR="00717A62" w:rsidRPr="00BE744F">
        <w:rPr>
          <w:rFonts w:asciiTheme="majorHAnsi" w:hAnsiTheme="majorHAnsi" w:cstheme="majorHAnsi"/>
        </w:rPr>
        <w:t>,</w:t>
      </w:r>
      <w:r w:rsidRPr="00BE744F">
        <w:rPr>
          <w:rFonts w:asciiTheme="majorHAnsi" w:hAnsiTheme="majorHAnsi" w:cstheme="majorHAnsi"/>
        </w:rPr>
        <w:t xml:space="preserve"> à gauche et à droite du </w:t>
      </w:r>
      <w:r w:rsidRPr="00BE744F">
        <w:rPr>
          <w:rFonts w:asciiTheme="majorHAnsi" w:hAnsiTheme="majorHAnsi" w:cstheme="majorHAnsi"/>
          <w:i/>
        </w:rPr>
        <w:t>diamante</w:t>
      </w:r>
      <w:r w:rsidRPr="00BE744F">
        <w:rPr>
          <w:rFonts w:asciiTheme="majorHAnsi" w:hAnsiTheme="majorHAnsi" w:cstheme="majorHAnsi"/>
        </w:rPr>
        <w:t xml:space="preserve"> contenant </w:t>
      </w:r>
      <w:proofErr w:type="gramStart"/>
      <w:r w:rsidRPr="00BE744F">
        <w:rPr>
          <w:rFonts w:asciiTheme="majorHAnsi" w:hAnsiTheme="majorHAnsi" w:cstheme="majorHAnsi"/>
        </w:rPr>
        <w:t xml:space="preserve">les </w:t>
      </w:r>
      <w:r w:rsidRPr="00BE744F">
        <w:rPr>
          <w:rFonts w:asciiTheme="majorHAnsi" w:hAnsiTheme="majorHAnsi" w:cstheme="majorHAnsi"/>
          <w:i/>
        </w:rPr>
        <w:t xml:space="preserve">palle </w:t>
      </w:r>
      <w:r w:rsidRPr="00BE744F">
        <w:rPr>
          <w:rFonts w:asciiTheme="majorHAnsi" w:hAnsiTheme="majorHAnsi" w:cstheme="majorHAnsi"/>
        </w:rPr>
        <w:t>médicéennes</w:t>
      </w:r>
      <w:proofErr w:type="gramEnd"/>
      <w:r w:rsidRPr="00BE744F">
        <w:rPr>
          <w:rFonts w:asciiTheme="majorHAnsi" w:hAnsiTheme="majorHAnsi" w:cstheme="majorHAnsi"/>
        </w:rPr>
        <w:t xml:space="preserve">. Les lions touchent le </w:t>
      </w:r>
      <w:r w:rsidRPr="00BE744F">
        <w:rPr>
          <w:rFonts w:asciiTheme="majorHAnsi" w:hAnsiTheme="majorHAnsi" w:cstheme="majorHAnsi"/>
          <w:i/>
        </w:rPr>
        <w:t>diamante</w:t>
      </w:r>
      <w:r w:rsidRPr="00BE744F">
        <w:rPr>
          <w:rFonts w:asciiTheme="majorHAnsi" w:hAnsiTheme="majorHAnsi" w:cstheme="majorHAnsi"/>
        </w:rPr>
        <w:t xml:space="preserve"> d’une patte et les clefs de saint Pierre de l’autre. Au-delà de se rapprocher de l’univers des grotesques, ce qui serait une sorte de retour à leur ville d’origine, ces créations phytomorphes </w:t>
      </w:r>
      <w:r w:rsidR="00A870E9">
        <w:rPr>
          <w:rFonts w:asciiTheme="majorHAnsi" w:hAnsiTheme="majorHAnsi" w:cstheme="majorHAnsi"/>
        </w:rPr>
        <w:t>évoquent</w:t>
      </w:r>
      <w:r w:rsidRPr="00BE744F">
        <w:rPr>
          <w:rFonts w:asciiTheme="majorHAnsi" w:hAnsiTheme="majorHAnsi" w:cstheme="majorHAnsi"/>
        </w:rPr>
        <w:t xml:space="preserve"> également </w:t>
      </w:r>
      <w:r w:rsidR="00330CA6" w:rsidRPr="00BE744F">
        <w:rPr>
          <w:rFonts w:asciiTheme="majorHAnsi" w:hAnsiTheme="majorHAnsi" w:cstheme="majorHAnsi"/>
        </w:rPr>
        <w:t>le</w:t>
      </w:r>
      <w:r w:rsidRPr="00BE744F">
        <w:rPr>
          <w:rFonts w:asciiTheme="majorHAnsi" w:hAnsiTheme="majorHAnsi" w:cstheme="majorHAnsi"/>
        </w:rPr>
        <w:t xml:space="preserve"> thème de la régénération perpétuelle, renvoyant de cette manière au </w:t>
      </w:r>
      <w:proofErr w:type="spellStart"/>
      <w:r w:rsidRPr="00BE744F">
        <w:rPr>
          <w:rFonts w:asciiTheme="majorHAnsi" w:hAnsiTheme="majorHAnsi" w:cstheme="majorHAnsi"/>
          <w:i/>
          <w:iCs/>
        </w:rPr>
        <w:t>motto</w:t>
      </w:r>
      <w:proofErr w:type="spellEnd"/>
      <w:r w:rsidRPr="00BE744F">
        <w:rPr>
          <w:rFonts w:asciiTheme="majorHAnsi" w:hAnsiTheme="majorHAnsi" w:cstheme="majorHAnsi"/>
        </w:rPr>
        <w:t xml:space="preserve"> </w:t>
      </w:r>
      <w:r w:rsidRPr="00BE744F">
        <w:rPr>
          <w:rFonts w:asciiTheme="majorHAnsi" w:hAnsiTheme="majorHAnsi" w:cstheme="majorHAnsi"/>
          <w:i/>
        </w:rPr>
        <w:t>Semper</w:t>
      </w:r>
      <w:r w:rsidRPr="00BE744F">
        <w:rPr>
          <w:rFonts w:asciiTheme="majorHAnsi" w:hAnsiTheme="majorHAnsi" w:cstheme="majorHAnsi"/>
        </w:rPr>
        <w:t xml:space="preserve"> de</w:t>
      </w:r>
      <w:r w:rsidR="00910A8D">
        <w:rPr>
          <w:rFonts w:asciiTheme="majorHAnsi" w:hAnsiTheme="majorHAnsi" w:cstheme="majorHAnsi"/>
        </w:rPr>
        <w:t> </w:t>
      </w:r>
      <w:r w:rsidRPr="00BE744F">
        <w:rPr>
          <w:rFonts w:asciiTheme="majorHAnsi" w:hAnsiTheme="majorHAnsi" w:cstheme="majorHAnsi"/>
        </w:rPr>
        <w:t>Laurent le Magnifique</w:t>
      </w:r>
      <w:r w:rsidR="00717A62" w:rsidRPr="00BE744F">
        <w:rPr>
          <w:rStyle w:val="Appelnotedebasdep"/>
          <w:rFonts w:asciiTheme="majorHAnsi" w:hAnsiTheme="majorHAnsi" w:cstheme="majorHAnsi"/>
          <w:sz w:val="24"/>
          <w:szCs w:val="24"/>
        </w:rPr>
        <w:footnoteReference w:id="3"/>
      </w:r>
      <w:r w:rsidRPr="00BE744F">
        <w:rPr>
          <w:rFonts w:asciiTheme="majorHAnsi" w:hAnsiTheme="majorHAnsi" w:cstheme="majorHAnsi"/>
        </w:rPr>
        <w:t xml:space="preserve">. À travers la figure emblématique du lion entre les grotesques et le </w:t>
      </w:r>
      <w:r w:rsidRPr="00BE744F">
        <w:rPr>
          <w:rFonts w:asciiTheme="majorHAnsi" w:hAnsiTheme="majorHAnsi" w:cstheme="majorHAnsi"/>
          <w:i/>
        </w:rPr>
        <w:t>diamante</w:t>
      </w:r>
      <w:r w:rsidRPr="00BE744F">
        <w:rPr>
          <w:rFonts w:asciiTheme="majorHAnsi" w:hAnsiTheme="majorHAnsi" w:cstheme="majorHAnsi"/>
        </w:rPr>
        <w:t>, le pape se représente comme le maillon entre la famille florentine et la papauté-Rome</w:t>
      </w:r>
      <w:r w:rsidRPr="00BE744F">
        <w:rPr>
          <w:rStyle w:val="Appelnotedebasdep"/>
          <w:rFonts w:asciiTheme="majorHAnsi" w:hAnsiTheme="majorHAnsi" w:cstheme="majorHAnsi"/>
          <w:sz w:val="24"/>
          <w:szCs w:val="24"/>
        </w:rPr>
        <w:footnoteReference w:id="4"/>
      </w:r>
      <w:r w:rsidRPr="00BE744F">
        <w:rPr>
          <w:rFonts w:asciiTheme="majorHAnsi" w:hAnsiTheme="majorHAnsi" w:cstheme="majorHAnsi"/>
        </w:rPr>
        <w:t xml:space="preserve">. </w:t>
      </w:r>
    </w:p>
    <w:p w14:paraId="2CE3C868" w14:textId="273E3B1E" w:rsidR="00D84D3F" w:rsidRPr="00BE744F" w:rsidRDefault="00D84D3F" w:rsidP="00330CA6">
      <w:pPr>
        <w:rPr>
          <w:rFonts w:asciiTheme="majorHAnsi" w:hAnsiTheme="majorHAnsi" w:cstheme="majorHAnsi"/>
        </w:rPr>
      </w:pPr>
      <w:r w:rsidRPr="00BE744F">
        <w:rPr>
          <w:rFonts w:asciiTheme="majorHAnsi" w:hAnsiTheme="majorHAnsi" w:cstheme="majorHAnsi"/>
        </w:rPr>
        <w:t xml:space="preserve">Par ailleurs, la forme circulaire établit une continuité avec les pages de garde des </w:t>
      </w:r>
      <w:proofErr w:type="spellStart"/>
      <w:r w:rsidRPr="00BE744F">
        <w:rPr>
          <w:rFonts w:asciiTheme="majorHAnsi" w:hAnsiTheme="majorHAnsi" w:cstheme="majorHAnsi"/>
          <w:i/>
        </w:rPr>
        <w:t>Plutei</w:t>
      </w:r>
      <w:proofErr w:type="spellEnd"/>
      <w:r w:rsidRPr="00BE744F">
        <w:rPr>
          <w:rFonts w:asciiTheme="majorHAnsi" w:hAnsiTheme="majorHAnsi" w:cstheme="majorHAnsi"/>
        </w:rPr>
        <w:t>. Le pape florentin confère un niveau supplémentaire à cette forme livresque, devenue ex-libris de la collection médicéenne, en ajoutant un cercle extérieur où l’on trouve des croix surmontant les huit symboles médicéens –</w:t>
      </w:r>
      <w:r w:rsidR="00330CA6" w:rsidRPr="00BE744F">
        <w:rPr>
          <w:rFonts w:asciiTheme="majorHAnsi" w:hAnsiTheme="majorHAnsi" w:cstheme="majorHAnsi"/>
        </w:rPr>
        <w:t> </w:t>
      </w:r>
      <w:r w:rsidRPr="00BE744F">
        <w:rPr>
          <w:rFonts w:asciiTheme="majorHAnsi" w:hAnsiTheme="majorHAnsi" w:cstheme="majorHAnsi"/>
        </w:rPr>
        <w:t>le chiffre huit renvoie quant à lui à l’éternité, autre idée chère aux Médicis</w:t>
      </w:r>
      <w:r w:rsidR="00330CA6" w:rsidRPr="00BE744F">
        <w:rPr>
          <w:rFonts w:asciiTheme="majorHAnsi" w:hAnsiTheme="majorHAnsi" w:cstheme="majorHAnsi"/>
        </w:rPr>
        <w:t> </w:t>
      </w:r>
      <w:r w:rsidRPr="00BE744F">
        <w:rPr>
          <w:rFonts w:asciiTheme="majorHAnsi" w:hAnsiTheme="majorHAnsi" w:cstheme="majorHAnsi"/>
        </w:rPr>
        <w:t xml:space="preserve">– qui semblent ainsi confirmer la bénédiction de la famille par le biais de Jean, élevé à la papauté. </w:t>
      </w:r>
    </w:p>
    <w:p w14:paraId="398C10F4" w14:textId="3C12E5D4" w:rsidR="00D84D3F" w:rsidRPr="00BE744F" w:rsidRDefault="00D84D3F" w:rsidP="00330CA6">
      <w:pPr>
        <w:pStyle w:val="Titre1"/>
        <w:rPr>
          <w:rFonts w:asciiTheme="majorHAnsi" w:hAnsiTheme="majorHAnsi" w:cstheme="majorHAnsi"/>
          <w:b/>
        </w:rPr>
      </w:pPr>
      <w:r w:rsidRPr="00BE744F">
        <w:rPr>
          <w:rFonts w:asciiTheme="majorHAnsi" w:hAnsiTheme="majorHAnsi" w:cstheme="majorHAnsi"/>
        </w:rPr>
        <w:t xml:space="preserve">Le pontifical de 1520 </w:t>
      </w:r>
    </w:p>
    <w:p w14:paraId="4D732BF1" w14:textId="101583DA" w:rsidR="00D84D3F" w:rsidRPr="00BE744F" w:rsidRDefault="00D84D3F" w:rsidP="00330CA6">
      <w:pPr>
        <w:rPr>
          <w:rFonts w:asciiTheme="majorHAnsi" w:hAnsiTheme="majorHAnsi" w:cstheme="majorHAnsi"/>
        </w:rPr>
      </w:pPr>
      <w:r w:rsidRPr="00BE744F">
        <w:rPr>
          <w:rFonts w:asciiTheme="majorHAnsi" w:hAnsiTheme="majorHAnsi" w:cstheme="majorHAnsi"/>
        </w:rPr>
        <w:t>Le manuscrit illustrant le mieux la logique cumulative des symboles médicéens et la signification de leur transposition sur le sol romain est le manuel de préparation pour la messe pontificale</w:t>
      </w:r>
      <w:r w:rsidR="008B302E" w:rsidRPr="00BE744F">
        <w:rPr>
          <w:rFonts w:asciiTheme="majorHAnsi" w:hAnsiTheme="majorHAnsi" w:cstheme="majorHAnsi"/>
        </w:rPr>
        <w:t>,</w:t>
      </w:r>
      <w:r w:rsidRPr="00BE744F">
        <w:rPr>
          <w:rFonts w:asciiTheme="majorHAnsi" w:hAnsiTheme="majorHAnsi" w:cstheme="majorHAnsi"/>
        </w:rPr>
        <w:t xml:space="preserve"> décoré par </w:t>
      </w:r>
      <w:proofErr w:type="spellStart"/>
      <w:r w:rsidRPr="00BE744F">
        <w:rPr>
          <w:rFonts w:asciiTheme="majorHAnsi" w:hAnsiTheme="majorHAnsi" w:cstheme="majorHAnsi"/>
        </w:rPr>
        <w:t>Attavante</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degli</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Attavanti</w:t>
      </w:r>
      <w:proofErr w:type="spellEnd"/>
      <w:r w:rsidRPr="00BE744F">
        <w:rPr>
          <w:rFonts w:asciiTheme="majorHAnsi" w:hAnsiTheme="majorHAnsi" w:cstheme="majorHAnsi"/>
        </w:rPr>
        <w:t xml:space="preserve"> vers 1520</w:t>
      </w:r>
      <w:r w:rsidRPr="00BE744F">
        <w:rPr>
          <w:rStyle w:val="Appelnotedebasdep"/>
          <w:rFonts w:asciiTheme="majorHAnsi" w:hAnsiTheme="majorHAnsi" w:cstheme="majorHAnsi"/>
          <w:sz w:val="24"/>
          <w:szCs w:val="24"/>
        </w:rPr>
        <w:footnoteReference w:id="5"/>
      </w:r>
      <w:r w:rsidRPr="00BE744F">
        <w:rPr>
          <w:rFonts w:asciiTheme="majorHAnsi" w:hAnsiTheme="majorHAnsi" w:cstheme="majorHAnsi"/>
        </w:rPr>
        <w:t>. Ce pontifical contient –</w:t>
      </w:r>
      <w:r w:rsidR="00330CA6" w:rsidRPr="00BE744F">
        <w:rPr>
          <w:rFonts w:asciiTheme="majorHAnsi" w:hAnsiTheme="majorHAnsi" w:cstheme="majorHAnsi"/>
        </w:rPr>
        <w:t> </w:t>
      </w:r>
      <w:r w:rsidRPr="00BE744F">
        <w:rPr>
          <w:rFonts w:asciiTheme="majorHAnsi" w:hAnsiTheme="majorHAnsi" w:cstheme="majorHAnsi"/>
        </w:rPr>
        <w:t xml:space="preserve">en dehors des armes et des </w:t>
      </w:r>
      <w:proofErr w:type="spellStart"/>
      <w:r w:rsidRPr="00BE744F">
        <w:rPr>
          <w:rFonts w:asciiTheme="majorHAnsi" w:hAnsiTheme="majorHAnsi" w:cstheme="majorHAnsi"/>
          <w:i/>
        </w:rPr>
        <w:t>imprese</w:t>
      </w:r>
      <w:proofErr w:type="spellEnd"/>
      <w:r w:rsidRPr="00BE744F">
        <w:rPr>
          <w:rFonts w:asciiTheme="majorHAnsi" w:hAnsiTheme="majorHAnsi" w:cstheme="majorHAnsi"/>
        </w:rPr>
        <w:t xml:space="preserve"> du pape</w:t>
      </w:r>
      <w:r w:rsidR="00330CA6" w:rsidRPr="00BE744F">
        <w:rPr>
          <w:rFonts w:asciiTheme="majorHAnsi" w:hAnsiTheme="majorHAnsi" w:cstheme="majorHAnsi"/>
        </w:rPr>
        <w:t> </w:t>
      </w:r>
      <w:r w:rsidRPr="00BE744F">
        <w:rPr>
          <w:rFonts w:asciiTheme="majorHAnsi" w:hAnsiTheme="majorHAnsi" w:cstheme="majorHAnsi"/>
        </w:rPr>
        <w:t xml:space="preserve">– tous les emblèmes et </w:t>
      </w:r>
      <w:proofErr w:type="spellStart"/>
      <w:r w:rsidRPr="00BE744F">
        <w:rPr>
          <w:rFonts w:asciiTheme="majorHAnsi" w:hAnsiTheme="majorHAnsi" w:cstheme="majorHAnsi"/>
          <w:i/>
        </w:rPr>
        <w:t>imprese</w:t>
      </w:r>
      <w:proofErr w:type="spellEnd"/>
      <w:r w:rsidRPr="00BE744F">
        <w:rPr>
          <w:rFonts w:asciiTheme="majorHAnsi" w:hAnsiTheme="majorHAnsi" w:cstheme="majorHAnsi"/>
        </w:rPr>
        <w:t xml:space="preserve"> de la maison de Médicis, en remontant jusqu’à Cosme </w:t>
      </w:r>
      <w:r w:rsidRPr="00BE744F">
        <w:rPr>
          <w:rFonts w:asciiTheme="majorHAnsi" w:hAnsiTheme="majorHAnsi" w:cstheme="majorHAnsi"/>
          <w:i/>
        </w:rPr>
        <w:t xml:space="preserve">pater </w:t>
      </w:r>
      <w:proofErr w:type="spellStart"/>
      <w:r w:rsidRPr="00BE744F">
        <w:rPr>
          <w:rFonts w:asciiTheme="majorHAnsi" w:hAnsiTheme="majorHAnsi" w:cstheme="majorHAnsi"/>
          <w:i/>
        </w:rPr>
        <w:t>patriae</w:t>
      </w:r>
      <w:proofErr w:type="spellEnd"/>
      <w:r w:rsidRPr="00BE744F">
        <w:rPr>
          <w:rFonts w:asciiTheme="majorHAnsi" w:hAnsiTheme="majorHAnsi" w:cstheme="majorHAnsi"/>
          <w:i/>
        </w:rPr>
        <w:t xml:space="preserve"> </w:t>
      </w:r>
      <w:r w:rsidRPr="00BE744F">
        <w:rPr>
          <w:rFonts w:asciiTheme="majorHAnsi" w:hAnsiTheme="majorHAnsi" w:cstheme="majorHAnsi"/>
        </w:rPr>
        <w:t>(</w:t>
      </w:r>
      <w:r w:rsidR="00330CA6" w:rsidRPr="00BE744F">
        <w:rPr>
          <w:rFonts w:asciiTheme="majorHAnsi" w:hAnsiTheme="majorHAnsi" w:cstheme="majorHAnsi"/>
        </w:rPr>
        <w:t>fig. </w:t>
      </w:r>
      <w:r w:rsidRPr="00BE744F">
        <w:rPr>
          <w:rFonts w:asciiTheme="majorHAnsi" w:hAnsiTheme="majorHAnsi" w:cstheme="majorHAnsi"/>
        </w:rPr>
        <w:t xml:space="preserve">2). Contrairement au Pontifical recueillant les textes pour les cérémonies officiées par l’évêque ou le pape, la </w:t>
      </w:r>
      <w:proofErr w:type="spellStart"/>
      <w:r w:rsidRPr="00BE744F">
        <w:rPr>
          <w:rFonts w:asciiTheme="majorHAnsi" w:hAnsiTheme="majorHAnsi" w:cstheme="majorHAnsi"/>
          <w:i/>
        </w:rPr>
        <w:t>Praeparatio</w:t>
      </w:r>
      <w:proofErr w:type="spellEnd"/>
      <w:r w:rsidRPr="00BE744F">
        <w:rPr>
          <w:rFonts w:asciiTheme="majorHAnsi" w:hAnsiTheme="majorHAnsi" w:cstheme="majorHAnsi"/>
          <w:i/>
        </w:rPr>
        <w:t xml:space="preserve"> </w:t>
      </w:r>
      <w:r w:rsidRPr="00BE744F">
        <w:rPr>
          <w:rFonts w:asciiTheme="majorHAnsi" w:hAnsiTheme="majorHAnsi" w:cstheme="majorHAnsi"/>
        </w:rPr>
        <w:t xml:space="preserve">est habituellement un petit livre composé de quelques cahiers et contenant les textes et instructions concernant le parement ritualisé du pape avant la </w:t>
      </w:r>
      <w:r w:rsidR="00330CA6" w:rsidRPr="00BE744F">
        <w:rPr>
          <w:rFonts w:asciiTheme="majorHAnsi" w:hAnsiTheme="majorHAnsi" w:cstheme="majorHAnsi"/>
        </w:rPr>
        <w:t>m</w:t>
      </w:r>
      <w:r w:rsidRPr="00BE744F">
        <w:rPr>
          <w:rFonts w:asciiTheme="majorHAnsi" w:hAnsiTheme="majorHAnsi" w:cstheme="majorHAnsi"/>
        </w:rPr>
        <w:t xml:space="preserve">esse. Plusieurs </w:t>
      </w:r>
      <w:proofErr w:type="gramStart"/>
      <w:r w:rsidRPr="00BE744F">
        <w:rPr>
          <w:rFonts w:asciiTheme="majorHAnsi" w:hAnsiTheme="majorHAnsi" w:cstheme="majorHAnsi"/>
        </w:rPr>
        <w:lastRenderedPageBreak/>
        <w:t>manuscrits</w:t>
      </w:r>
      <w:proofErr w:type="gramEnd"/>
      <w:r w:rsidRPr="00BE744F">
        <w:rPr>
          <w:rFonts w:asciiTheme="majorHAnsi" w:hAnsiTheme="majorHAnsi" w:cstheme="majorHAnsi"/>
        </w:rPr>
        <w:t xml:space="preserve"> de ce type nous sont parvenus</w:t>
      </w:r>
      <w:r w:rsidRPr="00BE744F">
        <w:rPr>
          <w:rStyle w:val="Appelnotedebasdep"/>
          <w:rFonts w:asciiTheme="majorHAnsi" w:hAnsiTheme="majorHAnsi" w:cstheme="majorHAnsi"/>
          <w:sz w:val="24"/>
          <w:szCs w:val="24"/>
        </w:rPr>
        <w:footnoteReference w:id="6"/>
      </w:r>
      <w:r w:rsidRPr="00BE744F">
        <w:rPr>
          <w:rFonts w:asciiTheme="majorHAnsi" w:hAnsiTheme="majorHAnsi" w:cstheme="majorHAnsi"/>
        </w:rPr>
        <w:t>, mais le décor de celui qui appartint à Léon</w:t>
      </w:r>
      <w:r w:rsidR="00710FAA" w:rsidRPr="00BE744F">
        <w:rPr>
          <w:rFonts w:asciiTheme="majorHAnsi" w:hAnsiTheme="majorHAnsi" w:cstheme="majorHAnsi"/>
        </w:rPr>
        <w:t> </w:t>
      </w:r>
      <w:r w:rsidRPr="00BE744F">
        <w:rPr>
          <w:rFonts w:asciiTheme="majorHAnsi" w:hAnsiTheme="majorHAnsi" w:cstheme="majorHAnsi"/>
        </w:rPr>
        <w:t xml:space="preserve">X permet une série d’observations concernant la dimension performative de ce livre. </w:t>
      </w:r>
    </w:p>
    <w:p w14:paraId="5669AB72" w14:textId="39983B18" w:rsidR="00D84D3F" w:rsidRPr="00BE744F" w:rsidRDefault="00D84D3F" w:rsidP="007C2FD0">
      <w:pPr>
        <w:rPr>
          <w:rFonts w:asciiTheme="majorHAnsi" w:hAnsiTheme="majorHAnsi" w:cstheme="majorHAnsi"/>
        </w:rPr>
      </w:pPr>
      <w:r w:rsidRPr="00BE744F">
        <w:rPr>
          <w:rFonts w:asciiTheme="majorHAnsi" w:hAnsiTheme="majorHAnsi" w:cstheme="majorHAnsi"/>
        </w:rPr>
        <w:t>Dans son ouvrage récent sur la musique durant le pontificat de Léon</w:t>
      </w:r>
      <w:r w:rsidR="007C2FD0" w:rsidRPr="00BE744F">
        <w:rPr>
          <w:rFonts w:asciiTheme="majorHAnsi" w:hAnsiTheme="majorHAnsi" w:cstheme="majorHAnsi"/>
        </w:rPr>
        <w:t> </w:t>
      </w:r>
      <w:r w:rsidRPr="00BE744F">
        <w:rPr>
          <w:rFonts w:asciiTheme="majorHAnsi" w:hAnsiTheme="majorHAnsi" w:cstheme="majorHAnsi"/>
        </w:rPr>
        <w:t xml:space="preserve">X, John Cummings parle de </w:t>
      </w:r>
      <w:r w:rsidR="00330CA6" w:rsidRPr="00BE744F">
        <w:rPr>
          <w:rFonts w:asciiTheme="majorHAnsi" w:hAnsiTheme="majorHAnsi" w:cstheme="majorHAnsi"/>
        </w:rPr>
        <w:t>«</w:t>
      </w:r>
      <w:r w:rsidR="00BE744F">
        <w:rPr>
          <w:rFonts w:asciiTheme="majorHAnsi" w:hAnsiTheme="majorHAnsi" w:cstheme="majorHAnsi"/>
        </w:rPr>
        <w:t> </w:t>
      </w:r>
      <w:r w:rsidRPr="00BE744F">
        <w:rPr>
          <w:rFonts w:asciiTheme="majorHAnsi" w:hAnsiTheme="majorHAnsi" w:cstheme="majorHAnsi"/>
        </w:rPr>
        <w:t>lieu de performance</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et fournit une description de l’itinéraire du pape. En effet, le pontife se préparait dans la </w:t>
      </w:r>
      <w:r w:rsidRPr="00BE744F">
        <w:rPr>
          <w:rFonts w:asciiTheme="majorHAnsi" w:hAnsiTheme="majorHAnsi" w:cstheme="majorHAnsi"/>
          <w:i/>
        </w:rPr>
        <w:t xml:space="preserve">Sala de’ </w:t>
      </w:r>
      <w:proofErr w:type="spellStart"/>
      <w:r w:rsidRPr="00BE744F">
        <w:rPr>
          <w:rFonts w:asciiTheme="majorHAnsi" w:hAnsiTheme="majorHAnsi" w:cstheme="majorHAnsi"/>
          <w:i/>
        </w:rPr>
        <w:t>Palafrenieri</w:t>
      </w:r>
      <w:proofErr w:type="spellEnd"/>
      <w:r w:rsidRPr="00BE744F">
        <w:rPr>
          <w:rFonts w:asciiTheme="majorHAnsi" w:hAnsiTheme="majorHAnsi" w:cstheme="majorHAnsi"/>
        </w:rPr>
        <w:t xml:space="preserve"> ou la </w:t>
      </w:r>
      <w:proofErr w:type="spellStart"/>
      <w:r w:rsidRPr="00BE744F">
        <w:rPr>
          <w:rFonts w:asciiTheme="majorHAnsi" w:hAnsiTheme="majorHAnsi" w:cstheme="majorHAnsi"/>
          <w:i/>
        </w:rPr>
        <w:t>Camera</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del</w:t>
      </w:r>
      <w:proofErr w:type="spellEnd"/>
      <w:r w:rsidR="00B60E9C" w:rsidRPr="00BE744F">
        <w:rPr>
          <w:rFonts w:asciiTheme="majorHAnsi" w:hAnsiTheme="majorHAnsi" w:cstheme="majorHAnsi"/>
          <w:i/>
        </w:rPr>
        <w:t> </w:t>
      </w:r>
      <w:proofErr w:type="spellStart"/>
      <w:r w:rsidRPr="00BE744F">
        <w:rPr>
          <w:rFonts w:asciiTheme="majorHAnsi" w:hAnsiTheme="majorHAnsi" w:cstheme="majorHAnsi"/>
          <w:i/>
        </w:rPr>
        <w:t>Papagallo</w:t>
      </w:r>
      <w:proofErr w:type="spellEnd"/>
      <w:r w:rsidRPr="00BE744F">
        <w:rPr>
          <w:rFonts w:asciiTheme="majorHAnsi" w:hAnsiTheme="majorHAnsi" w:cstheme="majorHAnsi"/>
        </w:rPr>
        <w:t xml:space="preserve">. Au même moment, les cardinaux se préparaient eux aussi dans la chambre adjacente, la </w:t>
      </w:r>
      <w:proofErr w:type="spellStart"/>
      <w:r w:rsidRPr="00BE744F">
        <w:rPr>
          <w:rFonts w:asciiTheme="majorHAnsi" w:hAnsiTheme="majorHAnsi" w:cstheme="majorHAnsi"/>
          <w:i/>
        </w:rPr>
        <w:t>Camera</w:t>
      </w:r>
      <w:proofErr w:type="spellEnd"/>
      <w:r w:rsidRPr="00BE744F">
        <w:rPr>
          <w:rFonts w:asciiTheme="majorHAnsi" w:hAnsiTheme="majorHAnsi" w:cstheme="majorHAnsi"/>
          <w:i/>
        </w:rPr>
        <w:t xml:space="preserve"> de’ </w:t>
      </w:r>
      <w:proofErr w:type="spellStart"/>
      <w:r w:rsidRPr="00BE744F">
        <w:rPr>
          <w:rFonts w:asciiTheme="majorHAnsi" w:hAnsiTheme="majorHAnsi" w:cstheme="majorHAnsi"/>
          <w:i/>
        </w:rPr>
        <w:t>Paramenti</w:t>
      </w:r>
      <w:proofErr w:type="spellEnd"/>
      <w:r w:rsidRPr="00BE744F">
        <w:rPr>
          <w:rFonts w:asciiTheme="majorHAnsi" w:hAnsiTheme="majorHAnsi" w:cstheme="majorHAnsi"/>
        </w:rPr>
        <w:t xml:space="preserve">. Ils rejoignaient ensuite le pape et commençaient la procession en traversant les salles du consistoire (à savoir la </w:t>
      </w:r>
      <w:r w:rsidRPr="00BE744F">
        <w:rPr>
          <w:rFonts w:asciiTheme="majorHAnsi" w:hAnsiTheme="majorHAnsi" w:cstheme="majorHAnsi"/>
          <w:i/>
        </w:rPr>
        <w:t>Sala Ducale</w:t>
      </w:r>
      <w:r w:rsidRPr="00BE744F">
        <w:rPr>
          <w:rFonts w:asciiTheme="majorHAnsi" w:hAnsiTheme="majorHAnsi" w:cstheme="majorHAnsi"/>
        </w:rPr>
        <w:t xml:space="preserve"> ou </w:t>
      </w:r>
      <w:r w:rsidRPr="00BE744F">
        <w:rPr>
          <w:rFonts w:asciiTheme="majorHAnsi" w:hAnsiTheme="majorHAnsi" w:cstheme="majorHAnsi"/>
          <w:i/>
        </w:rPr>
        <w:t xml:space="preserve">aula </w:t>
      </w:r>
      <w:proofErr w:type="spellStart"/>
      <w:r w:rsidRPr="00BE744F">
        <w:rPr>
          <w:rFonts w:asciiTheme="majorHAnsi" w:hAnsiTheme="majorHAnsi" w:cstheme="majorHAnsi"/>
          <w:i/>
        </w:rPr>
        <w:t>tertia</w:t>
      </w:r>
      <w:proofErr w:type="spellEnd"/>
      <w:r w:rsidRPr="00BE744F">
        <w:rPr>
          <w:rFonts w:asciiTheme="majorHAnsi" w:hAnsiTheme="majorHAnsi" w:cstheme="majorHAnsi"/>
        </w:rPr>
        <w:t xml:space="preserve"> et </w:t>
      </w:r>
      <w:proofErr w:type="spellStart"/>
      <w:r w:rsidRPr="00BE744F">
        <w:rPr>
          <w:rFonts w:asciiTheme="majorHAnsi" w:hAnsiTheme="majorHAnsi" w:cstheme="majorHAnsi"/>
          <w:i/>
        </w:rPr>
        <w:t>secunda</w:t>
      </w:r>
      <w:proofErr w:type="spellEnd"/>
      <w:r w:rsidRPr="00BE744F">
        <w:rPr>
          <w:rFonts w:asciiTheme="majorHAnsi" w:hAnsiTheme="majorHAnsi" w:cstheme="majorHAnsi"/>
        </w:rPr>
        <w:t xml:space="preserve"> et la </w:t>
      </w:r>
      <w:r w:rsidRPr="00BE744F">
        <w:rPr>
          <w:rFonts w:asciiTheme="majorHAnsi" w:hAnsiTheme="majorHAnsi" w:cstheme="majorHAnsi"/>
          <w:i/>
        </w:rPr>
        <w:t xml:space="preserve">Sala </w:t>
      </w:r>
      <w:proofErr w:type="spellStart"/>
      <w:r w:rsidRPr="00BE744F">
        <w:rPr>
          <w:rFonts w:asciiTheme="majorHAnsi" w:hAnsiTheme="majorHAnsi" w:cstheme="majorHAnsi"/>
          <w:i/>
        </w:rPr>
        <w:t>Regia</w:t>
      </w:r>
      <w:proofErr w:type="spellEnd"/>
      <w:r w:rsidRPr="00BE744F">
        <w:rPr>
          <w:rFonts w:asciiTheme="majorHAnsi" w:hAnsiTheme="majorHAnsi" w:cstheme="majorHAnsi"/>
        </w:rPr>
        <w:t xml:space="preserve"> ou </w:t>
      </w:r>
      <w:r w:rsidRPr="00BE744F">
        <w:rPr>
          <w:rFonts w:asciiTheme="majorHAnsi" w:hAnsiTheme="majorHAnsi" w:cstheme="majorHAnsi"/>
          <w:i/>
        </w:rPr>
        <w:t>aula prima</w:t>
      </w:r>
      <w:r w:rsidRPr="00BE744F">
        <w:rPr>
          <w:rFonts w:asciiTheme="majorHAnsi" w:hAnsiTheme="majorHAnsi" w:cstheme="majorHAnsi"/>
        </w:rPr>
        <w:t>) pour arriver à la chapelle Sixtine</w:t>
      </w:r>
      <w:r w:rsidRPr="00BE744F">
        <w:rPr>
          <w:rStyle w:val="Appelnotedebasdep"/>
          <w:rFonts w:asciiTheme="majorHAnsi" w:hAnsiTheme="majorHAnsi" w:cstheme="majorHAnsi"/>
          <w:sz w:val="24"/>
          <w:szCs w:val="24"/>
        </w:rPr>
        <w:footnoteReference w:id="7"/>
      </w:r>
      <w:r w:rsidRPr="00BE744F">
        <w:rPr>
          <w:rFonts w:asciiTheme="majorHAnsi" w:hAnsiTheme="majorHAnsi" w:cstheme="majorHAnsi"/>
        </w:rPr>
        <w:t>. Ces manuels contiennent les prières et hymnes que le pape récitait pendant la cérémonie de son habill</w:t>
      </w:r>
      <w:r w:rsidR="00910A8D">
        <w:rPr>
          <w:rFonts w:asciiTheme="majorHAnsi" w:hAnsiTheme="majorHAnsi" w:cstheme="majorHAnsi"/>
        </w:rPr>
        <w:t>age</w:t>
      </w:r>
      <w:r w:rsidRPr="00BE744F">
        <w:rPr>
          <w:rFonts w:asciiTheme="majorHAnsi" w:hAnsiTheme="majorHAnsi" w:cstheme="majorHAnsi"/>
        </w:rPr>
        <w:t>. Chaque pièce de vêtement composant l’ensemble du costume ecclésiastique papal était accompagnée d’une prière particulière. Ainsi, la totalité du manuscrit était feuilletée pendant la cérémonie, rendant sa décoration régulièrement accessible. Contrairement aux autres manuscrits de la collection médicéenne, l’exhaustivité choisie pour le manuscrit servant à la préparation non seulement physique, mais également spirituelle du pape, renvoie à une sorte de ritue</w:t>
      </w:r>
      <w:r w:rsidR="00F50B6A" w:rsidRPr="00BE744F">
        <w:rPr>
          <w:rFonts w:asciiTheme="majorHAnsi" w:hAnsiTheme="majorHAnsi" w:cstheme="majorHAnsi"/>
        </w:rPr>
        <w:t>l</w:t>
      </w:r>
      <w:r w:rsidRPr="00BE744F">
        <w:rPr>
          <w:rFonts w:asciiTheme="majorHAnsi" w:hAnsiTheme="majorHAnsi" w:cstheme="majorHAnsi"/>
        </w:rPr>
        <w:t xml:space="preserve"> auquel sont conviés les illustres ancêtres et membres contemporains occupant des postes stratégiques. </w:t>
      </w:r>
    </w:p>
    <w:p w14:paraId="2EE307A9" w14:textId="65C2C605" w:rsidR="00D84D3F" w:rsidRPr="00BE744F" w:rsidRDefault="00D84D3F" w:rsidP="00F50B6A">
      <w:pPr>
        <w:rPr>
          <w:rFonts w:asciiTheme="majorHAnsi" w:hAnsiTheme="majorHAnsi" w:cstheme="majorHAnsi"/>
        </w:rPr>
      </w:pPr>
      <w:r w:rsidRPr="00BE744F">
        <w:rPr>
          <w:rFonts w:asciiTheme="majorHAnsi" w:hAnsiTheme="majorHAnsi" w:cstheme="majorHAnsi"/>
        </w:rPr>
        <w:t>Plus encore, il faut supposer que le livre était placé sur un pupitre, ou bien porté par un diacre pendant la cérémonie</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par conséquent, il aurait été visible par toutes les personnalités présentes, y compris les cardinaux. L’intimité de ces lieux, combinée à l’usage régulier du manuscrit, garantissait la présence médicéenne dynastique dans l’esprit de la curie. </w:t>
      </w:r>
    </w:p>
    <w:p w14:paraId="56A9B0AA" w14:textId="60DC5EB5" w:rsidR="00D84D3F" w:rsidRPr="00BE744F" w:rsidRDefault="00D84D3F" w:rsidP="00F50B6A">
      <w:pPr>
        <w:rPr>
          <w:rFonts w:asciiTheme="majorHAnsi" w:hAnsiTheme="majorHAnsi" w:cstheme="majorHAnsi"/>
        </w:rPr>
      </w:pPr>
      <w:r w:rsidRPr="00BE744F">
        <w:rPr>
          <w:rFonts w:asciiTheme="majorHAnsi" w:hAnsiTheme="majorHAnsi" w:cstheme="majorHAnsi"/>
        </w:rPr>
        <w:t>La revendication de l’origine florentine est explicite dès les premiers feuillets du manuscrit</w:t>
      </w:r>
      <w:r w:rsidR="00330CA6" w:rsidRPr="00BE744F">
        <w:rPr>
          <w:rFonts w:asciiTheme="majorHAnsi" w:hAnsiTheme="majorHAnsi" w:cstheme="majorHAnsi"/>
        </w:rPr>
        <w:t> :</w:t>
      </w:r>
      <w:r w:rsidRPr="00BE744F">
        <w:rPr>
          <w:rFonts w:asciiTheme="majorHAnsi" w:hAnsiTheme="majorHAnsi" w:cstheme="majorHAnsi"/>
        </w:rPr>
        <w:t xml:space="preserve"> saint Jean Baptiste, saint Laurent, Cosme et Damien, évangélistes et docteurs de l’Église</w:t>
      </w:r>
      <w:r w:rsidR="00F50B6A" w:rsidRPr="00BE744F">
        <w:rPr>
          <w:rFonts w:asciiTheme="majorHAnsi" w:hAnsiTheme="majorHAnsi" w:cstheme="majorHAnsi"/>
        </w:rPr>
        <w:t>,</w:t>
      </w:r>
      <w:r w:rsidRPr="00BE744F">
        <w:rPr>
          <w:rFonts w:asciiTheme="majorHAnsi" w:hAnsiTheme="majorHAnsi" w:cstheme="majorHAnsi"/>
        </w:rPr>
        <w:t xml:space="preserve"> animent les marges. Laurent le Magnifique est également présent grâce à une médaille imitant les profils impériaux romains. Les inscriptions ne laissent aucune place au doute. En passant des marges au centre de la page, nous nous trouvons dans la </w:t>
      </w:r>
      <w:proofErr w:type="spellStart"/>
      <w:r w:rsidRPr="00BE744F">
        <w:rPr>
          <w:rFonts w:asciiTheme="majorHAnsi" w:hAnsiTheme="majorHAnsi" w:cstheme="majorHAnsi"/>
          <w:i/>
        </w:rPr>
        <w:t>camera</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del</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papagalo</w:t>
      </w:r>
      <w:proofErr w:type="spellEnd"/>
      <w:r w:rsidRPr="00BE744F">
        <w:rPr>
          <w:rFonts w:asciiTheme="majorHAnsi" w:hAnsiTheme="majorHAnsi" w:cstheme="majorHAnsi"/>
        </w:rPr>
        <w:t xml:space="preserve"> aux appartements du Vatican. Le plafond à caissons et les draps affichent </w:t>
      </w:r>
      <w:proofErr w:type="gramStart"/>
      <w:r w:rsidRPr="00BE744F">
        <w:rPr>
          <w:rFonts w:asciiTheme="majorHAnsi" w:hAnsiTheme="majorHAnsi" w:cstheme="majorHAnsi"/>
        </w:rPr>
        <w:t xml:space="preserve">les </w:t>
      </w:r>
      <w:r w:rsidRPr="00BE744F">
        <w:rPr>
          <w:rFonts w:asciiTheme="majorHAnsi" w:hAnsiTheme="majorHAnsi" w:cstheme="majorHAnsi"/>
          <w:i/>
        </w:rPr>
        <w:t>palle</w:t>
      </w:r>
      <w:proofErr w:type="gramEnd"/>
      <w:r w:rsidRPr="00BE744F">
        <w:rPr>
          <w:rFonts w:asciiTheme="majorHAnsi" w:hAnsiTheme="majorHAnsi" w:cstheme="majorHAnsi"/>
        </w:rPr>
        <w:t xml:space="preserve"> et le </w:t>
      </w:r>
      <w:r w:rsidRPr="00BE744F">
        <w:rPr>
          <w:rFonts w:asciiTheme="majorHAnsi" w:hAnsiTheme="majorHAnsi" w:cstheme="majorHAnsi"/>
          <w:i/>
        </w:rPr>
        <w:t>diamante</w:t>
      </w:r>
      <w:r w:rsidRPr="00BE744F">
        <w:rPr>
          <w:rFonts w:asciiTheme="majorHAnsi" w:hAnsiTheme="majorHAnsi" w:cstheme="majorHAnsi"/>
        </w:rPr>
        <w:t xml:space="preserve"> médicéens. </w:t>
      </w:r>
      <w:proofErr w:type="spellStart"/>
      <w:r w:rsidRPr="00BE744F">
        <w:rPr>
          <w:rFonts w:asciiTheme="majorHAnsi" w:hAnsiTheme="majorHAnsi" w:cstheme="majorHAnsi"/>
        </w:rPr>
        <w:t>Attavante</w:t>
      </w:r>
      <w:proofErr w:type="spellEnd"/>
      <w:r w:rsidRPr="00BE744F">
        <w:rPr>
          <w:rFonts w:asciiTheme="majorHAnsi" w:hAnsiTheme="majorHAnsi" w:cstheme="majorHAnsi"/>
        </w:rPr>
        <w:t xml:space="preserve"> ajoute la date d’exécution et l’inscription </w:t>
      </w:r>
      <w:r w:rsidRPr="00BE744F">
        <w:rPr>
          <w:rFonts w:asciiTheme="majorHAnsi" w:hAnsiTheme="majorHAnsi" w:cstheme="majorHAnsi"/>
          <w:i/>
        </w:rPr>
        <w:t>Leo</w:t>
      </w:r>
      <w:r w:rsidR="00F50B6A" w:rsidRPr="00BE744F">
        <w:rPr>
          <w:rFonts w:asciiTheme="majorHAnsi" w:hAnsiTheme="majorHAnsi" w:cstheme="majorHAnsi"/>
          <w:i/>
        </w:rPr>
        <w:t> </w:t>
      </w:r>
      <w:r w:rsidRPr="00BE744F">
        <w:rPr>
          <w:rFonts w:asciiTheme="majorHAnsi" w:hAnsiTheme="majorHAnsi" w:cstheme="majorHAnsi"/>
          <w:i/>
        </w:rPr>
        <w:t xml:space="preserve">X </w:t>
      </w:r>
      <w:proofErr w:type="spellStart"/>
      <w:r w:rsidRPr="00BE744F">
        <w:rPr>
          <w:rFonts w:asciiTheme="majorHAnsi" w:hAnsiTheme="majorHAnsi" w:cstheme="majorHAnsi"/>
          <w:i/>
        </w:rPr>
        <w:t>patria</w:t>
      </w:r>
      <w:proofErr w:type="spellEnd"/>
      <w:r w:rsidRPr="00BE744F">
        <w:rPr>
          <w:rFonts w:asciiTheme="majorHAnsi" w:hAnsiTheme="majorHAnsi" w:cstheme="majorHAnsi"/>
          <w:i/>
        </w:rPr>
        <w:t xml:space="preserve"> florent pont max</w:t>
      </w:r>
      <w:r w:rsidRPr="00BE744F">
        <w:rPr>
          <w:rFonts w:asciiTheme="majorHAnsi" w:hAnsiTheme="majorHAnsi" w:cstheme="majorHAnsi"/>
        </w:rPr>
        <w:t xml:space="preserve"> à la base du trône papal. La jonction entre la ville natale et celle de son </w:t>
      </w:r>
      <w:r w:rsidRPr="00BE744F">
        <w:rPr>
          <w:rFonts w:asciiTheme="majorHAnsi" w:hAnsiTheme="majorHAnsi" w:cstheme="majorHAnsi"/>
        </w:rPr>
        <w:lastRenderedPageBreak/>
        <w:t>règne est accomplie</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dans le registre supérieur, les cieux s’ouvrent pour laisser voir le Christ et Dieu le Père bénissant le pape, entourés des chérubins. </w:t>
      </w:r>
    </w:p>
    <w:p w14:paraId="46EB5488" w14:textId="55EDD871" w:rsidR="00D84D3F" w:rsidRPr="00BE744F" w:rsidRDefault="00D84D3F" w:rsidP="00F50B6A">
      <w:pPr>
        <w:rPr>
          <w:rFonts w:asciiTheme="majorHAnsi" w:hAnsiTheme="majorHAnsi" w:cstheme="majorHAnsi"/>
        </w:rPr>
      </w:pPr>
      <w:r w:rsidRPr="00BE744F">
        <w:rPr>
          <w:rFonts w:asciiTheme="majorHAnsi" w:hAnsiTheme="majorHAnsi" w:cstheme="majorHAnsi"/>
        </w:rPr>
        <w:t xml:space="preserve">Un élément intéressant est la reprise des </w:t>
      </w:r>
      <w:proofErr w:type="spellStart"/>
      <w:r w:rsidRPr="00BE744F">
        <w:rPr>
          <w:rFonts w:asciiTheme="majorHAnsi" w:hAnsiTheme="majorHAnsi" w:cstheme="majorHAnsi"/>
          <w:i/>
        </w:rPr>
        <w:t>imprese</w:t>
      </w:r>
      <w:proofErr w:type="spellEnd"/>
      <w:r w:rsidRPr="00BE744F">
        <w:rPr>
          <w:rFonts w:asciiTheme="majorHAnsi" w:hAnsiTheme="majorHAnsi" w:cstheme="majorHAnsi"/>
        </w:rPr>
        <w:t xml:space="preserve"> associées à Julien de</w:t>
      </w:r>
      <w:r w:rsidR="00F50B6A" w:rsidRPr="00BE744F">
        <w:rPr>
          <w:rFonts w:asciiTheme="majorHAnsi" w:hAnsiTheme="majorHAnsi" w:cstheme="majorHAnsi"/>
        </w:rPr>
        <w:t> </w:t>
      </w:r>
      <w:r w:rsidRPr="00BE744F">
        <w:rPr>
          <w:rFonts w:asciiTheme="majorHAnsi" w:hAnsiTheme="majorHAnsi" w:cstheme="majorHAnsi"/>
        </w:rPr>
        <w:t>Médicis (1479-1516), ainsi qu’à Pierre (1472-1503), les deux frères du pape. Le premier fut nommé gonfalonier de l’</w:t>
      </w:r>
      <w:r w:rsidR="00A870E9">
        <w:rPr>
          <w:rFonts w:asciiTheme="majorHAnsi" w:hAnsiTheme="majorHAnsi" w:cstheme="majorHAnsi"/>
        </w:rPr>
        <w:t>É</w:t>
      </w:r>
      <w:r w:rsidRPr="00BE744F">
        <w:rPr>
          <w:rFonts w:asciiTheme="majorHAnsi" w:hAnsiTheme="majorHAnsi" w:cstheme="majorHAnsi"/>
        </w:rPr>
        <w:t>glise en 1513, lors d’une somptueuse cérémonie au Capitole</w:t>
      </w:r>
      <w:r w:rsidRPr="00BE744F">
        <w:rPr>
          <w:rStyle w:val="Appelnotedebasdep"/>
          <w:rFonts w:asciiTheme="majorHAnsi" w:hAnsiTheme="majorHAnsi" w:cstheme="majorHAnsi"/>
          <w:sz w:val="24"/>
          <w:szCs w:val="24"/>
        </w:rPr>
        <w:footnoteReference w:id="8"/>
      </w:r>
      <w:r w:rsidRPr="00BE744F">
        <w:rPr>
          <w:rFonts w:asciiTheme="majorHAnsi" w:hAnsiTheme="majorHAnsi" w:cstheme="majorHAnsi"/>
        </w:rPr>
        <w:t>. Les deux roues, ainsi que l’</w:t>
      </w:r>
      <w:proofErr w:type="spellStart"/>
      <w:r w:rsidRPr="00BE744F">
        <w:rPr>
          <w:rFonts w:asciiTheme="majorHAnsi" w:hAnsiTheme="majorHAnsi" w:cstheme="majorHAnsi"/>
          <w:i/>
        </w:rPr>
        <w:t>impresa</w:t>
      </w:r>
      <w:proofErr w:type="spellEnd"/>
      <w:r w:rsidRPr="00BE744F">
        <w:rPr>
          <w:rFonts w:asciiTheme="majorHAnsi" w:hAnsiTheme="majorHAnsi" w:cstheme="majorHAnsi"/>
        </w:rPr>
        <w:t xml:space="preserve"> GLOVIS, renvoient surtout à Julien, assassiné en 1516</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les insignes de Pierre, le soleil et la pluie, le luth et le monogramme IR servent quant à eux à consolider l’importance</w:t>
      </w:r>
      <w:r w:rsidR="00F50B6A" w:rsidRPr="00BE744F">
        <w:rPr>
          <w:rFonts w:asciiTheme="majorHAnsi" w:hAnsiTheme="majorHAnsi" w:cstheme="majorHAnsi"/>
        </w:rPr>
        <w:t xml:space="preserve"> </w:t>
      </w:r>
      <w:r w:rsidRPr="00BE744F">
        <w:rPr>
          <w:rFonts w:asciiTheme="majorHAnsi" w:hAnsiTheme="majorHAnsi" w:cstheme="majorHAnsi"/>
        </w:rPr>
        <w:t>de la famille, mais surtout à rappeler que la disparition de ce dernier a permis le retour des Médicis à Florence en 1512, événement qui marqua justement le tournant de leur fortune dynastique</w:t>
      </w:r>
      <w:r w:rsidRPr="00BE744F">
        <w:rPr>
          <w:rStyle w:val="Appelnotedebasdep"/>
          <w:rFonts w:asciiTheme="majorHAnsi" w:hAnsiTheme="majorHAnsi" w:cstheme="majorHAnsi"/>
          <w:sz w:val="24"/>
          <w:szCs w:val="24"/>
        </w:rPr>
        <w:footnoteReference w:id="9"/>
      </w:r>
      <w:r w:rsidRPr="00BE744F">
        <w:rPr>
          <w:rFonts w:asciiTheme="majorHAnsi" w:hAnsiTheme="majorHAnsi" w:cstheme="majorHAnsi"/>
        </w:rPr>
        <w:t xml:space="preserve">. </w:t>
      </w:r>
    </w:p>
    <w:p w14:paraId="4D16B907" w14:textId="49B9FCB3" w:rsidR="00D84D3F" w:rsidRPr="00BE744F" w:rsidRDefault="00D84D3F" w:rsidP="00F50B6A">
      <w:pPr>
        <w:rPr>
          <w:rFonts w:asciiTheme="majorHAnsi" w:hAnsiTheme="majorHAnsi" w:cstheme="majorHAnsi"/>
        </w:rPr>
      </w:pPr>
      <w:r w:rsidRPr="00BE744F">
        <w:rPr>
          <w:rFonts w:asciiTheme="majorHAnsi" w:hAnsiTheme="majorHAnsi" w:cstheme="majorHAnsi"/>
        </w:rPr>
        <w:t>La représentation d’un ourson se régalant du miel d’une ruche, jusqu’à présent passée sous silence, est plus difficile à interpréter (</w:t>
      </w:r>
      <w:r w:rsidR="00330CA6" w:rsidRPr="00BE744F">
        <w:rPr>
          <w:rFonts w:asciiTheme="majorHAnsi" w:hAnsiTheme="majorHAnsi" w:cstheme="majorHAnsi"/>
        </w:rPr>
        <w:t>fig. </w:t>
      </w:r>
      <w:r w:rsidRPr="00BE744F">
        <w:rPr>
          <w:rFonts w:asciiTheme="majorHAnsi" w:hAnsiTheme="majorHAnsi" w:cstheme="majorHAnsi"/>
        </w:rPr>
        <w:t xml:space="preserve">3). </w:t>
      </w:r>
      <w:r w:rsidRPr="00BE744F">
        <w:rPr>
          <w:rFonts w:asciiTheme="majorHAnsi" w:hAnsiTheme="majorHAnsi" w:cstheme="majorHAnsi"/>
          <w:lang w:val="it-IT"/>
        </w:rPr>
        <w:t xml:space="preserve">La scène est accompagnée de l’inscription </w:t>
      </w:r>
      <w:r w:rsidR="00330CA6" w:rsidRPr="00BE744F">
        <w:rPr>
          <w:rFonts w:asciiTheme="majorHAnsi" w:hAnsiTheme="majorHAnsi" w:cstheme="majorHAnsi"/>
          <w:lang w:val="it-IT"/>
        </w:rPr>
        <w:t>«</w:t>
      </w:r>
      <w:r w:rsidR="00BE744F">
        <w:rPr>
          <w:rFonts w:asciiTheme="majorHAnsi" w:hAnsiTheme="majorHAnsi" w:cstheme="majorHAnsi"/>
          <w:lang w:val="it-IT"/>
        </w:rPr>
        <w:t> </w:t>
      </w:r>
      <w:r w:rsidRPr="00BE744F">
        <w:rPr>
          <w:rFonts w:asciiTheme="majorHAnsi" w:hAnsiTheme="majorHAnsi" w:cstheme="majorHAnsi"/>
          <w:i/>
          <w:lang w:val="it-IT"/>
        </w:rPr>
        <w:t>Uno orsacchio ghiotto sono sio mimpugno egle pur buono</w:t>
      </w:r>
      <w:r w:rsidR="00F50B6A" w:rsidRPr="00BE744F">
        <w:rPr>
          <w:rStyle w:val="Appelnotedebasdep"/>
          <w:rFonts w:asciiTheme="majorHAnsi" w:hAnsiTheme="majorHAnsi" w:cstheme="majorHAnsi"/>
          <w:sz w:val="24"/>
          <w:szCs w:val="24"/>
        </w:rPr>
        <w:footnoteReference w:id="10"/>
      </w:r>
      <w:r w:rsidR="00F50B6A" w:rsidRPr="00BE744F">
        <w:rPr>
          <w:rFonts w:asciiTheme="majorHAnsi" w:hAnsiTheme="majorHAnsi" w:cstheme="majorHAnsi"/>
          <w:i/>
          <w:lang w:val="it-IT"/>
        </w:rPr>
        <w:t>.</w:t>
      </w:r>
      <w:r w:rsidR="00BE744F">
        <w:rPr>
          <w:rFonts w:asciiTheme="majorHAnsi" w:hAnsiTheme="majorHAnsi" w:cstheme="majorHAnsi"/>
          <w:i/>
          <w:lang w:val="it-IT"/>
        </w:rPr>
        <w:t> </w:t>
      </w:r>
      <w:r w:rsidR="00330CA6" w:rsidRPr="00BE744F">
        <w:rPr>
          <w:rFonts w:asciiTheme="majorHAnsi" w:hAnsiTheme="majorHAnsi" w:cstheme="majorHAnsi"/>
          <w:lang w:val="it-IT"/>
        </w:rPr>
        <w:t>»</w:t>
      </w:r>
      <w:r w:rsidRPr="00BE744F">
        <w:rPr>
          <w:rFonts w:asciiTheme="majorHAnsi" w:hAnsiTheme="majorHAnsi" w:cstheme="majorHAnsi"/>
          <w:lang w:val="it-IT"/>
        </w:rPr>
        <w:t xml:space="preserve"> </w:t>
      </w:r>
      <w:r w:rsidRPr="00BE744F">
        <w:rPr>
          <w:rFonts w:asciiTheme="majorHAnsi" w:hAnsiTheme="majorHAnsi" w:cstheme="majorHAnsi"/>
        </w:rPr>
        <w:t>Il est certes tentant d’y voir une allusion au patronyme de la mère du pape, Clarice Orsini (1453-1488). En effet, les décors après le retour des Médicis soulignent souvent l’alliance avec les Orsini, le jeu de mots Orsini/</w:t>
      </w:r>
      <w:proofErr w:type="spellStart"/>
      <w:r w:rsidRPr="00BE744F">
        <w:rPr>
          <w:rFonts w:asciiTheme="majorHAnsi" w:hAnsiTheme="majorHAnsi" w:cstheme="majorHAnsi"/>
        </w:rPr>
        <w:t>Orsa</w:t>
      </w:r>
      <w:proofErr w:type="spellEnd"/>
      <w:r w:rsidRPr="00BE744F">
        <w:rPr>
          <w:rFonts w:asciiTheme="majorHAnsi" w:hAnsiTheme="majorHAnsi" w:cstheme="majorHAnsi"/>
        </w:rPr>
        <w:t>/</w:t>
      </w:r>
      <w:proofErr w:type="spellStart"/>
      <w:r w:rsidRPr="00BE744F">
        <w:rPr>
          <w:rFonts w:asciiTheme="majorHAnsi" w:hAnsiTheme="majorHAnsi" w:cstheme="majorHAnsi"/>
        </w:rPr>
        <w:t>Ursa</w:t>
      </w:r>
      <w:proofErr w:type="spellEnd"/>
      <w:r w:rsidRPr="00BE744F">
        <w:rPr>
          <w:rFonts w:asciiTheme="majorHAnsi" w:hAnsiTheme="majorHAnsi" w:cstheme="majorHAnsi"/>
        </w:rPr>
        <w:t xml:space="preserve"> étant monnaie courante</w:t>
      </w:r>
      <w:r w:rsidRPr="00BE744F">
        <w:rPr>
          <w:rStyle w:val="Appelnotedebasdep"/>
          <w:rFonts w:asciiTheme="majorHAnsi" w:hAnsiTheme="majorHAnsi" w:cstheme="majorHAnsi"/>
          <w:sz w:val="24"/>
          <w:szCs w:val="24"/>
        </w:rPr>
        <w:footnoteReference w:id="11"/>
      </w:r>
      <w:r w:rsidRPr="00BE744F">
        <w:rPr>
          <w:rFonts w:asciiTheme="majorHAnsi" w:hAnsiTheme="majorHAnsi" w:cstheme="majorHAnsi"/>
        </w:rPr>
        <w:t xml:space="preserve">. Dans notre cas, l’ourson accompagné du </w:t>
      </w:r>
      <w:proofErr w:type="spellStart"/>
      <w:r w:rsidRPr="00BE744F">
        <w:rPr>
          <w:rFonts w:asciiTheme="majorHAnsi" w:hAnsiTheme="majorHAnsi" w:cstheme="majorHAnsi"/>
          <w:i/>
        </w:rPr>
        <w:t>motto</w:t>
      </w:r>
      <w:proofErr w:type="spellEnd"/>
      <w:r w:rsidRPr="00BE744F">
        <w:rPr>
          <w:rFonts w:asciiTheme="majorHAnsi" w:hAnsiTheme="majorHAnsi" w:cstheme="majorHAnsi"/>
        </w:rPr>
        <w:t xml:space="preserve"> pourrait constituer un jeu sur l’</w:t>
      </w:r>
      <w:proofErr w:type="spellStart"/>
      <w:r w:rsidRPr="00BE744F">
        <w:rPr>
          <w:rFonts w:asciiTheme="majorHAnsi" w:hAnsiTheme="majorHAnsi" w:cstheme="majorHAnsi"/>
          <w:i/>
        </w:rPr>
        <w:t>impresa</w:t>
      </w:r>
      <w:proofErr w:type="spellEnd"/>
      <w:r w:rsidRPr="00BE744F">
        <w:rPr>
          <w:rFonts w:asciiTheme="majorHAnsi" w:hAnsiTheme="majorHAnsi" w:cstheme="majorHAnsi"/>
        </w:rPr>
        <w:t xml:space="preserve"> aux pots de miel et abeilles de son père, en faisant allusion au petit ourson Jean et à sa prédilection pour les plaisirs de la table</w:t>
      </w:r>
      <w:r w:rsidRPr="00BE744F">
        <w:rPr>
          <w:rStyle w:val="Appelnotedebasdep"/>
          <w:rFonts w:asciiTheme="majorHAnsi" w:hAnsiTheme="majorHAnsi" w:cstheme="majorHAnsi"/>
          <w:sz w:val="24"/>
          <w:szCs w:val="24"/>
        </w:rPr>
        <w:footnoteReference w:id="12"/>
      </w:r>
      <w:r w:rsidRPr="00BE744F">
        <w:rPr>
          <w:rFonts w:asciiTheme="majorHAnsi" w:hAnsiTheme="majorHAnsi" w:cstheme="majorHAnsi"/>
        </w:rPr>
        <w:t>.</w:t>
      </w:r>
    </w:p>
    <w:p w14:paraId="7BC5104A" w14:textId="14189DCD" w:rsidR="00D84D3F" w:rsidRPr="00BE744F" w:rsidRDefault="00D84D3F" w:rsidP="00F50B6A">
      <w:pPr>
        <w:rPr>
          <w:rFonts w:asciiTheme="majorHAnsi" w:hAnsiTheme="majorHAnsi" w:cstheme="majorHAnsi"/>
        </w:rPr>
      </w:pPr>
      <w:r w:rsidRPr="00BE744F">
        <w:rPr>
          <w:rFonts w:asciiTheme="majorHAnsi" w:hAnsiTheme="majorHAnsi" w:cstheme="majorHAnsi"/>
        </w:rPr>
        <w:t>Mais toutes ces observations ne suffisent pas pour expliquer cette image à la fois originale et incongrue eu égard à la date d’exécution –</w:t>
      </w:r>
      <w:r w:rsidR="00F50B6A" w:rsidRPr="00BE744F">
        <w:rPr>
          <w:rFonts w:asciiTheme="majorHAnsi" w:hAnsiTheme="majorHAnsi" w:cstheme="majorHAnsi"/>
        </w:rPr>
        <w:t> </w:t>
      </w:r>
      <w:r w:rsidRPr="00BE744F">
        <w:rPr>
          <w:rFonts w:asciiTheme="majorHAnsi" w:hAnsiTheme="majorHAnsi" w:cstheme="majorHAnsi"/>
        </w:rPr>
        <w:t>1520</w:t>
      </w:r>
      <w:r w:rsidR="00F50B6A" w:rsidRPr="00BE744F">
        <w:rPr>
          <w:rFonts w:asciiTheme="majorHAnsi" w:hAnsiTheme="majorHAnsi" w:cstheme="majorHAnsi"/>
        </w:rPr>
        <w:t> </w:t>
      </w:r>
      <w:r w:rsidRPr="00BE744F">
        <w:rPr>
          <w:rFonts w:asciiTheme="majorHAnsi" w:hAnsiTheme="majorHAnsi" w:cstheme="majorHAnsi"/>
        </w:rPr>
        <w:t xml:space="preserve">–, au contexte d’usage du manuscrit et au caractère autodérisoire d’un ourson qui se présente comme étant glouton. Ce que nous avons ici est à mon avis une double ruse. </w:t>
      </w:r>
    </w:p>
    <w:p w14:paraId="520EE36A" w14:textId="21944D5B" w:rsidR="00D84D3F" w:rsidRPr="00BE744F" w:rsidRDefault="00D84D3F" w:rsidP="00F50B6A">
      <w:pPr>
        <w:rPr>
          <w:rFonts w:asciiTheme="majorHAnsi" w:hAnsiTheme="majorHAnsi" w:cstheme="majorHAnsi"/>
        </w:rPr>
      </w:pPr>
      <w:r w:rsidRPr="00BE744F">
        <w:rPr>
          <w:rFonts w:asciiTheme="majorHAnsi" w:hAnsiTheme="majorHAnsi" w:cstheme="majorHAnsi"/>
        </w:rPr>
        <w:lastRenderedPageBreak/>
        <w:t>L’artiste et son commanditaire adoptent la stratégie médicéenne ancestrale d’appropriation d’éléments communs et bien connus. D’où puisent-ils les formes</w:t>
      </w:r>
      <w:r w:rsidR="00F50B6A" w:rsidRPr="00BE744F">
        <w:rPr>
          <w:rFonts w:asciiTheme="majorHAnsi" w:hAnsiTheme="majorHAnsi" w:cstheme="majorHAnsi"/>
        </w:rPr>
        <w:t xml:space="preserve"> </w:t>
      </w:r>
      <w:r w:rsidRPr="00BE744F">
        <w:rPr>
          <w:rFonts w:asciiTheme="majorHAnsi" w:hAnsiTheme="majorHAnsi" w:cstheme="majorHAnsi"/>
        </w:rPr>
        <w:t>archétypales</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Une première réponse évidente serait l’univers héraldique des Orsini</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non seulement autour de la mère Clarice, à laquelle renvoient également et avec plus d’élégance les roses, mais de la famille en général</w:t>
      </w:r>
      <w:r w:rsidR="00F50B6A" w:rsidRPr="00BE744F">
        <w:rPr>
          <w:rFonts w:asciiTheme="majorHAnsi" w:hAnsiTheme="majorHAnsi" w:cstheme="majorHAnsi"/>
        </w:rPr>
        <w:t>,</w:t>
      </w:r>
      <w:r w:rsidRPr="00BE744F">
        <w:rPr>
          <w:rFonts w:asciiTheme="majorHAnsi" w:hAnsiTheme="majorHAnsi" w:cstheme="majorHAnsi"/>
        </w:rPr>
        <w:t xml:space="preserve"> maintenant que Jean est à Rome et doit valoriser son ascendance romaine.</w:t>
      </w:r>
    </w:p>
    <w:p w14:paraId="20372F27" w14:textId="404E8BBA" w:rsidR="00D84D3F" w:rsidRPr="00BE744F" w:rsidRDefault="00D84D3F" w:rsidP="00F50B6A">
      <w:pPr>
        <w:rPr>
          <w:rFonts w:asciiTheme="majorHAnsi" w:hAnsiTheme="majorHAnsi" w:cstheme="majorHAnsi"/>
        </w:rPr>
      </w:pPr>
      <w:r w:rsidRPr="00BE744F">
        <w:rPr>
          <w:rFonts w:asciiTheme="majorHAnsi" w:hAnsiTheme="majorHAnsi" w:cstheme="majorHAnsi"/>
        </w:rPr>
        <w:t xml:space="preserve">Toutefois, ce n’est pas un simple ours héraldique comme c’est le cas dans les manuscrits des Orsini ou même dans un livre de chœur de Santa Maria </w:t>
      </w:r>
      <w:proofErr w:type="spellStart"/>
      <w:r w:rsidRPr="00BE744F">
        <w:rPr>
          <w:rFonts w:asciiTheme="majorHAnsi" w:hAnsiTheme="majorHAnsi" w:cstheme="majorHAnsi"/>
        </w:rPr>
        <w:t>del</w:t>
      </w:r>
      <w:proofErr w:type="spellEnd"/>
      <w:r w:rsidR="00B60E9C" w:rsidRPr="00BE744F">
        <w:rPr>
          <w:rFonts w:asciiTheme="majorHAnsi" w:hAnsiTheme="majorHAnsi" w:cstheme="majorHAnsi"/>
        </w:rPr>
        <w:t> </w:t>
      </w:r>
      <w:r w:rsidRPr="00BE744F">
        <w:rPr>
          <w:rFonts w:asciiTheme="majorHAnsi" w:hAnsiTheme="majorHAnsi" w:cstheme="majorHAnsi"/>
        </w:rPr>
        <w:t>Fiore</w:t>
      </w:r>
      <w:r w:rsidR="00F50B6A" w:rsidRPr="00BE744F">
        <w:rPr>
          <w:rFonts w:asciiTheme="majorHAnsi" w:hAnsiTheme="majorHAnsi" w:cstheme="majorHAnsi"/>
        </w:rPr>
        <w:t>,</w:t>
      </w:r>
      <w:r w:rsidRPr="00BE744F">
        <w:rPr>
          <w:rFonts w:asciiTheme="majorHAnsi" w:hAnsiTheme="majorHAnsi" w:cstheme="majorHAnsi"/>
        </w:rPr>
        <w:t xml:space="preserve"> où Clarice prend la forme d’une ourse parmi les lions symbolisant les Médicis</w:t>
      </w:r>
      <w:r w:rsidRPr="00BE744F">
        <w:rPr>
          <w:rStyle w:val="Appelnotedebasdep"/>
          <w:rFonts w:asciiTheme="majorHAnsi" w:hAnsiTheme="majorHAnsi" w:cstheme="majorHAnsi"/>
          <w:sz w:val="24"/>
          <w:szCs w:val="24"/>
        </w:rPr>
        <w:footnoteReference w:id="13"/>
      </w:r>
      <w:r w:rsidRPr="00BE744F">
        <w:rPr>
          <w:rFonts w:asciiTheme="majorHAnsi" w:hAnsiTheme="majorHAnsi" w:cstheme="majorHAnsi"/>
        </w:rPr>
        <w:t>. Ni une référence à la constellation de la Grande Ourse comme c’était le cas dans les festivités pour l’investiture de Julien en 1513</w:t>
      </w:r>
      <w:r w:rsidRPr="00BE744F">
        <w:rPr>
          <w:rStyle w:val="Appelnotedebasdep"/>
          <w:rFonts w:asciiTheme="majorHAnsi" w:hAnsiTheme="majorHAnsi" w:cstheme="majorHAnsi"/>
          <w:sz w:val="24"/>
          <w:szCs w:val="24"/>
        </w:rPr>
        <w:footnoteReference w:id="14"/>
      </w:r>
      <w:r w:rsidRPr="00BE744F">
        <w:rPr>
          <w:rFonts w:asciiTheme="majorHAnsi" w:hAnsiTheme="majorHAnsi" w:cstheme="majorHAnsi"/>
        </w:rPr>
        <w:t>. Ce que l’ourson souligne est le lien de parenté. Dans la littérature médiévale et contemporaine –</w:t>
      </w:r>
      <w:r w:rsidR="00F50B6A" w:rsidRPr="00BE744F">
        <w:rPr>
          <w:rFonts w:asciiTheme="majorHAnsi" w:hAnsiTheme="majorHAnsi" w:cstheme="majorHAnsi"/>
        </w:rPr>
        <w:t> </w:t>
      </w:r>
      <w:r w:rsidRPr="00BE744F">
        <w:rPr>
          <w:rFonts w:asciiTheme="majorHAnsi" w:hAnsiTheme="majorHAnsi" w:cstheme="majorHAnsi"/>
        </w:rPr>
        <w:t xml:space="preserve">de Dante aux </w:t>
      </w:r>
      <w:proofErr w:type="spellStart"/>
      <w:r w:rsidRPr="00BE744F">
        <w:rPr>
          <w:rFonts w:asciiTheme="majorHAnsi" w:hAnsiTheme="majorHAnsi" w:cstheme="majorHAnsi"/>
          <w:i/>
        </w:rPr>
        <w:t>Vaticinia</w:t>
      </w:r>
      <w:proofErr w:type="spellEnd"/>
      <w:r w:rsidRPr="00BE744F">
        <w:rPr>
          <w:rFonts w:asciiTheme="majorHAnsi" w:hAnsiTheme="majorHAnsi" w:cstheme="majorHAnsi"/>
          <w:i/>
        </w:rPr>
        <w:t xml:space="preserve"> des </w:t>
      </w:r>
      <w:proofErr w:type="spellStart"/>
      <w:r w:rsidRPr="00BE744F">
        <w:rPr>
          <w:rFonts w:asciiTheme="majorHAnsi" w:hAnsiTheme="majorHAnsi" w:cstheme="majorHAnsi"/>
          <w:i/>
        </w:rPr>
        <w:t>Summis</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pontificibus</w:t>
      </w:r>
      <w:proofErr w:type="spellEnd"/>
      <w:r w:rsidRPr="00BE744F">
        <w:rPr>
          <w:rFonts w:asciiTheme="majorHAnsi" w:hAnsiTheme="majorHAnsi" w:cstheme="majorHAnsi"/>
        </w:rPr>
        <w:t xml:space="preserve"> et de poèmes d’Antonio </w:t>
      </w:r>
      <w:proofErr w:type="spellStart"/>
      <w:r w:rsidRPr="00BE744F">
        <w:rPr>
          <w:rFonts w:asciiTheme="majorHAnsi" w:hAnsiTheme="majorHAnsi" w:cstheme="majorHAnsi"/>
        </w:rPr>
        <w:t>Nerli</w:t>
      </w:r>
      <w:proofErr w:type="spellEnd"/>
      <w:r w:rsidRPr="00BE744F">
        <w:rPr>
          <w:rFonts w:asciiTheme="majorHAnsi" w:hAnsiTheme="majorHAnsi" w:cstheme="majorHAnsi"/>
        </w:rPr>
        <w:t xml:space="preserve"> ou de Teofilo Folengo, la locution </w:t>
      </w:r>
      <w:r w:rsidR="00330CA6" w:rsidRPr="00BE744F">
        <w:rPr>
          <w:rFonts w:asciiTheme="majorHAnsi" w:hAnsiTheme="majorHAnsi" w:cstheme="majorHAnsi"/>
        </w:rPr>
        <w:t>«</w:t>
      </w:r>
      <w:r w:rsidR="00BE744F">
        <w:rPr>
          <w:rFonts w:asciiTheme="majorHAnsi" w:hAnsiTheme="majorHAnsi" w:cstheme="majorHAnsi"/>
        </w:rPr>
        <w:t> </w:t>
      </w:r>
      <w:proofErr w:type="spellStart"/>
      <w:r w:rsidRPr="00BE744F">
        <w:rPr>
          <w:rFonts w:asciiTheme="majorHAnsi" w:hAnsiTheme="majorHAnsi" w:cstheme="majorHAnsi"/>
          <w:i/>
        </w:rPr>
        <w:t>figlio</w:t>
      </w:r>
      <w:proofErr w:type="spellEnd"/>
      <w:r w:rsidRPr="00BE744F">
        <w:rPr>
          <w:rFonts w:asciiTheme="majorHAnsi" w:hAnsiTheme="majorHAnsi" w:cstheme="majorHAnsi"/>
          <w:i/>
        </w:rPr>
        <w:t xml:space="preserve"> de l’</w:t>
      </w:r>
      <w:proofErr w:type="spellStart"/>
      <w:r w:rsidRPr="00BE744F">
        <w:rPr>
          <w:rFonts w:asciiTheme="majorHAnsi" w:hAnsiTheme="majorHAnsi" w:cstheme="majorHAnsi"/>
          <w:i/>
        </w:rPr>
        <w:t>orso</w:t>
      </w:r>
      <w:proofErr w:type="spellEnd"/>
      <w:r w:rsidRPr="00BE744F">
        <w:rPr>
          <w:rFonts w:asciiTheme="majorHAnsi" w:hAnsiTheme="majorHAnsi" w:cstheme="majorHAnsi"/>
          <w:i/>
        </w:rPr>
        <w:t>/</w:t>
      </w:r>
      <w:proofErr w:type="spellStart"/>
      <w:r w:rsidRPr="00BE744F">
        <w:rPr>
          <w:rFonts w:asciiTheme="majorHAnsi" w:hAnsiTheme="majorHAnsi" w:cstheme="majorHAnsi"/>
          <w:i/>
        </w:rPr>
        <w:t>orsa</w:t>
      </w:r>
      <w:proofErr w:type="spellEnd"/>
      <w:r w:rsidR="00BE744F">
        <w:rPr>
          <w:rFonts w:asciiTheme="majorHAnsi" w:hAnsiTheme="majorHAnsi" w:cstheme="majorHAnsi"/>
          <w:i/>
        </w:rPr>
        <w:t> </w:t>
      </w:r>
      <w:r w:rsidR="00330CA6" w:rsidRPr="00BE744F">
        <w:rPr>
          <w:rFonts w:asciiTheme="majorHAnsi" w:hAnsiTheme="majorHAnsi" w:cstheme="majorHAnsi"/>
        </w:rPr>
        <w:t>»</w:t>
      </w:r>
      <w:r w:rsidRPr="00BE744F">
        <w:rPr>
          <w:rFonts w:asciiTheme="majorHAnsi" w:hAnsiTheme="majorHAnsi" w:cstheme="majorHAnsi"/>
        </w:rPr>
        <w:t xml:space="preserve"> est amplement utilisée pour signifier un membre de la famille des Orsini</w:t>
      </w:r>
      <w:r w:rsidRPr="00BE744F">
        <w:rPr>
          <w:rStyle w:val="Appelnotedebasdep"/>
          <w:rFonts w:asciiTheme="majorHAnsi" w:hAnsiTheme="majorHAnsi" w:cstheme="majorHAnsi"/>
          <w:sz w:val="24"/>
          <w:szCs w:val="24"/>
        </w:rPr>
        <w:footnoteReference w:id="15"/>
      </w:r>
      <w:r w:rsidRPr="00BE744F">
        <w:rPr>
          <w:rFonts w:asciiTheme="majorHAnsi" w:hAnsiTheme="majorHAnsi" w:cstheme="majorHAnsi"/>
        </w:rPr>
        <w:t xml:space="preserve">. Quant au terme </w:t>
      </w:r>
      <w:r w:rsidR="00330CA6" w:rsidRPr="00BE744F">
        <w:rPr>
          <w:rFonts w:asciiTheme="majorHAnsi" w:hAnsiTheme="majorHAnsi" w:cstheme="majorHAnsi"/>
        </w:rPr>
        <w:t>«</w:t>
      </w:r>
      <w:r w:rsidR="00BE744F">
        <w:rPr>
          <w:rFonts w:asciiTheme="majorHAnsi" w:hAnsiTheme="majorHAnsi" w:cstheme="majorHAnsi"/>
        </w:rPr>
        <w:t> </w:t>
      </w:r>
      <w:proofErr w:type="spellStart"/>
      <w:r w:rsidRPr="00BE744F">
        <w:rPr>
          <w:rFonts w:asciiTheme="majorHAnsi" w:hAnsiTheme="majorHAnsi" w:cstheme="majorHAnsi"/>
          <w:i/>
        </w:rPr>
        <w:t>ghiotto</w:t>
      </w:r>
      <w:proofErr w:type="spellEnd"/>
      <w:r w:rsidR="00BE744F">
        <w:rPr>
          <w:rFonts w:asciiTheme="majorHAnsi" w:hAnsiTheme="majorHAnsi" w:cstheme="majorHAnsi"/>
          <w:i/>
        </w:rPr>
        <w:t> </w:t>
      </w:r>
      <w:r w:rsidR="00330CA6" w:rsidRPr="00BE744F">
        <w:rPr>
          <w:rFonts w:asciiTheme="majorHAnsi" w:hAnsiTheme="majorHAnsi" w:cstheme="majorHAnsi"/>
        </w:rPr>
        <w:t>»</w:t>
      </w:r>
      <w:r w:rsidRPr="00BE744F">
        <w:rPr>
          <w:rFonts w:asciiTheme="majorHAnsi" w:hAnsiTheme="majorHAnsi" w:cstheme="majorHAnsi"/>
        </w:rPr>
        <w:t>, le dictionnaire de l’</w:t>
      </w:r>
      <w:proofErr w:type="spellStart"/>
      <w:r w:rsidRPr="00BE744F">
        <w:rPr>
          <w:rFonts w:asciiTheme="majorHAnsi" w:hAnsiTheme="majorHAnsi" w:cstheme="majorHAnsi"/>
        </w:rPr>
        <w:t>Accademia</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della</w:t>
      </w:r>
      <w:proofErr w:type="spellEnd"/>
      <w:r w:rsidR="00B60E9C" w:rsidRPr="00BE744F">
        <w:rPr>
          <w:rFonts w:asciiTheme="majorHAnsi" w:hAnsiTheme="majorHAnsi" w:cstheme="majorHAnsi"/>
        </w:rPr>
        <w:t> </w:t>
      </w:r>
      <w:r w:rsidRPr="00BE744F">
        <w:rPr>
          <w:rFonts w:asciiTheme="majorHAnsi" w:hAnsiTheme="majorHAnsi" w:cstheme="majorHAnsi"/>
        </w:rPr>
        <w:t>Crusca atteste de son association répandue à l’ours friand du miel</w:t>
      </w:r>
      <w:r w:rsidRPr="00BE744F">
        <w:rPr>
          <w:rStyle w:val="Appelnotedebasdep"/>
          <w:rFonts w:asciiTheme="majorHAnsi" w:hAnsiTheme="majorHAnsi" w:cstheme="majorHAnsi"/>
          <w:sz w:val="24"/>
          <w:szCs w:val="24"/>
        </w:rPr>
        <w:footnoteReference w:id="16"/>
      </w:r>
      <w:r w:rsidRPr="00BE744F">
        <w:rPr>
          <w:rFonts w:asciiTheme="majorHAnsi" w:hAnsiTheme="majorHAnsi" w:cstheme="majorHAnsi"/>
        </w:rPr>
        <w:t xml:space="preserve">. Nous avons donc une première base littéraire qui couvre plusieurs siècles et traditions. </w:t>
      </w:r>
    </w:p>
    <w:p w14:paraId="0018B640" w14:textId="5E652705" w:rsidR="00D84D3F" w:rsidRPr="00BE744F" w:rsidRDefault="00D84D3F" w:rsidP="00F50B6A">
      <w:pPr>
        <w:rPr>
          <w:rFonts w:asciiTheme="majorHAnsi" w:hAnsiTheme="majorHAnsi" w:cstheme="majorHAnsi"/>
        </w:rPr>
      </w:pPr>
      <w:r w:rsidRPr="00BE744F">
        <w:rPr>
          <w:rFonts w:asciiTheme="majorHAnsi" w:hAnsiTheme="majorHAnsi" w:cstheme="majorHAnsi"/>
        </w:rPr>
        <w:t>Tournons-nous maintenant vers l’univers matériel médicéen lors des années de formation des fils du Magnifique</w:t>
      </w:r>
      <w:r w:rsidR="00330CA6" w:rsidRPr="00BE744F">
        <w:rPr>
          <w:rFonts w:asciiTheme="majorHAnsi" w:hAnsiTheme="majorHAnsi" w:cstheme="majorHAnsi"/>
        </w:rPr>
        <w:t> :</w:t>
      </w:r>
      <w:r w:rsidRPr="00BE744F">
        <w:rPr>
          <w:rFonts w:asciiTheme="majorHAnsi" w:hAnsiTheme="majorHAnsi" w:cstheme="majorHAnsi"/>
        </w:rPr>
        <w:t xml:space="preserve"> l’Ésope des Médicis affirme l’emploi de livres illustrés pour l’éducation des enfants</w:t>
      </w:r>
      <w:r w:rsidRPr="00BE744F">
        <w:rPr>
          <w:rStyle w:val="Appelnotedebasdep"/>
          <w:rFonts w:asciiTheme="majorHAnsi" w:hAnsiTheme="majorHAnsi" w:cstheme="majorHAnsi"/>
          <w:sz w:val="24"/>
          <w:szCs w:val="24"/>
        </w:rPr>
        <w:footnoteReference w:id="17"/>
      </w:r>
      <w:r w:rsidRPr="00BE744F">
        <w:rPr>
          <w:rFonts w:asciiTheme="majorHAnsi" w:hAnsiTheme="majorHAnsi" w:cstheme="majorHAnsi"/>
        </w:rPr>
        <w:t xml:space="preserve">. En ce qui concerne plus particulièrement la fable de l’ours et du miel associée au vice de la colère, il fut connu à travers le </w:t>
      </w:r>
      <w:bookmarkStart w:id="3" w:name="_Hlk155112603"/>
      <w:proofErr w:type="spellStart"/>
      <w:r w:rsidRPr="00BE744F">
        <w:rPr>
          <w:rFonts w:asciiTheme="majorHAnsi" w:hAnsiTheme="majorHAnsi" w:cstheme="majorHAnsi"/>
          <w:i/>
        </w:rPr>
        <w:t>Fior</w:t>
      </w:r>
      <w:proofErr w:type="spellEnd"/>
      <w:r w:rsidRPr="00BE744F">
        <w:rPr>
          <w:rFonts w:asciiTheme="majorHAnsi" w:hAnsiTheme="majorHAnsi" w:cstheme="majorHAnsi"/>
          <w:i/>
        </w:rPr>
        <w:t xml:space="preserve"> di </w:t>
      </w:r>
      <w:proofErr w:type="spellStart"/>
      <w:r w:rsidRPr="00BE744F">
        <w:rPr>
          <w:rFonts w:asciiTheme="majorHAnsi" w:hAnsiTheme="majorHAnsi" w:cstheme="majorHAnsi"/>
          <w:i/>
        </w:rPr>
        <w:t>virtù</w:t>
      </w:r>
      <w:bookmarkEnd w:id="3"/>
      <w:proofErr w:type="spellEnd"/>
      <w:r w:rsidRPr="00BE744F">
        <w:rPr>
          <w:rFonts w:asciiTheme="majorHAnsi" w:hAnsiTheme="majorHAnsi" w:cstheme="majorHAnsi"/>
        </w:rPr>
        <w:t>, un traité populaire d’histoires moralisatrices dont les exemplaires circulaient dans les bibliothèques de l’élite européenne</w:t>
      </w:r>
      <w:r w:rsidRPr="00BE744F">
        <w:rPr>
          <w:rStyle w:val="Appelnotedebasdep"/>
          <w:rFonts w:asciiTheme="majorHAnsi" w:hAnsiTheme="majorHAnsi" w:cstheme="majorHAnsi"/>
          <w:sz w:val="24"/>
          <w:szCs w:val="24"/>
        </w:rPr>
        <w:footnoteReference w:id="18"/>
      </w:r>
      <w:r w:rsidRPr="00BE744F">
        <w:rPr>
          <w:rFonts w:asciiTheme="majorHAnsi" w:hAnsiTheme="majorHAnsi" w:cstheme="majorHAnsi"/>
        </w:rPr>
        <w:t xml:space="preserve">. </w:t>
      </w:r>
    </w:p>
    <w:p w14:paraId="4F1468E0" w14:textId="691F6B41" w:rsidR="00D84D3F" w:rsidRPr="00BE744F" w:rsidRDefault="00D84D3F" w:rsidP="00F50B6A">
      <w:pPr>
        <w:rPr>
          <w:rFonts w:asciiTheme="majorHAnsi" w:hAnsiTheme="majorHAnsi" w:cstheme="majorHAnsi"/>
        </w:rPr>
      </w:pPr>
      <w:r w:rsidRPr="00BE744F">
        <w:rPr>
          <w:rFonts w:asciiTheme="majorHAnsi" w:hAnsiTheme="majorHAnsi" w:cstheme="majorHAnsi"/>
        </w:rPr>
        <w:lastRenderedPageBreak/>
        <w:t>La source textuelle apparaît dans les collections médicéennes en deux exemplaires, qui sont pourtant dépourvus d’illustrations</w:t>
      </w:r>
      <w:r w:rsidRPr="00BE744F">
        <w:rPr>
          <w:rStyle w:val="Appelnotedebasdep"/>
          <w:rFonts w:asciiTheme="majorHAnsi" w:hAnsiTheme="majorHAnsi" w:cstheme="majorHAnsi"/>
          <w:sz w:val="24"/>
          <w:szCs w:val="24"/>
        </w:rPr>
        <w:footnoteReference w:id="19"/>
      </w:r>
      <w:r w:rsidRPr="00BE744F">
        <w:rPr>
          <w:rFonts w:asciiTheme="majorHAnsi" w:hAnsiTheme="majorHAnsi" w:cstheme="majorHAnsi"/>
        </w:rPr>
        <w:t xml:space="preserve">. Toutefois, un exemplaire contemporain illustré par Mariano </w:t>
      </w:r>
      <w:proofErr w:type="spellStart"/>
      <w:r w:rsidRPr="00BE744F">
        <w:rPr>
          <w:rFonts w:asciiTheme="majorHAnsi" w:hAnsiTheme="majorHAnsi" w:cstheme="majorHAnsi"/>
        </w:rPr>
        <w:t>del</w:t>
      </w:r>
      <w:proofErr w:type="spellEnd"/>
      <w:r w:rsidR="00B60E9C" w:rsidRPr="00BE744F">
        <w:rPr>
          <w:rFonts w:asciiTheme="majorHAnsi" w:hAnsiTheme="majorHAnsi" w:cstheme="majorHAnsi"/>
        </w:rPr>
        <w:t> </w:t>
      </w:r>
      <w:proofErr w:type="spellStart"/>
      <w:r w:rsidRPr="00BE744F">
        <w:rPr>
          <w:rFonts w:asciiTheme="majorHAnsi" w:hAnsiTheme="majorHAnsi" w:cstheme="majorHAnsi"/>
        </w:rPr>
        <w:t>Buono</w:t>
      </w:r>
      <w:proofErr w:type="spellEnd"/>
      <w:r w:rsidRPr="00BE744F">
        <w:rPr>
          <w:rFonts w:asciiTheme="majorHAnsi" w:hAnsiTheme="majorHAnsi" w:cstheme="majorHAnsi"/>
        </w:rPr>
        <w:t xml:space="preserve">, artiste employé par Laurent le Magnifique, conservé aujourd’hui à la </w:t>
      </w:r>
      <w:proofErr w:type="spellStart"/>
      <w:r w:rsidRPr="00BE744F">
        <w:rPr>
          <w:rFonts w:asciiTheme="majorHAnsi" w:hAnsiTheme="majorHAnsi" w:cstheme="majorHAnsi"/>
        </w:rPr>
        <w:t>Biblioteca</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Riccardiana</w:t>
      </w:r>
      <w:proofErr w:type="spellEnd"/>
      <w:r w:rsidRPr="00BE744F">
        <w:rPr>
          <w:rFonts w:asciiTheme="majorHAnsi" w:hAnsiTheme="majorHAnsi" w:cstheme="majorHAnsi"/>
        </w:rPr>
        <w:t xml:space="preserve"> de Florence</w:t>
      </w:r>
      <w:r w:rsidRPr="00BE744F">
        <w:rPr>
          <w:rStyle w:val="Appelnotedebasdep"/>
          <w:rFonts w:asciiTheme="majorHAnsi" w:hAnsiTheme="majorHAnsi" w:cstheme="majorHAnsi"/>
          <w:sz w:val="24"/>
          <w:szCs w:val="24"/>
        </w:rPr>
        <w:footnoteReference w:id="20"/>
      </w:r>
      <w:r w:rsidRPr="00BE744F">
        <w:rPr>
          <w:rFonts w:asciiTheme="majorHAnsi" w:hAnsiTheme="majorHAnsi" w:cstheme="majorHAnsi"/>
        </w:rPr>
        <w:t xml:space="preserve"> pourrait constituer une source d’inspiration pour </w:t>
      </w:r>
      <w:proofErr w:type="spellStart"/>
      <w:r w:rsidRPr="00BE744F">
        <w:rPr>
          <w:rFonts w:asciiTheme="majorHAnsi" w:hAnsiTheme="majorHAnsi" w:cstheme="majorHAnsi"/>
        </w:rPr>
        <w:t>Attavante</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degli</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Attavanti</w:t>
      </w:r>
      <w:proofErr w:type="spellEnd"/>
      <w:r w:rsidRPr="00BE744F">
        <w:rPr>
          <w:rFonts w:asciiTheme="majorHAnsi" w:hAnsiTheme="majorHAnsi" w:cstheme="majorHAnsi"/>
        </w:rPr>
        <w:t xml:space="preserve"> (</w:t>
      </w:r>
      <w:r w:rsidR="00330CA6" w:rsidRPr="00BE744F">
        <w:rPr>
          <w:rFonts w:asciiTheme="majorHAnsi" w:hAnsiTheme="majorHAnsi" w:cstheme="majorHAnsi"/>
        </w:rPr>
        <w:t>fig. </w:t>
      </w:r>
      <w:r w:rsidRPr="00BE744F">
        <w:rPr>
          <w:rFonts w:asciiTheme="majorHAnsi" w:hAnsiTheme="majorHAnsi" w:cstheme="majorHAnsi"/>
        </w:rPr>
        <w:t>4).</w:t>
      </w:r>
      <w:r w:rsidR="000F4F52" w:rsidRPr="00BE744F">
        <w:rPr>
          <w:rFonts w:asciiTheme="majorHAnsi" w:hAnsiTheme="majorHAnsi" w:cstheme="majorHAnsi"/>
        </w:rPr>
        <w:t xml:space="preserve"> </w:t>
      </w:r>
      <w:r w:rsidRPr="00BE744F">
        <w:rPr>
          <w:rFonts w:asciiTheme="majorHAnsi" w:hAnsiTheme="majorHAnsi" w:cstheme="majorHAnsi"/>
        </w:rPr>
        <w:t xml:space="preserve">Les deux exemplaires de la </w:t>
      </w:r>
      <w:proofErr w:type="spellStart"/>
      <w:r w:rsidRPr="00BE744F">
        <w:rPr>
          <w:rFonts w:asciiTheme="majorHAnsi" w:hAnsiTheme="majorHAnsi" w:cstheme="majorHAnsi"/>
        </w:rPr>
        <w:t>Riccardiana</w:t>
      </w:r>
      <w:proofErr w:type="spellEnd"/>
      <w:r w:rsidRPr="00BE744F">
        <w:rPr>
          <w:rFonts w:asciiTheme="majorHAnsi" w:hAnsiTheme="majorHAnsi" w:cstheme="majorHAnsi"/>
        </w:rPr>
        <w:t xml:space="preserve"> présentent des illustrations où la ruche est similaire, tandis qu’une autre copie contemporaine du texte contenant des illustrations moins élaborées pourrait servir de modèle pour l’ourson</w:t>
      </w:r>
      <w:r w:rsidR="00186A96" w:rsidRPr="00BE744F">
        <w:rPr>
          <w:rStyle w:val="Appelnotedebasdep"/>
          <w:rFonts w:asciiTheme="majorHAnsi" w:hAnsiTheme="majorHAnsi" w:cstheme="majorHAnsi"/>
          <w:sz w:val="24"/>
          <w:szCs w:val="24"/>
        </w:rPr>
        <w:footnoteReference w:id="21"/>
      </w:r>
      <w:r w:rsidRPr="00BE744F">
        <w:rPr>
          <w:rFonts w:asciiTheme="majorHAnsi" w:hAnsiTheme="majorHAnsi" w:cstheme="majorHAnsi"/>
        </w:rPr>
        <w:t xml:space="preserve"> (</w:t>
      </w:r>
      <w:r w:rsidR="00330CA6" w:rsidRPr="00BE744F">
        <w:rPr>
          <w:rFonts w:asciiTheme="majorHAnsi" w:hAnsiTheme="majorHAnsi" w:cstheme="majorHAnsi"/>
        </w:rPr>
        <w:t>fig. </w:t>
      </w:r>
      <w:r w:rsidRPr="00BE744F">
        <w:rPr>
          <w:rFonts w:asciiTheme="majorHAnsi" w:hAnsiTheme="majorHAnsi" w:cstheme="majorHAnsi"/>
        </w:rPr>
        <w:t xml:space="preserve">5). La source iconographique étant </w:t>
      </w:r>
      <w:r w:rsidR="000F4F52" w:rsidRPr="00BE744F">
        <w:rPr>
          <w:rFonts w:asciiTheme="majorHAnsi" w:hAnsiTheme="majorHAnsi" w:cstheme="majorHAnsi"/>
        </w:rPr>
        <w:t>associée</w:t>
      </w:r>
      <w:r w:rsidRPr="00BE744F">
        <w:rPr>
          <w:rFonts w:asciiTheme="majorHAnsi" w:hAnsiTheme="majorHAnsi" w:cstheme="majorHAnsi"/>
        </w:rPr>
        <w:t xml:space="preserve"> aux manuels destinés à l’éducation des enfants</w:t>
      </w:r>
      <w:r w:rsidR="000F4F52" w:rsidRPr="00BE744F">
        <w:rPr>
          <w:rFonts w:asciiTheme="majorHAnsi" w:hAnsiTheme="majorHAnsi" w:cstheme="majorHAnsi"/>
        </w:rPr>
        <w:t>,</w:t>
      </w:r>
      <w:r w:rsidRPr="00BE744F">
        <w:rPr>
          <w:rFonts w:asciiTheme="majorHAnsi" w:hAnsiTheme="majorHAnsi" w:cstheme="majorHAnsi"/>
        </w:rPr>
        <w:t xml:space="preserve"> </w:t>
      </w:r>
      <w:r w:rsidR="000F4F52" w:rsidRPr="00BE744F">
        <w:rPr>
          <w:rFonts w:asciiTheme="majorHAnsi" w:hAnsiTheme="majorHAnsi" w:cstheme="majorHAnsi"/>
        </w:rPr>
        <w:t xml:space="preserve">elle </w:t>
      </w:r>
      <w:r w:rsidRPr="00BE744F">
        <w:rPr>
          <w:rFonts w:asciiTheme="majorHAnsi" w:hAnsiTheme="majorHAnsi" w:cstheme="majorHAnsi"/>
        </w:rPr>
        <w:t xml:space="preserve">enrichit notre interprétation en lui ajoutant une dimension proprement liée à l’univers de l’enfance. </w:t>
      </w:r>
    </w:p>
    <w:p w14:paraId="5D0838FC" w14:textId="5478630A" w:rsidR="00D84D3F" w:rsidRPr="00BE744F" w:rsidRDefault="00D84D3F" w:rsidP="000F4F52">
      <w:pPr>
        <w:rPr>
          <w:rFonts w:asciiTheme="majorHAnsi" w:hAnsiTheme="majorHAnsi" w:cstheme="majorHAnsi"/>
        </w:rPr>
      </w:pPr>
      <w:r w:rsidRPr="00BE744F">
        <w:rPr>
          <w:rFonts w:asciiTheme="majorHAnsi" w:hAnsiTheme="majorHAnsi" w:cstheme="majorHAnsi"/>
        </w:rPr>
        <w:t>Nous avons donc une image qui serait reconnue et reliée, dans un premier temps grâce à la culture du spectateur, à une représentation moralisatrice du vice de la colère. Sauf que Léon</w:t>
      </w:r>
      <w:r w:rsidR="000F4F52" w:rsidRPr="00BE744F">
        <w:rPr>
          <w:rFonts w:asciiTheme="majorHAnsi" w:hAnsiTheme="majorHAnsi" w:cstheme="majorHAnsi"/>
        </w:rPr>
        <w:t> </w:t>
      </w:r>
      <w:r w:rsidRPr="00BE744F">
        <w:rPr>
          <w:rFonts w:asciiTheme="majorHAnsi" w:hAnsiTheme="majorHAnsi" w:cstheme="majorHAnsi"/>
        </w:rPr>
        <w:t>X n’était point colérique et</w:t>
      </w:r>
      <w:r w:rsidR="000F4F52" w:rsidRPr="00BE744F">
        <w:rPr>
          <w:rFonts w:asciiTheme="majorHAnsi" w:hAnsiTheme="majorHAnsi" w:cstheme="majorHAnsi"/>
        </w:rPr>
        <w:t>,</w:t>
      </w:r>
      <w:r w:rsidRPr="00BE744F">
        <w:rPr>
          <w:rFonts w:asciiTheme="majorHAnsi" w:hAnsiTheme="majorHAnsi" w:cstheme="majorHAnsi"/>
        </w:rPr>
        <w:t xml:space="preserve"> qui plus est, l’image nous présente un ourson tout à fait content et indifférent aux abeilles. </w:t>
      </w:r>
    </w:p>
    <w:p w14:paraId="1F7EFA55" w14:textId="24C599FD" w:rsidR="00D84D3F" w:rsidRPr="00BE744F" w:rsidRDefault="00D84D3F" w:rsidP="000F4F52">
      <w:pPr>
        <w:rPr>
          <w:rFonts w:asciiTheme="majorHAnsi" w:hAnsiTheme="majorHAnsi" w:cstheme="majorHAnsi"/>
        </w:rPr>
      </w:pPr>
      <w:r w:rsidRPr="00BE744F">
        <w:rPr>
          <w:rFonts w:asciiTheme="majorHAnsi" w:hAnsiTheme="majorHAnsi" w:cstheme="majorHAnsi"/>
        </w:rPr>
        <w:t xml:space="preserve">Disons d’emblée que l’esprit ludique se trouve au cœur d’une image qui, au sein de la page décorée, prétend être une devise comme ses voisines. Les éléments formels qui participent à cette opération de tromperie du regard sont les couleurs, le cadre et surtout le ruban donnant l’impression de contenir le </w:t>
      </w:r>
      <w:proofErr w:type="spellStart"/>
      <w:r w:rsidRPr="00BE744F">
        <w:rPr>
          <w:rFonts w:asciiTheme="majorHAnsi" w:hAnsiTheme="majorHAnsi" w:cstheme="majorHAnsi"/>
          <w:i/>
        </w:rPr>
        <w:t>motto</w:t>
      </w:r>
      <w:proofErr w:type="spellEnd"/>
      <w:r w:rsidRPr="00BE744F">
        <w:rPr>
          <w:rFonts w:asciiTheme="majorHAnsi" w:hAnsiTheme="majorHAnsi" w:cstheme="majorHAnsi"/>
        </w:rPr>
        <w:t xml:space="preserve"> de la devise. L’iconographie aide aussi à fondre l’image dans le tissu décoratif de l’ensemble du manuscrit où l’on trouve d’autres animaux sans rapport héraldique avec le pape. Mais contrairement aux adverbes et phrases à la troisième personne, neutres comme le demande le caractère d’un proverbe, l’opération est ici différente</w:t>
      </w:r>
      <w:r w:rsidR="00330CA6" w:rsidRPr="00BE744F">
        <w:rPr>
          <w:rFonts w:asciiTheme="majorHAnsi" w:hAnsiTheme="majorHAnsi" w:cstheme="majorHAnsi"/>
        </w:rPr>
        <w:t> :</w:t>
      </w:r>
      <w:r w:rsidRPr="00BE744F">
        <w:rPr>
          <w:rFonts w:asciiTheme="majorHAnsi" w:hAnsiTheme="majorHAnsi" w:cstheme="majorHAnsi"/>
        </w:rPr>
        <w:t xml:space="preserve"> c’est l’ourson qui parle à la première personne et informe le lecteur qu’il est un ourson bien glouton et que s’il s’attrape il ne laissera pas prise. Il s’agit d’une fausse </w:t>
      </w:r>
      <w:proofErr w:type="spellStart"/>
      <w:r w:rsidRPr="00BE744F">
        <w:rPr>
          <w:rFonts w:asciiTheme="majorHAnsi" w:hAnsiTheme="majorHAnsi" w:cstheme="majorHAnsi"/>
          <w:i/>
        </w:rPr>
        <w:t>impresa</w:t>
      </w:r>
      <w:proofErr w:type="spellEnd"/>
      <w:r w:rsidRPr="00BE744F">
        <w:rPr>
          <w:rFonts w:asciiTheme="majorHAnsi" w:hAnsiTheme="majorHAnsi" w:cstheme="majorHAnsi"/>
        </w:rPr>
        <w:t xml:space="preserve"> de caractère autodérisoire qui, de plus, renvoie à une fable dont le sujet n’est pas à propos</w:t>
      </w:r>
      <w:r w:rsidR="00330CA6" w:rsidRPr="00BE744F">
        <w:rPr>
          <w:rFonts w:asciiTheme="majorHAnsi" w:hAnsiTheme="majorHAnsi" w:cstheme="majorHAnsi"/>
        </w:rPr>
        <w:t> :</w:t>
      </w:r>
      <w:r w:rsidRPr="00BE744F">
        <w:rPr>
          <w:rFonts w:asciiTheme="majorHAnsi" w:hAnsiTheme="majorHAnsi" w:cstheme="majorHAnsi"/>
        </w:rPr>
        <w:t xml:space="preserve"> nous avons à faire à une double ruse, picturale/héraldique d’un côté, textuelle/littéraire de</w:t>
      </w:r>
      <w:r w:rsidR="000F4F52" w:rsidRPr="00BE744F">
        <w:rPr>
          <w:rFonts w:asciiTheme="majorHAnsi" w:hAnsiTheme="majorHAnsi" w:cstheme="majorHAnsi"/>
        </w:rPr>
        <w:t xml:space="preserve"> </w:t>
      </w:r>
      <w:r w:rsidRPr="00BE744F">
        <w:rPr>
          <w:rFonts w:asciiTheme="majorHAnsi" w:hAnsiTheme="majorHAnsi" w:cstheme="majorHAnsi"/>
        </w:rPr>
        <w:t xml:space="preserve">l’autre. </w:t>
      </w:r>
    </w:p>
    <w:p w14:paraId="65566019" w14:textId="32493598" w:rsidR="00D84D3F" w:rsidRPr="00BE744F" w:rsidRDefault="00D84D3F" w:rsidP="000F4F52">
      <w:pPr>
        <w:rPr>
          <w:rFonts w:asciiTheme="majorHAnsi" w:hAnsiTheme="majorHAnsi" w:cstheme="majorHAnsi"/>
        </w:rPr>
      </w:pPr>
      <w:r w:rsidRPr="00BE744F">
        <w:rPr>
          <w:rFonts w:asciiTheme="majorHAnsi" w:hAnsiTheme="majorHAnsi" w:cstheme="majorHAnsi"/>
        </w:rPr>
        <w:t>Comment pourrait-on expliquer cette ruse qui exploite le langage héraldique</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Afin de répondre à cette question, je dois ouvrir l’analyse au deuxième groupe de manuscrits, à savoir les chants polyphoniques provenant de l’atelier de Petrus </w:t>
      </w:r>
      <w:proofErr w:type="spellStart"/>
      <w:r w:rsidRPr="00BE744F">
        <w:rPr>
          <w:rFonts w:asciiTheme="majorHAnsi" w:hAnsiTheme="majorHAnsi" w:cstheme="majorHAnsi"/>
        </w:rPr>
        <w:t>Alamire</w:t>
      </w:r>
      <w:proofErr w:type="spellEnd"/>
      <w:r w:rsidRPr="00BE744F">
        <w:rPr>
          <w:rFonts w:asciiTheme="majorHAnsi" w:hAnsiTheme="majorHAnsi" w:cstheme="majorHAnsi"/>
        </w:rPr>
        <w:t xml:space="preserve">. </w:t>
      </w:r>
    </w:p>
    <w:p w14:paraId="3DB19B63" w14:textId="4BB141AC" w:rsidR="00D84D3F" w:rsidRPr="00BE744F" w:rsidRDefault="00D84D3F" w:rsidP="000F4F52">
      <w:pPr>
        <w:pStyle w:val="Titre1"/>
        <w:rPr>
          <w:rFonts w:asciiTheme="majorHAnsi" w:hAnsiTheme="majorHAnsi" w:cstheme="majorHAnsi"/>
          <w:b/>
        </w:rPr>
      </w:pPr>
      <w:r w:rsidRPr="00BE744F">
        <w:rPr>
          <w:rFonts w:asciiTheme="majorHAnsi" w:hAnsiTheme="majorHAnsi" w:cstheme="majorHAnsi"/>
        </w:rPr>
        <w:t>Le cadeau de l’Empire</w:t>
      </w:r>
    </w:p>
    <w:p w14:paraId="61A30BEA" w14:textId="368CD706" w:rsidR="00D84D3F" w:rsidRPr="00BE744F" w:rsidRDefault="00D84D3F" w:rsidP="000F4F52">
      <w:pPr>
        <w:rPr>
          <w:rFonts w:asciiTheme="majorHAnsi" w:hAnsiTheme="majorHAnsi" w:cstheme="majorHAnsi"/>
        </w:rPr>
      </w:pPr>
      <w:r w:rsidRPr="00BE744F">
        <w:rPr>
          <w:rFonts w:asciiTheme="majorHAnsi" w:hAnsiTheme="majorHAnsi" w:cstheme="majorHAnsi"/>
        </w:rPr>
        <w:t>La riche personnalité de Léon</w:t>
      </w:r>
      <w:r w:rsidR="000F4F52" w:rsidRPr="00BE744F">
        <w:rPr>
          <w:rFonts w:asciiTheme="majorHAnsi" w:hAnsiTheme="majorHAnsi" w:cstheme="majorHAnsi"/>
        </w:rPr>
        <w:t> </w:t>
      </w:r>
      <w:r w:rsidRPr="00BE744F">
        <w:rPr>
          <w:rFonts w:asciiTheme="majorHAnsi" w:hAnsiTheme="majorHAnsi" w:cstheme="majorHAnsi"/>
        </w:rPr>
        <w:t xml:space="preserve">X et la conjoncture politique chargée de la deuxième décennie du </w:t>
      </w:r>
      <w:proofErr w:type="spellStart"/>
      <w:r w:rsidR="000F4F52" w:rsidRPr="00BE744F">
        <w:rPr>
          <w:rFonts w:asciiTheme="majorHAnsi" w:hAnsiTheme="majorHAnsi" w:cstheme="majorHAnsi"/>
          <w:smallCaps/>
        </w:rPr>
        <w:t>xvi</w:t>
      </w:r>
      <w:r w:rsidRPr="00BE744F">
        <w:rPr>
          <w:rFonts w:asciiTheme="majorHAnsi" w:hAnsiTheme="majorHAnsi" w:cstheme="majorHAnsi"/>
          <w:vertAlign w:val="superscript"/>
        </w:rPr>
        <w:t>e</w:t>
      </w:r>
      <w:proofErr w:type="spellEnd"/>
      <w:r w:rsidR="000F4F52" w:rsidRPr="00BE744F">
        <w:rPr>
          <w:rFonts w:asciiTheme="majorHAnsi" w:hAnsiTheme="majorHAnsi" w:cstheme="majorHAnsi"/>
        </w:rPr>
        <w:t> </w:t>
      </w:r>
      <w:r w:rsidRPr="00BE744F">
        <w:rPr>
          <w:rFonts w:asciiTheme="majorHAnsi" w:hAnsiTheme="majorHAnsi" w:cstheme="majorHAnsi"/>
        </w:rPr>
        <w:t xml:space="preserve">siècle l’ont amené à nouer des relations avec les cours royales qui, à l’époque, se disputaient le </w:t>
      </w:r>
      <w:r w:rsidRPr="00BE744F">
        <w:rPr>
          <w:rFonts w:asciiTheme="majorHAnsi" w:hAnsiTheme="majorHAnsi" w:cstheme="majorHAnsi"/>
        </w:rPr>
        <w:lastRenderedPageBreak/>
        <w:t xml:space="preserve">contrôle du continent. Parmi les cadeaux diplomatiques qu’il a reçus, on trouve trois livres de chants polyphoniques provenant du scriptorium de Petrus </w:t>
      </w:r>
      <w:proofErr w:type="spellStart"/>
      <w:r w:rsidRPr="00BE744F">
        <w:rPr>
          <w:rFonts w:asciiTheme="majorHAnsi" w:hAnsiTheme="majorHAnsi" w:cstheme="majorHAnsi"/>
        </w:rPr>
        <w:t>Alamire</w:t>
      </w:r>
      <w:proofErr w:type="spellEnd"/>
      <w:r w:rsidRPr="00BE744F">
        <w:rPr>
          <w:rFonts w:asciiTheme="majorHAnsi" w:hAnsiTheme="majorHAnsi" w:cstheme="majorHAnsi"/>
        </w:rPr>
        <w:t>, scribe, courtisan et espion d’Henri</w:t>
      </w:r>
      <w:r w:rsidR="001300E3" w:rsidRPr="00BE744F">
        <w:rPr>
          <w:rFonts w:asciiTheme="majorHAnsi" w:hAnsiTheme="majorHAnsi" w:cstheme="majorHAnsi"/>
        </w:rPr>
        <w:t> </w:t>
      </w:r>
      <w:r w:rsidRPr="00BE744F">
        <w:rPr>
          <w:rFonts w:asciiTheme="majorHAnsi" w:hAnsiTheme="majorHAnsi" w:cstheme="majorHAnsi"/>
        </w:rPr>
        <w:t>VIII d’Angleterre</w:t>
      </w:r>
      <w:r w:rsidR="002A636B">
        <w:rPr>
          <w:rStyle w:val="Appelnotedebasdep"/>
          <w:rFonts w:asciiTheme="majorHAnsi" w:hAnsiTheme="majorHAnsi" w:cstheme="majorHAnsi"/>
        </w:rPr>
        <w:footnoteReference w:id="22"/>
      </w:r>
      <w:r w:rsidRPr="00BE744F">
        <w:rPr>
          <w:rFonts w:asciiTheme="majorHAnsi" w:hAnsiTheme="majorHAnsi" w:cstheme="majorHAnsi"/>
        </w:rPr>
        <w:t>. Les manuscrits ont été offerts à Léon</w:t>
      </w:r>
      <w:r w:rsidR="001300E3" w:rsidRPr="00BE744F">
        <w:rPr>
          <w:rFonts w:asciiTheme="majorHAnsi" w:hAnsiTheme="majorHAnsi" w:cstheme="majorHAnsi"/>
        </w:rPr>
        <w:t> </w:t>
      </w:r>
      <w:r w:rsidRPr="00BE744F">
        <w:rPr>
          <w:rFonts w:asciiTheme="majorHAnsi" w:hAnsiTheme="majorHAnsi" w:cstheme="majorHAnsi"/>
        </w:rPr>
        <w:t>X par Marguerite d’Autriche, tante de Charles</w:t>
      </w:r>
      <w:r w:rsidR="001300E3" w:rsidRPr="00BE744F">
        <w:rPr>
          <w:rFonts w:asciiTheme="majorHAnsi" w:hAnsiTheme="majorHAnsi" w:cstheme="majorHAnsi"/>
        </w:rPr>
        <w:t xml:space="preserve"> Quint</w:t>
      </w:r>
      <w:r w:rsidRPr="00BE744F">
        <w:rPr>
          <w:rFonts w:asciiTheme="majorHAnsi" w:hAnsiTheme="majorHAnsi" w:cstheme="majorHAnsi"/>
        </w:rPr>
        <w:t xml:space="preserve"> et à l’époque régente des Pays-Bas. La recherche n’a pas encore tranché sur les dates précises de la remise, possible entre 1513 et 1519. Leur présence dans le fonds de la chapelle Sixtine permet au moins deux conclusions</w:t>
      </w:r>
      <w:r w:rsidR="00330CA6" w:rsidRPr="00BE744F">
        <w:rPr>
          <w:rFonts w:asciiTheme="majorHAnsi" w:hAnsiTheme="majorHAnsi" w:cstheme="majorHAnsi"/>
        </w:rPr>
        <w:t> :</w:t>
      </w:r>
      <w:r w:rsidRPr="00BE744F">
        <w:rPr>
          <w:rFonts w:asciiTheme="majorHAnsi" w:hAnsiTheme="majorHAnsi" w:cstheme="majorHAnsi"/>
        </w:rPr>
        <w:t xml:space="preserve"> le cadeau fut accepté et les manuscrits ont été utilisés par les chantres</w:t>
      </w:r>
      <w:r w:rsidRPr="00BE744F">
        <w:rPr>
          <w:rStyle w:val="Appelnotedebasdep"/>
          <w:rFonts w:asciiTheme="majorHAnsi" w:hAnsiTheme="majorHAnsi" w:cstheme="majorHAnsi"/>
          <w:sz w:val="24"/>
          <w:szCs w:val="24"/>
        </w:rPr>
        <w:footnoteReference w:id="23"/>
      </w:r>
      <w:r w:rsidRPr="00BE744F">
        <w:rPr>
          <w:rFonts w:asciiTheme="majorHAnsi" w:hAnsiTheme="majorHAnsi" w:cstheme="majorHAnsi"/>
        </w:rPr>
        <w:t>.</w:t>
      </w:r>
    </w:p>
    <w:p w14:paraId="470CFFE0" w14:textId="540C24EA" w:rsidR="00D84D3F" w:rsidRPr="00BE744F" w:rsidRDefault="00D84D3F" w:rsidP="001300E3">
      <w:pPr>
        <w:rPr>
          <w:rFonts w:asciiTheme="majorHAnsi" w:hAnsiTheme="majorHAnsi" w:cstheme="majorHAnsi"/>
        </w:rPr>
      </w:pPr>
      <w:r w:rsidRPr="00BE744F">
        <w:rPr>
          <w:rFonts w:asciiTheme="majorHAnsi" w:hAnsiTheme="majorHAnsi" w:cstheme="majorHAnsi"/>
        </w:rPr>
        <w:t>Les manuscrits d’</w:t>
      </w:r>
      <w:proofErr w:type="spellStart"/>
      <w:r w:rsidRPr="00BE744F">
        <w:rPr>
          <w:rFonts w:asciiTheme="majorHAnsi" w:hAnsiTheme="majorHAnsi" w:cstheme="majorHAnsi"/>
        </w:rPr>
        <w:t>Alamire</w:t>
      </w:r>
      <w:proofErr w:type="spellEnd"/>
      <w:r w:rsidRPr="00BE744F">
        <w:rPr>
          <w:rFonts w:asciiTheme="majorHAnsi" w:hAnsiTheme="majorHAnsi" w:cstheme="majorHAnsi"/>
        </w:rPr>
        <w:t>, une cinquantaine à ce jour, étaient souvent le joyau des collections royales et réunissaient à un moment donné les acteurs de toute l’Europe. De l’Angleterre jusqu’au Vatican, en passant par Maximilien</w:t>
      </w:r>
      <w:r w:rsidR="001300E3" w:rsidRPr="00BE744F">
        <w:rPr>
          <w:rFonts w:asciiTheme="majorHAnsi" w:hAnsiTheme="majorHAnsi" w:cstheme="majorHAnsi"/>
        </w:rPr>
        <w:t> </w:t>
      </w:r>
      <w:r w:rsidRPr="00BE744F">
        <w:rPr>
          <w:rFonts w:asciiTheme="majorHAnsi" w:hAnsiTheme="majorHAnsi" w:cstheme="majorHAnsi"/>
        </w:rPr>
        <w:t>I</w:t>
      </w:r>
      <w:r w:rsidRPr="00BE744F">
        <w:rPr>
          <w:rFonts w:asciiTheme="majorHAnsi" w:hAnsiTheme="majorHAnsi" w:cstheme="majorHAnsi"/>
          <w:vertAlign w:val="superscript"/>
        </w:rPr>
        <w:t>er</w:t>
      </w:r>
      <w:r w:rsidRPr="00BE744F">
        <w:rPr>
          <w:rFonts w:asciiTheme="majorHAnsi" w:hAnsiTheme="majorHAnsi" w:cstheme="majorHAnsi"/>
        </w:rPr>
        <w:t xml:space="preserve"> et Fréderic</w:t>
      </w:r>
      <w:r w:rsidR="001300E3" w:rsidRPr="00BE744F">
        <w:rPr>
          <w:rFonts w:asciiTheme="majorHAnsi" w:hAnsiTheme="majorHAnsi" w:cstheme="majorHAnsi"/>
        </w:rPr>
        <w:t> </w:t>
      </w:r>
      <w:r w:rsidRPr="00BE744F">
        <w:rPr>
          <w:rFonts w:asciiTheme="majorHAnsi" w:hAnsiTheme="majorHAnsi" w:cstheme="majorHAnsi"/>
        </w:rPr>
        <w:t>III de Saxe, le regard de tous a croisé les chants et leur décor exceptionnel</w:t>
      </w:r>
      <w:r w:rsidRPr="00BE744F">
        <w:rPr>
          <w:rStyle w:val="Appelnotedebasdep"/>
          <w:rFonts w:asciiTheme="majorHAnsi" w:hAnsiTheme="majorHAnsi" w:cstheme="majorHAnsi"/>
          <w:sz w:val="24"/>
          <w:szCs w:val="24"/>
        </w:rPr>
        <w:footnoteReference w:id="24"/>
      </w:r>
      <w:r w:rsidRPr="00BE744F">
        <w:rPr>
          <w:rFonts w:asciiTheme="majorHAnsi" w:hAnsiTheme="majorHAnsi" w:cstheme="majorHAnsi"/>
        </w:rPr>
        <w:t>. Quel est leur trait caractéristique</w:t>
      </w:r>
      <w:r w:rsidR="00BE744F">
        <w:rPr>
          <w:rFonts w:asciiTheme="majorHAnsi" w:hAnsiTheme="majorHAnsi" w:cstheme="majorHAnsi"/>
        </w:rPr>
        <w:t> </w:t>
      </w:r>
      <w:r w:rsidR="00330CA6" w:rsidRPr="00BE744F">
        <w:rPr>
          <w:rFonts w:asciiTheme="majorHAnsi" w:hAnsiTheme="majorHAnsi" w:cstheme="majorHAnsi"/>
        </w:rPr>
        <w:t>?</w:t>
      </w:r>
      <w:r w:rsidRPr="00BE744F">
        <w:rPr>
          <w:rFonts w:asciiTheme="majorHAnsi" w:hAnsiTheme="majorHAnsi" w:cstheme="majorHAnsi"/>
        </w:rPr>
        <w:t xml:space="preserve"> La présence d’initiales grotesques </w:t>
      </w:r>
      <w:r w:rsidR="008B302E" w:rsidRPr="00BE744F">
        <w:rPr>
          <w:rFonts w:asciiTheme="majorHAnsi" w:hAnsiTheme="majorHAnsi" w:cstheme="majorHAnsi"/>
        </w:rPr>
        <w:t>au</w:t>
      </w:r>
      <w:r w:rsidRPr="00BE744F">
        <w:rPr>
          <w:rFonts w:asciiTheme="majorHAnsi" w:hAnsiTheme="majorHAnsi" w:cstheme="majorHAnsi"/>
        </w:rPr>
        <w:t xml:space="preserve"> début de</w:t>
      </w:r>
      <w:r w:rsidR="008B302E" w:rsidRPr="00BE744F">
        <w:rPr>
          <w:rFonts w:asciiTheme="majorHAnsi" w:hAnsiTheme="majorHAnsi" w:cstheme="majorHAnsi"/>
        </w:rPr>
        <w:t xml:space="preserve"> chaque</w:t>
      </w:r>
      <w:r w:rsidRPr="00BE744F">
        <w:rPr>
          <w:rFonts w:asciiTheme="majorHAnsi" w:hAnsiTheme="majorHAnsi" w:cstheme="majorHAnsi"/>
        </w:rPr>
        <w:t xml:space="preserve"> voix (</w:t>
      </w:r>
      <w:proofErr w:type="spellStart"/>
      <w:r w:rsidRPr="00BE744F">
        <w:rPr>
          <w:rFonts w:asciiTheme="majorHAnsi" w:hAnsiTheme="majorHAnsi" w:cstheme="majorHAnsi"/>
          <w:i/>
        </w:rPr>
        <w:t>bassus</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contrabassus</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tenor</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contratenor</w:t>
      </w:r>
      <w:proofErr w:type="spellEnd"/>
      <w:r w:rsidRPr="00BE744F">
        <w:rPr>
          <w:rFonts w:asciiTheme="majorHAnsi" w:hAnsiTheme="majorHAnsi" w:cstheme="majorHAnsi"/>
        </w:rPr>
        <w:t>). Il s’agit de conceptions hybrides et humoristiques de style flamand. Ces têtes humaines phytomorphes très colorées, habillées et même déguisées avec des coiffures extravagantes</w:t>
      </w:r>
      <w:r w:rsidR="001300E3" w:rsidRPr="00BE744F">
        <w:rPr>
          <w:rFonts w:asciiTheme="majorHAnsi" w:hAnsiTheme="majorHAnsi" w:cstheme="majorHAnsi"/>
        </w:rPr>
        <w:t>,</w:t>
      </w:r>
      <w:r w:rsidRPr="00BE744F">
        <w:rPr>
          <w:rFonts w:asciiTheme="majorHAnsi" w:hAnsiTheme="majorHAnsi" w:cstheme="majorHAnsi"/>
        </w:rPr>
        <w:t xml:space="preserve"> mettent en place une cour virtuelle composée de bouffons. Leur présence ouvre sur un espace d’expression plus large au sein duquel on a le droit de se moquer des autres sans pénalité. Par ailleurs, l’association du bouffon à la mécanique pneumatique de son corps établit un lien entre les chantres et leur activité</w:t>
      </w:r>
      <w:r w:rsidRPr="00BE744F">
        <w:rPr>
          <w:rStyle w:val="Appelnotedebasdep"/>
          <w:rFonts w:asciiTheme="majorHAnsi" w:hAnsiTheme="majorHAnsi" w:cstheme="majorHAnsi"/>
          <w:sz w:val="24"/>
          <w:szCs w:val="24"/>
        </w:rPr>
        <w:footnoteReference w:id="25"/>
      </w:r>
      <w:r w:rsidRPr="00BE744F">
        <w:rPr>
          <w:rFonts w:asciiTheme="majorHAnsi" w:hAnsiTheme="majorHAnsi" w:cstheme="majorHAnsi"/>
        </w:rPr>
        <w:t xml:space="preserve">. Enfin, le bouffon comme contre-exemple peut encourager les associations théologiques. D’une allusion généraliste aux écrits de </w:t>
      </w:r>
      <w:r w:rsidR="001300E3" w:rsidRPr="00BE744F">
        <w:rPr>
          <w:rFonts w:asciiTheme="majorHAnsi" w:hAnsiTheme="majorHAnsi" w:cstheme="majorHAnsi"/>
        </w:rPr>
        <w:t>s</w:t>
      </w:r>
      <w:r w:rsidRPr="00BE744F">
        <w:rPr>
          <w:rFonts w:asciiTheme="majorHAnsi" w:hAnsiTheme="majorHAnsi" w:cstheme="majorHAnsi"/>
        </w:rPr>
        <w:t>aint Paul</w:t>
      </w:r>
      <w:r w:rsidRPr="00BE744F">
        <w:rPr>
          <w:rStyle w:val="Appelnotedebasdep"/>
          <w:rFonts w:asciiTheme="majorHAnsi" w:hAnsiTheme="majorHAnsi" w:cstheme="majorHAnsi"/>
          <w:sz w:val="24"/>
          <w:szCs w:val="24"/>
        </w:rPr>
        <w:footnoteReference w:id="26"/>
      </w:r>
      <w:r w:rsidRPr="00BE744F">
        <w:rPr>
          <w:rFonts w:asciiTheme="majorHAnsi" w:hAnsiTheme="majorHAnsi" w:cstheme="majorHAnsi"/>
        </w:rPr>
        <w:t xml:space="preserve">, on peut facilement arriver à Martin Luther, qui en 1520 se présente comme un bouffon dans son manifeste </w:t>
      </w:r>
      <w:r w:rsidRPr="00BE744F">
        <w:rPr>
          <w:rFonts w:asciiTheme="majorHAnsi" w:hAnsiTheme="majorHAnsi" w:cstheme="majorHAnsi"/>
          <w:i/>
          <w:iCs/>
        </w:rPr>
        <w:t>À la noblesse chrétienne de la nation allemande</w:t>
      </w:r>
      <w:r w:rsidRPr="00BE744F">
        <w:rPr>
          <w:rStyle w:val="Appelnotedebasdep"/>
          <w:rFonts w:asciiTheme="majorHAnsi" w:hAnsiTheme="majorHAnsi" w:cstheme="majorHAnsi"/>
          <w:sz w:val="24"/>
          <w:szCs w:val="24"/>
        </w:rPr>
        <w:footnoteReference w:id="27"/>
      </w:r>
      <w:r w:rsidRPr="00BE744F">
        <w:rPr>
          <w:rFonts w:asciiTheme="majorHAnsi" w:hAnsiTheme="majorHAnsi" w:cstheme="majorHAnsi"/>
        </w:rPr>
        <w:t>.</w:t>
      </w:r>
    </w:p>
    <w:p w14:paraId="58C1157B" w14:textId="70C4CE37" w:rsidR="00D84D3F" w:rsidRPr="00BE744F" w:rsidRDefault="00D84D3F" w:rsidP="001300E3">
      <w:pPr>
        <w:rPr>
          <w:rFonts w:asciiTheme="majorHAnsi" w:hAnsiTheme="majorHAnsi" w:cstheme="majorHAnsi"/>
        </w:rPr>
      </w:pPr>
      <w:r w:rsidRPr="00BE744F">
        <w:rPr>
          <w:rFonts w:asciiTheme="majorHAnsi" w:hAnsiTheme="majorHAnsi" w:cstheme="majorHAnsi"/>
        </w:rPr>
        <w:t>Après une étude comparative des initiales du corpus d’</w:t>
      </w:r>
      <w:proofErr w:type="spellStart"/>
      <w:r w:rsidRPr="00BE744F">
        <w:rPr>
          <w:rFonts w:asciiTheme="majorHAnsi" w:hAnsiTheme="majorHAnsi" w:cstheme="majorHAnsi"/>
        </w:rPr>
        <w:t>Alamire</w:t>
      </w:r>
      <w:proofErr w:type="spellEnd"/>
      <w:r w:rsidRPr="00BE744F">
        <w:rPr>
          <w:rFonts w:asciiTheme="majorHAnsi" w:hAnsiTheme="majorHAnsi" w:cstheme="majorHAnsi"/>
        </w:rPr>
        <w:t xml:space="preserve">, et malgré les motifs répétitifs et donc partagés entre les différents possesseurs, il semblerait que le décor ait été repensé pour Léon X. Les </w:t>
      </w:r>
      <w:r w:rsidRPr="00BE744F">
        <w:rPr>
          <w:rFonts w:asciiTheme="majorHAnsi" w:hAnsiTheme="majorHAnsi" w:cstheme="majorHAnsi"/>
        </w:rPr>
        <w:lastRenderedPageBreak/>
        <w:t>initiales sont plus colorées et les figures sont encore plus déguisées et même maquillées</w:t>
      </w:r>
      <w:r w:rsidR="00910A8D">
        <w:rPr>
          <w:rStyle w:val="Appelnotedebasdep"/>
          <w:rFonts w:asciiTheme="majorHAnsi" w:hAnsiTheme="majorHAnsi" w:cstheme="majorHAnsi"/>
        </w:rPr>
        <w:footnoteReference w:id="28"/>
      </w:r>
      <w:r w:rsidRPr="00BE744F">
        <w:rPr>
          <w:rFonts w:asciiTheme="majorHAnsi" w:hAnsiTheme="majorHAnsi" w:cstheme="majorHAnsi"/>
        </w:rPr>
        <w:t>. Si le trait commun de ces figures est l’incapacité sensorielle, les têtes de Léon</w:t>
      </w:r>
      <w:r w:rsidR="001300E3" w:rsidRPr="00BE744F">
        <w:rPr>
          <w:rFonts w:asciiTheme="majorHAnsi" w:hAnsiTheme="majorHAnsi" w:cstheme="majorHAnsi"/>
        </w:rPr>
        <w:t> </w:t>
      </w:r>
      <w:r w:rsidRPr="00BE744F">
        <w:rPr>
          <w:rFonts w:asciiTheme="majorHAnsi" w:hAnsiTheme="majorHAnsi" w:cstheme="majorHAnsi"/>
        </w:rPr>
        <w:t>X sont encore plus handicapées. Elles sont aveuglées par les grands chapeaux –</w:t>
      </w:r>
      <w:r w:rsidR="001300E3" w:rsidRPr="00BE744F">
        <w:rPr>
          <w:rFonts w:asciiTheme="majorHAnsi" w:hAnsiTheme="majorHAnsi" w:cstheme="majorHAnsi"/>
        </w:rPr>
        <w:t> </w:t>
      </w:r>
      <w:r w:rsidRPr="00BE744F">
        <w:rPr>
          <w:rFonts w:asciiTheme="majorHAnsi" w:hAnsiTheme="majorHAnsi" w:cstheme="majorHAnsi"/>
        </w:rPr>
        <w:t>souvent des chapeaux de cardinal. Elles sont aussi bâillonnées. Quand on compare ces initiales avec les initiales du manuscrit ayant appartenu à Maximilien</w:t>
      </w:r>
      <w:r w:rsidR="001300E3" w:rsidRPr="00BE744F">
        <w:rPr>
          <w:rFonts w:asciiTheme="majorHAnsi" w:hAnsiTheme="majorHAnsi" w:cstheme="majorHAnsi"/>
        </w:rPr>
        <w:t> </w:t>
      </w:r>
      <w:r w:rsidRPr="00BE744F">
        <w:rPr>
          <w:rFonts w:asciiTheme="majorHAnsi" w:hAnsiTheme="majorHAnsi" w:cstheme="majorHAnsi"/>
        </w:rPr>
        <w:t>I</w:t>
      </w:r>
      <w:r w:rsidRPr="00BE744F">
        <w:rPr>
          <w:rFonts w:asciiTheme="majorHAnsi" w:hAnsiTheme="majorHAnsi" w:cstheme="majorHAnsi"/>
          <w:vertAlign w:val="superscript"/>
        </w:rPr>
        <w:t>er</w:t>
      </w:r>
      <w:r w:rsidRPr="00BE744F">
        <w:rPr>
          <w:rFonts w:asciiTheme="majorHAnsi" w:hAnsiTheme="majorHAnsi" w:cstheme="majorHAnsi"/>
        </w:rPr>
        <w:t xml:space="preserve">, le contraste est parlant. Ce qui permet de penser que l’humour et son goût pour la frivolité étaient non seulement connus, mais dans ce cas-là exploités. </w:t>
      </w:r>
    </w:p>
    <w:p w14:paraId="0261F91D" w14:textId="284AEB69" w:rsidR="00D84D3F" w:rsidRPr="00BE744F" w:rsidRDefault="00D84D3F" w:rsidP="00E37E06">
      <w:pPr>
        <w:rPr>
          <w:rFonts w:asciiTheme="majorHAnsi" w:hAnsiTheme="majorHAnsi" w:cstheme="majorHAnsi"/>
        </w:rPr>
      </w:pPr>
      <w:r w:rsidRPr="00BE744F">
        <w:rPr>
          <w:rFonts w:asciiTheme="majorHAnsi" w:hAnsiTheme="majorHAnsi" w:cstheme="majorHAnsi"/>
        </w:rPr>
        <w:t xml:space="preserve">Mais pour revenir à l’héraldique, ces manuscrits mettent en lumière le revers de cette pratique de prestige et de pouvoir, à savoir les obligations qui en découlent. Dans le cas des Médicis, une famille des banquiers qui cultiva avec assiduité et persévérance </w:t>
      </w:r>
      <w:r w:rsidR="00211BC5" w:rsidRPr="00BE744F">
        <w:rPr>
          <w:rFonts w:asciiTheme="majorHAnsi" w:hAnsiTheme="majorHAnsi" w:cstheme="majorHAnsi"/>
        </w:rPr>
        <w:t>son</w:t>
      </w:r>
      <w:r w:rsidRPr="00BE744F">
        <w:rPr>
          <w:rFonts w:asciiTheme="majorHAnsi" w:hAnsiTheme="majorHAnsi" w:cstheme="majorHAnsi"/>
        </w:rPr>
        <w:t xml:space="preserve"> image</w:t>
      </w:r>
      <w:r w:rsidR="00211BC5" w:rsidRPr="00BE744F">
        <w:rPr>
          <w:rFonts w:asciiTheme="majorHAnsi" w:hAnsiTheme="majorHAnsi" w:cstheme="majorHAnsi"/>
        </w:rPr>
        <w:t>,</w:t>
      </w:r>
      <w:r w:rsidRPr="00BE744F">
        <w:rPr>
          <w:rFonts w:asciiTheme="majorHAnsi" w:hAnsiTheme="majorHAnsi" w:cstheme="majorHAnsi"/>
        </w:rPr>
        <w:t xml:space="preserve"> complètement factice en fin de compte, l’insertion de leurs armes au sein du décor d’un cadeau royal constitue en quelque sorte leur légitimation en dehors de l’Italie en même temps</w:t>
      </w:r>
      <w:r w:rsidR="00F266B0" w:rsidRPr="00BE744F">
        <w:rPr>
          <w:rFonts w:asciiTheme="majorHAnsi" w:hAnsiTheme="majorHAnsi" w:cstheme="majorHAnsi"/>
        </w:rPr>
        <w:t xml:space="preserve"> que</w:t>
      </w:r>
      <w:r w:rsidRPr="00BE744F">
        <w:rPr>
          <w:rFonts w:asciiTheme="majorHAnsi" w:hAnsiTheme="majorHAnsi" w:cstheme="majorHAnsi"/>
        </w:rPr>
        <w:t xml:space="preserve"> leur obligation à se plier aux conjonctures, ou du moins un rappel diplomatique de leur appartenance à un plus vaste réseau d’intérêts</w:t>
      </w:r>
      <w:r w:rsidRPr="00BE744F">
        <w:rPr>
          <w:rStyle w:val="Appelnotedebasdep"/>
          <w:rFonts w:asciiTheme="majorHAnsi" w:hAnsiTheme="majorHAnsi" w:cstheme="majorHAnsi"/>
          <w:sz w:val="24"/>
          <w:szCs w:val="24"/>
        </w:rPr>
        <w:footnoteReference w:id="29"/>
      </w:r>
      <w:r w:rsidRPr="00BE744F">
        <w:rPr>
          <w:rFonts w:asciiTheme="majorHAnsi" w:hAnsiTheme="majorHAnsi" w:cstheme="majorHAnsi"/>
        </w:rPr>
        <w:t>.</w:t>
      </w:r>
    </w:p>
    <w:p w14:paraId="039E7075" w14:textId="4785EDD6" w:rsidR="00D84D3F" w:rsidRPr="00BE744F" w:rsidRDefault="00D84D3F" w:rsidP="00F266B0">
      <w:pPr>
        <w:rPr>
          <w:rFonts w:asciiTheme="majorHAnsi" w:hAnsiTheme="majorHAnsi" w:cstheme="majorHAnsi"/>
        </w:rPr>
      </w:pPr>
      <w:r w:rsidRPr="00BE744F">
        <w:rPr>
          <w:rFonts w:asciiTheme="majorHAnsi" w:hAnsiTheme="majorHAnsi" w:cstheme="majorHAnsi"/>
        </w:rPr>
        <w:t xml:space="preserve">Les précédents travaux d’historiens de la musique et des musicologues ont mis en lumière l’agenda théologique lié au dogme de l’Immaculée Conception et à la </w:t>
      </w:r>
      <w:r w:rsidR="00F266B0" w:rsidRPr="00BE744F">
        <w:rPr>
          <w:rFonts w:asciiTheme="majorHAnsi" w:hAnsiTheme="majorHAnsi" w:cstheme="majorHAnsi"/>
        </w:rPr>
        <w:t>r</w:t>
      </w:r>
      <w:r w:rsidRPr="00BE744F">
        <w:rPr>
          <w:rFonts w:asciiTheme="majorHAnsi" w:hAnsiTheme="majorHAnsi" w:cstheme="majorHAnsi"/>
        </w:rPr>
        <w:t>éforme de l’Église</w:t>
      </w:r>
      <w:r w:rsidR="00F266B0" w:rsidRPr="00BE744F">
        <w:rPr>
          <w:rFonts w:asciiTheme="majorHAnsi" w:hAnsiTheme="majorHAnsi" w:cstheme="majorHAnsi"/>
        </w:rPr>
        <w:t>,</w:t>
      </w:r>
      <w:r w:rsidRPr="00BE744F">
        <w:rPr>
          <w:rFonts w:asciiTheme="majorHAnsi" w:hAnsiTheme="majorHAnsi" w:cstheme="majorHAnsi"/>
        </w:rPr>
        <w:t xml:space="preserve"> insinuée surtout à travers le motet intitulé </w:t>
      </w:r>
      <w:r w:rsidRPr="00BE744F">
        <w:rPr>
          <w:rFonts w:asciiTheme="majorHAnsi" w:hAnsiTheme="majorHAnsi" w:cstheme="majorHAnsi"/>
          <w:i/>
        </w:rPr>
        <w:t>L’</w:t>
      </w:r>
      <w:r w:rsidR="00F266B0" w:rsidRPr="00BE744F">
        <w:rPr>
          <w:rFonts w:asciiTheme="majorHAnsi" w:hAnsiTheme="majorHAnsi" w:cstheme="majorHAnsi"/>
          <w:i/>
        </w:rPr>
        <w:t>H</w:t>
      </w:r>
      <w:r w:rsidRPr="00BE744F">
        <w:rPr>
          <w:rFonts w:asciiTheme="majorHAnsi" w:hAnsiTheme="majorHAnsi" w:cstheme="majorHAnsi"/>
          <w:i/>
        </w:rPr>
        <w:t>omme armé</w:t>
      </w:r>
      <w:r w:rsidRPr="00BE744F">
        <w:rPr>
          <w:rFonts w:asciiTheme="majorHAnsi" w:hAnsiTheme="majorHAnsi" w:cstheme="majorHAnsi"/>
        </w:rPr>
        <w:t xml:space="preserve"> et renvoyant clairement à l’empereur. Pour ma part, je vais combiner quelques éléments et proposer de nouvelles observations en ce qui concerne l’emploi et la signification de l’héraldique de Léon</w:t>
      </w:r>
      <w:r w:rsidR="00F266B0" w:rsidRPr="00BE744F">
        <w:rPr>
          <w:rFonts w:asciiTheme="majorHAnsi" w:hAnsiTheme="majorHAnsi" w:cstheme="majorHAnsi"/>
        </w:rPr>
        <w:t> </w:t>
      </w:r>
      <w:r w:rsidRPr="00BE744F">
        <w:rPr>
          <w:rFonts w:asciiTheme="majorHAnsi" w:hAnsiTheme="majorHAnsi" w:cstheme="majorHAnsi"/>
        </w:rPr>
        <w:t xml:space="preserve">X. </w:t>
      </w:r>
    </w:p>
    <w:p w14:paraId="704CDE58" w14:textId="329AE0A0" w:rsidR="00D84D3F" w:rsidRPr="00BE744F" w:rsidRDefault="00D84D3F" w:rsidP="00F266B0">
      <w:pPr>
        <w:rPr>
          <w:rFonts w:asciiTheme="majorHAnsi" w:hAnsiTheme="majorHAnsi" w:cstheme="majorHAnsi"/>
        </w:rPr>
      </w:pPr>
      <w:r w:rsidRPr="00BE744F">
        <w:rPr>
          <w:rFonts w:asciiTheme="majorHAnsi" w:hAnsiTheme="majorHAnsi" w:cstheme="majorHAnsi"/>
        </w:rPr>
        <w:t>Le cadeau comporte trois volumes</w:t>
      </w:r>
      <w:r w:rsidRPr="00BE744F">
        <w:rPr>
          <w:rStyle w:val="Appelnotedebasdep"/>
          <w:rFonts w:asciiTheme="majorHAnsi" w:hAnsiTheme="majorHAnsi" w:cstheme="majorHAnsi"/>
          <w:sz w:val="24"/>
          <w:szCs w:val="24"/>
        </w:rPr>
        <w:footnoteReference w:id="30"/>
      </w:r>
      <w:r w:rsidRPr="00BE744F">
        <w:rPr>
          <w:rFonts w:asciiTheme="majorHAnsi" w:hAnsiTheme="majorHAnsi" w:cstheme="majorHAnsi"/>
        </w:rPr>
        <w:t>. Premièrement</w:t>
      </w:r>
      <w:r w:rsidR="00F266B0" w:rsidRPr="00BE744F">
        <w:rPr>
          <w:rFonts w:asciiTheme="majorHAnsi" w:hAnsiTheme="majorHAnsi" w:cstheme="majorHAnsi"/>
        </w:rPr>
        <w:t>,</w:t>
      </w:r>
      <w:r w:rsidRPr="00BE744F">
        <w:rPr>
          <w:rFonts w:asciiTheme="majorHAnsi" w:hAnsiTheme="majorHAnsi" w:cstheme="majorHAnsi"/>
        </w:rPr>
        <w:t xml:space="preserve"> </w:t>
      </w:r>
      <w:r w:rsidR="00F266B0" w:rsidRPr="00BE744F">
        <w:rPr>
          <w:rFonts w:asciiTheme="majorHAnsi" w:hAnsiTheme="majorHAnsi" w:cstheme="majorHAnsi"/>
        </w:rPr>
        <w:t>l’</w:t>
      </w:r>
      <w:r w:rsidRPr="00BE744F">
        <w:rPr>
          <w:rFonts w:asciiTheme="majorHAnsi" w:hAnsiTheme="majorHAnsi" w:cstheme="majorHAnsi"/>
        </w:rPr>
        <w:t xml:space="preserve">un d’entre eux n’était </w:t>
      </w:r>
      <w:r w:rsidR="00F266B0" w:rsidRPr="00BE744F">
        <w:rPr>
          <w:rFonts w:asciiTheme="majorHAnsi" w:hAnsiTheme="majorHAnsi" w:cstheme="majorHAnsi"/>
        </w:rPr>
        <w:t xml:space="preserve">à l’origine </w:t>
      </w:r>
      <w:r w:rsidRPr="00BE744F">
        <w:rPr>
          <w:rFonts w:asciiTheme="majorHAnsi" w:hAnsiTheme="majorHAnsi" w:cstheme="majorHAnsi"/>
        </w:rPr>
        <w:t>pas destiné au pape, mais à un conseiller de Marguerite d’Autriche, Jean</w:t>
      </w:r>
      <w:r w:rsidR="00F266B0" w:rsidRPr="00BE744F">
        <w:rPr>
          <w:rFonts w:asciiTheme="majorHAnsi" w:hAnsiTheme="majorHAnsi" w:cstheme="majorHAnsi"/>
        </w:rPr>
        <w:t> </w:t>
      </w:r>
      <w:r w:rsidRPr="00BE744F">
        <w:rPr>
          <w:rFonts w:asciiTheme="majorHAnsi" w:hAnsiTheme="majorHAnsi" w:cstheme="majorHAnsi"/>
        </w:rPr>
        <w:t xml:space="preserve">III de </w:t>
      </w:r>
      <w:proofErr w:type="spellStart"/>
      <w:r w:rsidRPr="00BE744F">
        <w:rPr>
          <w:rFonts w:asciiTheme="majorHAnsi" w:hAnsiTheme="majorHAnsi" w:cstheme="majorHAnsi"/>
        </w:rPr>
        <w:t>Glymes</w:t>
      </w:r>
      <w:proofErr w:type="spellEnd"/>
      <w:r w:rsidRPr="00BE744F">
        <w:rPr>
          <w:rFonts w:asciiTheme="majorHAnsi" w:hAnsiTheme="majorHAnsi" w:cstheme="majorHAnsi"/>
        </w:rPr>
        <w:t>, seigneur de Bergen op Zoom. Son prénom identique à celui du pape permettait ce recyclage. Cela veut dire que les armes ont été peintes par-dessus celles du conseiller, ce qui est encore visible aujourd’hui</w:t>
      </w:r>
      <w:r w:rsidRPr="00BE744F">
        <w:rPr>
          <w:rStyle w:val="Appelnotedebasdep"/>
          <w:rFonts w:asciiTheme="majorHAnsi" w:hAnsiTheme="majorHAnsi" w:cstheme="majorHAnsi"/>
          <w:sz w:val="24"/>
          <w:szCs w:val="24"/>
        </w:rPr>
        <w:footnoteReference w:id="31"/>
      </w:r>
      <w:r w:rsidRPr="00BE744F">
        <w:rPr>
          <w:rFonts w:asciiTheme="majorHAnsi" w:hAnsiTheme="majorHAnsi" w:cstheme="majorHAnsi"/>
        </w:rPr>
        <w:t xml:space="preserve">. </w:t>
      </w:r>
    </w:p>
    <w:p w14:paraId="4FFABC63" w14:textId="110D3D80" w:rsidR="00D84D3F" w:rsidRPr="00BE744F" w:rsidRDefault="00D84D3F" w:rsidP="00F266B0">
      <w:pPr>
        <w:rPr>
          <w:rFonts w:asciiTheme="majorHAnsi" w:hAnsiTheme="majorHAnsi" w:cstheme="majorHAnsi"/>
        </w:rPr>
      </w:pPr>
      <w:r w:rsidRPr="00BE744F">
        <w:rPr>
          <w:rFonts w:asciiTheme="majorHAnsi" w:hAnsiTheme="majorHAnsi" w:cstheme="majorHAnsi"/>
        </w:rPr>
        <w:t>Deuxièmement</w:t>
      </w:r>
      <w:r w:rsidR="00330CA6" w:rsidRPr="00BE744F">
        <w:rPr>
          <w:rFonts w:asciiTheme="majorHAnsi" w:hAnsiTheme="majorHAnsi" w:cstheme="majorHAnsi"/>
        </w:rPr>
        <w:t> :</w:t>
      </w:r>
      <w:r w:rsidRPr="00BE744F">
        <w:rPr>
          <w:rFonts w:asciiTheme="majorHAnsi" w:hAnsiTheme="majorHAnsi" w:cstheme="majorHAnsi"/>
        </w:rPr>
        <w:t xml:space="preserve"> la taille des armes papales. Quand on les compare aux autres manuscrits d’</w:t>
      </w:r>
      <w:proofErr w:type="spellStart"/>
      <w:r w:rsidRPr="00BE744F">
        <w:rPr>
          <w:rFonts w:asciiTheme="majorHAnsi" w:hAnsiTheme="majorHAnsi" w:cstheme="majorHAnsi"/>
        </w:rPr>
        <w:t>Alamire</w:t>
      </w:r>
      <w:proofErr w:type="spellEnd"/>
      <w:r w:rsidRPr="00BE744F">
        <w:rPr>
          <w:rFonts w:asciiTheme="majorHAnsi" w:hAnsiTheme="majorHAnsi" w:cstheme="majorHAnsi"/>
        </w:rPr>
        <w:t>, on se rend vite compte que leur échelle ne correspond pas au statut papal. En effet, dans les manuscrits d’</w:t>
      </w:r>
      <w:proofErr w:type="spellStart"/>
      <w:r w:rsidRPr="00BE744F">
        <w:rPr>
          <w:rFonts w:asciiTheme="majorHAnsi" w:hAnsiTheme="majorHAnsi" w:cstheme="majorHAnsi"/>
        </w:rPr>
        <w:t>Alamire</w:t>
      </w:r>
      <w:proofErr w:type="spellEnd"/>
      <w:r w:rsidR="006335D6">
        <w:rPr>
          <w:rFonts w:asciiTheme="majorHAnsi" w:hAnsiTheme="majorHAnsi" w:cstheme="majorHAnsi"/>
        </w:rPr>
        <w:t>,</w:t>
      </w:r>
      <w:r w:rsidRPr="00BE744F">
        <w:rPr>
          <w:rFonts w:asciiTheme="majorHAnsi" w:hAnsiTheme="majorHAnsi" w:cstheme="majorHAnsi"/>
        </w:rPr>
        <w:t xml:space="preserve"> les familles royales des Habsbourg, mais aussi d’Angleterre</w:t>
      </w:r>
      <w:r w:rsidR="006335D6">
        <w:rPr>
          <w:rFonts w:asciiTheme="majorHAnsi" w:hAnsiTheme="majorHAnsi" w:cstheme="majorHAnsi"/>
        </w:rPr>
        <w:t>,</w:t>
      </w:r>
      <w:r w:rsidRPr="00BE744F">
        <w:rPr>
          <w:rFonts w:asciiTheme="majorHAnsi" w:hAnsiTheme="majorHAnsi" w:cstheme="majorHAnsi"/>
        </w:rPr>
        <w:t xml:space="preserve"> sont mises en valeur par le biais de portraits et l’insertion d’un appareil héraldique de proportions impressionnantes (</w:t>
      </w:r>
      <w:r w:rsidR="00330CA6" w:rsidRPr="00BE744F">
        <w:rPr>
          <w:rFonts w:asciiTheme="majorHAnsi" w:hAnsiTheme="majorHAnsi" w:cstheme="majorHAnsi"/>
        </w:rPr>
        <w:t>fig. </w:t>
      </w:r>
      <w:r w:rsidR="003A3F1D">
        <w:rPr>
          <w:rFonts w:asciiTheme="majorHAnsi" w:hAnsiTheme="majorHAnsi" w:cstheme="majorHAnsi"/>
        </w:rPr>
        <w:t>6</w:t>
      </w:r>
      <w:r w:rsidR="00910A8D">
        <w:rPr>
          <w:rFonts w:asciiTheme="majorHAnsi" w:hAnsiTheme="majorHAnsi" w:cstheme="majorHAnsi"/>
        </w:rPr>
        <w:t xml:space="preserve"> et </w:t>
      </w:r>
      <w:r w:rsidR="003A3F1D">
        <w:rPr>
          <w:rFonts w:asciiTheme="majorHAnsi" w:hAnsiTheme="majorHAnsi" w:cstheme="majorHAnsi"/>
        </w:rPr>
        <w:t>7</w:t>
      </w:r>
      <w:r w:rsidRPr="00BE744F">
        <w:rPr>
          <w:rFonts w:asciiTheme="majorHAnsi" w:hAnsiTheme="majorHAnsi" w:cstheme="majorHAnsi"/>
        </w:rPr>
        <w:t xml:space="preserve">). Nous pourrions même nous demander si les dimensions des armes médicéennes ne cachent pas un certain mépris que l’on pourrait expliquer en utilisant des arguments politiques et surtout la mentalité </w:t>
      </w:r>
      <w:r w:rsidRPr="00BE744F">
        <w:rPr>
          <w:rFonts w:asciiTheme="majorHAnsi" w:hAnsiTheme="majorHAnsi" w:cstheme="majorHAnsi"/>
        </w:rPr>
        <w:lastRenderedPageBreak/>
        <w:t>césaropapiste traversant la politique de Maximilien</w:t>
      </w:r>
      <w:r w:rsidR="008B302E" w:rsidRPr="00BE744F">
        <w:rPr>
          <w:rFonts w:asciiTheme="majorHAnsi" w:hAnsiTheme="majorHAnsi" w:cstheme="majorHAnsi"/>
        </w:rPr>
        <w:t> </w:t>
      </w:r>
      <w:r w:rsidRPr="00BE744F">
        <w:rPr>
          <w:rFonts w:asciiTheme="majorHAnsi" w:hAnsiTheme="majorHAnsi" w:cstheme="majorHAnsi"/>
        </w:rPr>
        <w:t>I</w:t>
      </w:r>
      <w:r w:rsidRPr="00BE744F">
        <w:rPr>
          <w:rFonts w:asciiTheme="majorHAnsi" w:hAnsiTheme="majorHAnsi" w:cstheme="majorHAnsi"/>
          <w:vertAlign w:val="superscript"/>
        </w:rPr>
        <w:t>er</w:t>
      </w:r>
      <w:r w:rsidRPr="00BE744F">
        <w:rPr>
          <w:rFonts w:asciiTheme="majorHAnsi" w:hAnsiTheme="majorHAnsi" w:cstheme="majorHAnsi"/>
        </w:rPr>
        <w:t>. C’est un manuscrit conservé aujourd’hui à Mechelen qui permet de prendre la mesure des ambitions de Maximilien eu égard à la réforme de l’Église</w:t>
      </w:r>
      <w:r w:rsidR="00330CA6" w:rsidRPr="00BE744F">
        <w:rPr>
          <w:rFonts w:asciiTheme="majorHAnsi" w:hAnsiTheme="majorHAnsi" w:cstheme="majorHAnsi"/>
        </w:rPr>
        <w:t> :</w:t>
      </w:r>
      <w:r w:rsidRPr="00BE744F">
        <w:rPr>
          <w:rFonts w:asciiTheme="majorHAnsi" w:hAnsiTheme="majorHAnsi" w:cstheme="majorHAnsi"/>
        </w:rPr>
        <w:t xml:space="preserve"> il se présente en tant que chef temporel suprême, dont le couronnement est assisté par le pape</w:t>
      </w:r>
      <w:r w:rsidRPr="00BE744F">
        <w:rPr>
          <w:rStyle w:val="Appelnotedebasdep"/>
          <w:rFonts w:asciiTheme="majorHAnsi" w:hAnsiTheme="majorHAnsi" w:cstheme="majorHAnsi"/>
          <w:sz w:val="24"/>
          <w:szCs w:val="24"/>
        </w:rPr>
        <w:footnoteReference w:id="32"/>
      </w:r>
      <w:r w:rsidRPr="00BE744F">
        <w:rPr>
          <w:rFonts w:asciiTheme="majorHAnsi" w:hAnsiTheme="majorHAnsi" w:cstheme="majorHAnsi"/>
        </w:rPr>
        <w:t xml:space="preserve">. </w:t>
      </w:r>
    </w:p>
    <w:p w14:paraId="6119F835" w14:textId="0FD775D3" w:rsidR="00D84D3F" w:rsidRPr="00BE744F" w:rsidRDefault="00D84D3F" w:rsidP="00581470">
      <w:pPr>
        <w:rPr>
          <w:rFonts w:asciiTheme="majorHAnsi" w:hAnsiTheme="majorHAnsi" w:cstheme="majorHAnsi"/>
        </w:rPr>
      </w:pPr>
      <w:r w:rsidRPr="00BE744F">
        <w:rPr>
          <w:rFonts w:asciiTheme="majorHAnsi" w:hAnsiTheme="majorHAnsi" w:cstheme="majorHAnsi"/>
        </w:rPr>
        <w:t>Comme le tableau de Holbein le met clairement en relief, la musique polyphonique appartenait avec la cartographie et la cosmographie à l’arsenal des cadeaux diplomatiques de l’époque. La musique polyphonique flamande et le décor profondément héraldique et propagandiste devaient infiltrer le Vatican avec ou sans l’empereur. D’aucuns ont proposé d’interpréter le choix comme une suggestion au pape de tempérer sa préférence pour les compositeurs français. Pour ma part, je pense que l’enjeu est plus directement lié au pouvoir. Si les manuscrits partagés entre les possesseurs visaient à consolider leurs liens à travers des références culturelles et théologiques communes, la mise en place d’une cour royale virtuelle</w:t>
      </w:r>
      <w:r w:rsidR="00DC45F4" w:rsidRPr="00BE744F">
        <w:rPr>
          <w:rFonts w:asciiTheme="majorHAnsi" w:hAnsiTheme="majorHAnsi" w:cstheme="majorHAnsi"/>
        </w:rPr>
        <w:t>,</w:t>
      </w:r>
      <w:r w:rsidRPr="00BE744F">
        <w:rPr>
          <w:rFonts w:asciiTheme="majorHAnsi" w:hAnsiTheme="majorHAnsi" w:cstheme="majorHAnsi"/>
        </w:rPr>
        <w:t xml:space="preserve"> par le biais de bouffons ornant les initiales des chants, permettait aussi la présence de l’Empire au sein de la chapelle Sixtine. En faisant appel au goût de Léon</w:t>
      </w:r>
      <w:r w:rsidR="00DC45F4" w:rsidRPr="00BE744F">
        <w:rPr>
          <w:rFonts w:asciiTheme="majorHAnsi" w:hAnsiTheme="majorHAnsi" w:cstheme="majorHAnsi"/>
        </w:rPr>
        <w:t> </w:t>
      </w:r>
      <w:r w:rsidRPr="00BE744F">
        <w:rPr>
          <w:rFonts w:asciiTheme="majorHAnsi" w:hAnsiTheme="majorHAnsi" w:cstheme="majorHAnsi"/>
        </w:rPr>
        <w:t>X pour la musique et les bouffons, tout en lui présentant des répertoires inédits et innovants, le langage codé et hiérarchique de l’héraldique, où l’échelle et les proportions sont significatives, indique que derrière la flatterie résidaient les objectifs et les principes impériaux qui, quelques années plus tard, se matérialiseront de manière dramatique avec le sac de Rome et le couronnement de Charles Quint par Clément</w:t>
      </w:r>
      <w:r w:rsidR="00DC45F4" w:rsidRPr="00BE744F">
        <w:rPr>
          <w:rFonts w:asciiTheme="majorHAnsi" w:hAnsiTheme="majorHAnsi" w:cstheme="majorHAnsi"/>
        </w:rPr>
        <w:t> </w:t>
      </w:r>
      <w:r w:rsidRPr="00BE744F">
        <w:rPr>
          <w:rFonts w:asciiTheme="majorHAnsi" w:hAnsiTheme="majorHAnsi" w:cstheme="majorHAnsi"/>
        </w:rPr>
        <w:t>VII à Bologne.</w:t>
      </w:r>
    </w:p>
    <w:p w14:paraId="3C53E5B7" w14:textId="77777777" w:rsidR="00D84D3F" w:rsidRPr="00BE744F" w:rsidRDefault="00D84D3F" w:rsidP="00DC45F4">
      <w:pPr>
        <w:pStyle w:val="Titre1"/>
        <w:rPr>
          <w:rFonts w:asciiTheme="majorHAnsi" w:hAnsiTheme="majorHAnsi" w:cstheme="majorHAnsi"/>
          <w:b/>
        </w:rPr>
      </w:pPr>
      <w:r w:rsidRPr="00BE744F">
        <w:rPr>
          <w:rFonts w:asciiTheme="majorHAnsi" w:hAnsiTheme="majorHAnsi" w:cstheme="majorHAnsi"/>
        </w:rPr>
        <w:t>Conclusions</w:t>
      </w:r>
    </w:p>
    <w:p w14:paraId="79A07CDC" w14:textId="388833A6" w:rsidR="00D84D3F" w:rsidRPr="00BE744F" w:rsidRDefault="00D84D3F" w:rsidP="00DC45F4">
      <w:pPr>
        <w:rPr>
          <w:rFonts w:asciiTheme="majorHAnsi" w:hAnsiTheme="majorHAnsi" w:cstheme="majorHAnsi"/>
        </w:rPr>
      </w:pPr>
      <w:r w:rsidRPr="00BE744F">
        <w:rPr>
          <w:rFonts w:asciiTheme="majorHAnsi" w:hAnsiTheme="majorHAnsi" w:cstheme="majorHAnsi"/>
        </w:rPr>
        <w:t>Ce serait un euphémisme de dire que le pape était sous pression en 1520. Deux ans plus tôt, il avait survécu à une tentative d’empoisonnement</w:t>
      </w:r>
      <w:r w:rsidRPr="00BE744F">
        <w:rPr>
          <w:rStyle w:val="Appelnotedebasdep"/>
          <w:rFonts w:asciiTheme="majorHAnsi" w:hAnsiTheme="majorHAnsi" w:cstheme="majorHAnsi"/>
          <w:sz w:val="24"/>
          <w:szCs w:val="24"/>
        </w:rPr>
        <w:footnoteReference w:id="33"/>
      </w:r>
      <w:r w:rsidRPr="00BE744F">
        <w:rPr>
          <w:rFonts w:asciiTheme="majorHAnsi" w:hAnsiTheme="majorHAnsi" w:cstheme="majorHAnsi"/>
        </w:rPr>
        <w:t>. En dehors de la disparition d’</w:t>
      </w:r>
      <w:proofErr w:type="spellStart"/>
      <w:r w:rsidRPr="00BE744F">
        <w:rPr>
          <w:rFonts w:asciiTheme="majorHAnsi" w:hAnsiTheme="majorHAnsi" w:cstheme="majorHAnsi"/>
        </w:rPr>
        <w:t>Alfonsina</w:t>
      </w:r>
      <w:proofErr w:type="spellEnd"/>
      <w:r w:rsidRPr="00BE744F">
        <w:rPr>
          <w:rFonts w:asciiTheme="majorHAnsi" w:hAnsiTheme="majorHAnsi" w:cstheme="majorHAnsi"/>
        </w:rPr>
        <w:t xml:space="preserve"> Orsini, facteur de stabilité à Florence et proche de Léon</w:t>
      </w:r>
      <w:r w:rsidR="00DC45F4" w:rsidRPr="00BE744F">
        <w:rPr>
          <w:rFonts w:asciiTheme="majorHAnsi" w:hAnsiTheme="majorHAnsi" w:cstheme="majorHAnsi"/>
        </w:rPr>
        <w:t> </w:t>
      </w:r>
      <w:r w:rsidRPr="00BE744F">
        <w:rPr>
          <w:rFonts w:asciiTheme="majorHAnsi" w:hAnsiTheme="majorHAnsi" w:cstheme="majorHAnsi"/>
        </w:rPr>
        <w:t xml:space="preserve">X, le pape devait également agir contre Martin Luther avec la bulle </w:t>
      </w:r>
      <w:proofErr w:type="spellStart"/>
      <w:r w:rsidRPr="00BE744F">
        <w:rPr>
          <w:rFonts w:asciiTheme="majorHAnsi" w:hAnsiTheme="majorHAnsi" w:cstheme="majorHAnsi"/>
          <w:i/>
        </w:rPr>
        <w:t>Exsurge</w:t>
      </w:r>
      <w:proofErr w:type="spellEnd"/>
      <w:r w:rsidRPr="00BE744F">
        <w:rPr>
          <w:rFonts w:asciiTheme="majorHAnsi" w:hAnsiTheme="majorHAnsi" w:cstheme="majorHAnsi"/>
          <w:i/>
        </w:rPr>
        <w:t xml:space="preserve"> Domine</w:t>
      </w:r>
      <w:r w:rsidRPr="00BE744F">
        <w:rPr>
          <w:rFonts w:asciiTheme="majorHAnsi" w:hAnsiTheme="majorHAnsi" w:cstheme="majorHAnsi"/>
        </w:rPr>
        <w:t xml:space="preserve">. </w:t>
      </w:r>
      <w:r w:rsidR="004D42B8" w:rsidRPr="00BE744F">
        <w:rPr>
          <w:rFonts w:asciiTheme="majorHAnsi" w:hAnsiTheme="majorHAnsi" w:cstheme="majorHAnsi"/>
        </w:rPr>
        <w:t>C</w:t>
      </w:r>
      <w:r w:rsidRPr="00BE744F">
        <w:rPr>
          <w:rFonts w:asciiTheme="majorHAnsi" w:hAnsiTheme="majorHAnsi" w:cstheme="majorHAnsi"/>
        </w:rPr>
        <w:t xml:space="preserve">’était </w:t>
      </w:r>
      <w:r w:rsidR="004D42B8" w:rsidRPr="00BE744F">
        <w:rPr>
          <w:rFonts w:asciiTheme="majorHAnsi" w:hAnsiTheme="majorHAnsi" w:cstheme="majorHAnsi"/>
        </w:rPr>
        <w:t>au même moment</w:t>
      </w:r>
      <w:r w:rsidR="00593EBF" w:rsidRPr="00BE744F">
        <w:rPr>
          <w:rFonts w:asciiTheme="majorHAnsi" w:hAnsiTheme="majorHAnsi" w:cstheme="majorHAnsi"/>
        </w:rPr>
        <w:t>, pour le continent,</w:t>
      </w:r>
      <w:r w:rsidR="004D42B8" w:rsidRPr="00BE744F">
        <w:rPr>
          <w:rFonts w:asciiTheme="majorHAnsi" w:hAnsiTheme="majorHAnsi" w:cstheme="majorHAnsi"/>
        </w:rPr>
        <w:t xml:space="preserve"> </w:t>
      </w:r>
      <w:r w:rsidRPr="00BE744F">
        <w:rPr>
          <w:rFonts w:asciiTheme="majorHAnsi" w:hAnsiTheme="majorHAnsi" w:cstheme="majorHAnsi"/>
        </w:rPr>
        <w:t>une période de grands changements dans la répartition du pouvoir</w:t>
      </w:r>
      <w:r w:rsidR="00593EBF" w:rsidRPr="00BE744F">
        <w:rPr>
          <w:rFonts w:asciiTheme="majorHAnsi" w:hAnsiTheme="majorHAnsi" w:cstheme="majorHAnsi"/>
        </w:rPr>
        <w:t>.</w:t>
      </w:r>
      <w:r w:rsidRPr="00BE744F">
        <w:rPr>
          <w:rFonts w:asciiTheme="majorHAnsi" w:hAnsiTheme="majorHAnsi" w:cstheme="majorHAnsi"/>
        </w:rPr>
        <w:t xml:space="preserve"> À l’</w:t>
      </w:r>
      <w:r w:rsidR="00593EBF" w:rsidRPr="00BE744F">
        <w:rPr>
          <w:rFonts w:asciiTheme="majorHAnsi" w:hAnsiTheme="majorHAnsi" w:cstheme="majorHAnsi"/>
        </w:rPr>
        <w:t>e</w:t>
      </w:r>
      <w:r w:rsidRPr="00BE744F">
        <w:rPr>
          <w:rFonts w:asciiTheme="majorHAnsi" w:hAnsiTheme="majorHAnsi" w:cstheme="majorHAnsi"/>
        </w:rPr>
        <w:t>st</w:t>
      </w:r>
      <w:r w:rsidR="004D42B8" w:rsidRPr="00BE744F">
        <w:rPr>
          <w:rFonts w:asciiTheme="majorHAnsi" w:hAnsiTheme="majorHAnsi" w:cstheme="majorHAnsi"/>
        </w:rPr>
        <w:t>,</w:t>
      </w:r>
      <w:r w:rsidRPr="00BE744F">
        <w:rPr>
          <w:rFonts w:asciiTheme="majorHAnsi" w:hAnsiTheme="majorHAnsi" w:cstheme="majorHAnsi"/>
        </w:rPr>
        <w:t xml:space="preserve"> Suleyman le Magnifique accédait au trône de l’empire ottoman en même temps que Charles Quint prenait les r</w:t>
      </w:r>
      <w:r w:rsidR="004D42B8" w:rsidRPr="00BE744F">
        <w:rPr>
          <w:rFonts w:asciiTheme="majorHAnsi" w:hAnsiTheme="majorHAnsi" w:cstheme="majorHAnsi"/>
        </w:rPr>
        <w:t>ê</w:t>
      </w:r>
      <w:r w:rsidRPr="00BE744F">
        <w:rPr>
          <w:rFonts w:asciiTheme="majorHAnsi" w:hAnsiTheme="majorHAnsi" w:cstheme="majorHAnsi"/>
        </w:rPr>
        <w:t>nes à l’</w:t>
      </w:r>
      <w:r w:rsidR="00593EBF" w:rsidRPr="00BE744F">
        <w:rPr>
          <w:rFonts w:asciiTheme="majorHAnsi" w:hAnsiTheme="majorHAnsi" w:cstheme="majorHAnsi"/>
        </w:rPr>
        <w:t>o</w:t>
      </w:r>
      <w:r w:rsidRPr="00BE744F">
        <w:rPr>
          <w:rFonts w:asciiTheme="majorHAnsi" w:hAnsiTheme="majorHAnsi" w:cstheme="majorHAnsi"/>
        </w:rPr>
        <w:t xml:space="preserve">uest, </w:t>
      </w:r>
      <w:r w:rsidR="004D42B8" w:rsidRPr="00BE744F">
        <w:rPr>
          <w:rFonts w:asciiTheme="majorHAnsi" w:hAnsiTheme="majorHAnsi" w:cstheme="majorHAnsi"/>
        </w:rPr>
        <w:t>alors</w:t>
      </w:r>
      <w:r w:rsidRPr="00BE744F">
        <w:rPr>
          <w:rFonts w:asciiTheme="majorHAnsi" w:hAnsiTheme="majorHAnsi" w:cstheme="majorHAnsi"/>
        </w:rPr>
        <w:t xml:space="preserve"> que François</w:t>
      </w:r>
      <w:r w:rsidR="004D42B8" w:rsidRPr="00BE744F">
        <w:rPr>
          <w:rFonts w:asciiTheme="majorHAnsi" w:hAnsiTheme="majorHAnsi" w:cstheme="majorHAnsi"/>
        </w:rPr>
        <w:t> </w:t>
      </w:r>
      <w:r w:rsidRPr="00BE744F">
        <w:rPr>
          <w:rFonts w:asciiTheme="majorHAnsi" w:hAnsiTheme="majorHAnsi" w:cstheme="majorHAnsi"/>
        </w:rPr>
        <w:t>I</w:t>
      </w:r>
      <w:r w:rsidRPr="00BE744F">
        <w:rPr>
          <w:rFonts w:asciiTheme="majorHAnsi" w:hAnsiTheme="majorHAnsi" w:cstheme="majorHAnsi"/>
          <w:vertAlign w:val="superscript"/>
        </w:rPr>
        <w:t>er</w:t>
      </w:r>
      <w:r w:rsidRPr="00BE744F">
        <w:rPr>
          <w:rFonts w:asciiTheme="majorHAnsi" w:hAnsiTheme="majorHAnsi" w:cstheme="majorHAnsi"/>
        </w:rPr>
        <w:t xml:space="preserve"> et Henry</w:t>
      </w:r>
      <w:r w:rsidR="004D42B8" w:rsidRPr="00BE744F">
        <w:rPr>
          <w:rFonts w:asciiTheme="majorHAnsi" w:hAnsiTheme="majorHAnsi" w:cstheme="majorHAnsi"/>
        </w:rPr>
        <w:t> </w:t>
      </w:r>
      <w:r w:rsidRPr="00BE744F">
        <w:rPr>
          <w:rFonts w:asciiTheme="majorHAnsi" w:hAnsiTheme="majorHAnsi" w:cstheme="majorHAnsi"/>
        </w:rPr>
        <w:t xml:space="preserve">VIII d’Angleterre </w:t>
      </w:r>
      <w:r w:rsidR="004D42B8" w:rsidRPr="00BE744F">
        <w:rPr>
          <w:rFonts w:asciiTheme="majorHAnsi" w:hAnsiTheme="majorHAnsi" w:cstheme="majorHAnsi"/>
        </w:rPr>
        <w:t>s’efforçaient</w:t>
      </w:r>
      <w:r w:rsidRPr="00BE744F">
        <w:rPr>
          <w:rFonts w:asciiTheme="majorHAnsi" w:hAnsiTheme="majorHAnsi" w:cstheme="majorHAnsi"/>
        </w:rPr>
        <w:t xml:space="preserve"> de dissiper les tensions avec la rencontre du </w:t>
      </w:r>
      <w:r w:rsidR="004D42B8" w:rsidRPr="00BE744F">
        <w:rPr>
          <w:rFonts w:asciiTheme="majorHAnsi" w:hAnsiTheme="majorHAnsi" w:cstheme="majorHAnsi"/>
        </w:rPr>
        <w:t>c</w:t>
      </w:r>
      <w:r w:rsidRPr="00BE744F">
        <w:rPr>
          <w:rFonts w:asciiTheme="majorHAnsi" w:hAnsiTheme="majorHAnsi" w:cstheme="majorHAnsi"/>
        </w:rPr>
        <w:t xml:space="preserve">amp du </w:t>
      </w:r>
      <w:r w:rsidR="004D42B8" w:rsidRPr="00BE744F">
        <w:rPr>
          <w:rFonts w:asciiTheme="majorHAnsi" w:hAnsiTheme="majorHAnsi" w:cstheme="majorHAnsi"/>
        </w:rPr>
        <w:t>D</w:t>
      </w:r>
      <w:r w:rsidRPr="00BE744F">
        <w:rPr>
          <w:rFonts w:asciiTheme="majorHAnsi" w:hAnsiTheme="majorHAnsi" w:cstheme="majorHAnsi"/>
        </w:rPr>
        <w:t>rap</w:t>
      </w:r>
      <w:r w:rsidR="00593EBF" w:rsidRPr="00BE744F">
        <w:rPr>
          <w:rFonts w:asciiTheme="majorHAnsi" w:hAnsiTheme="majorHAnsi" w:cstheme="majorHAnsi"/>
        </w:rPr>
        <w:t xml:space="preserve"> </w:t>
      </w:r>
      <w:r w:rsidRPr="00BE744F">
        <w:rPr>
          <w:rFonts w:asciiTheme="majorHAnsi" w:hAnsiTheme="majorHAnsi" w:cstheme="majorHAnsi"/>
        </w:rPr>
        <w:t xml:space="preserve">d’or. </w:t>
      </w:r>
    </w:p>
    <w:p w14:paraId="1CE30CE5" w14:textId="21F42486" w:rsidR="00D84D3F" w:rsidRPr="00BE744F" w:rsidRDefault="00D84D3F" w:rsidP="004D42B8">
      <w:pPr>
        <w:rPr>
          <w:rFonts w:asciiTheme="majorHAnsi" w:hAnsiTheme="majorHAnsi" w:cstheme="majorHAnsi"/>
        </w:rPr>
      </w:pPr>
      <w:r w:rsidRPr="00BE744F">
        <w:rPr>
          <w:rFonts w:asciiTheme="majorHAnsi" w:hAnsiTheme="majorHAnsi" w:cstheme="majorHAnsi"/>
        </w:rPr>
        <w:t xml:space="preserve">La confection de la </w:t>
      </w:r>
      <w:proofErr w:type="spellStart"/>
      <w:r w:rsidRPr="00BE744F">
        <w:rPr>
          <w:rFonts w:asciiTheme="majorHAnsi" w:hAnsiTheme="majorHAnsi" w:cstheme="majorHAnsi"/>
          <w:i/>
        </w:rPr>
        <w:t>Praeparatio</w:t>
      </w:r>
      <w:proofErr w:type="spellEnd"/>
      <w:r w:rsidRPr="00BE744F">
        <w:rPr>
          <w:rFonts w:asciiTheme="majorHAnsi" w:hAnsiTheme="majorHAnsi" w:cstheme="majorHAnsi"/>
        </w:rPr>
        <w:t xml:space="preserve">, un livre contenant les paroles capables de le transformer en </w:t>
      </w:r>
      <w:r w:rsidRPr="00BE744F">
        <w:rPr>
          <w:rFonts w:asciiTheme="majorHAnsi" w:hAnsiTheme="majorHAnsi" w:cstheme="majorHAnsi"/>
          <w:i/>
        </w:rPr>
        <w:t xml:space="preserve">princeps </w:t>
      </w:r>
      <w:proofErr w:type="spellStart"/>
      <w:r w:rsidRPr="00BE744F">
        <w:rPr>
          <w:rFonts w:asciiTheme="majorHAnsi" w:hAnsiTheme="majorHAnsi" w:cstheme="majorHAnsi"/>
          <w:i/>
        </w:rPr>
        <w:t>apostolorum</w:t>
      </w:r>
      <w:proofErr w:type="spellEnd"/>
      <w:r w:rsidR="004D42B8" w:rsidRPr="00BE744F">
        <w:rPr>
          <w:rFonts w:asciiTheme="majorHAnsi" w:hAnsiTheme="majorHAnsi" w:cstheme="majorHAnsi"/>
          <w:iCs/>
        </w:rPr>
        <w:t>,</w:t>
      </w:r>
      <w:r w:rsidRPr="00BE744F">
        <w:rPr>
          <w:rFonts w:asciiTheme="majorHAnsi" w:hAnsiTheme="majorHAnsi" w:cstheme="majorHAnsi"/>
          <w:i/>
        </w:rPr>
        <w:t xml:space="preserve"> </w:t>
      </w:r>
      <w:r w:rsidRPr="00BE744F">
        <w:rPr>
          <w:rFonts w:asciiTheme="majorHAnsi" w:hAnsiTheme="majorHAnsi" w:cstheme="majorHAnsi"/>
        </w:rPr>
        <w:t>peut être compris</w:t>
      </w:r>
      <w:r w:rsidR="008B302E" w:rsidRPr="00BE744F">
        <w:rPr>
          <w:rFonts w:asciiTheme="majorHAnsi" w:hAnsiTheme="majorHAnsi" w:cstheme="majorHAnsi"/>
        </w:rPr>
        <w:t>e</w:t>
      </w:r>
      <w:r w:rsidRPr="00BE744F">
        <w:rPr>
          <w:rFonts w:asciiTheme="majorHAnsi" w:hAnsiTheme="majorHAnsi" w:cstheme="majorHAnsi"/>
        </w:rPr>
        <w:t xml:space="preserve"> comme un geste de réaffirmation de la part du pape. Il choisit l’enlumineur médicéen par excellence, </w:t>
      </w:r>
      <w:proofErr w:type="spellStart"/>
      <w:r w:rsidRPr="00BE744F">
        <w:rPr>
          <w:rFonts w:asciiTheme="majorHAnsi" w:hAnsiTheme="majorHAnsi" w:cstheme="majorHAnsi"/>
        </w:rPr>
        <w:t>Attavante</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degli</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Attavanti</w:t>
      </w:r>
      <w:proofErr w:type="spellEnd"/>
      <w:r w:rsidRPr="00BE744F">
        <w:rPr>
          <w:rFonts w:asciiTheme="majorHAnsi" w:hAnsiTheme="majorHAnsi" w:cstheme="majorHAnsi"/>
        </w:rPr>
        <w:t xml:space="preserve">, </w:t>
      </w:r>
      <w:r w:rsidR="004D42B8" w:rsidRPr="00BE744F">
        <w:rPr>
          <w:rFonts w:asciiTheme="majorHAnsi" w:hAnsiTheme="majorHAnsi" w:cstheme="majorHAnsi"/>
        </w:rPr>
        <w:t xml:space="preserve">désormais célèbre, </w:t>
      </w:r>
      <w:r w:rsidRPr="00BE744F">
        <w:rPr>
          <w:rFonts w:asciiTheme="majorHAnsi" w:hAnsiTheme="majorHAnsi" w:cstheme="majorHAnsi"/>
        </w:rPr>
        <w:t xml:space="preserve">et lui demande </w:t>
      </w:r>
      <w:r w:rsidRPr="00BE744F">
        <w:rPr>
          <w:rFonts w:asciiTheme="majorHAnsi" w:hAnsiTheme="majorHAnsi" w:cstheme="majorHAnsi"/>
        </w:rPr>
        <w:lastRenderedPageBreak/>
        <w:t>d’accentuer la présence médicéenne en tête de l’Église catholique en agrémentant les marges avec tous les symboles des membres de sa famille. Au sein de ce réseau figuratif chargé, Léon dépose son amour pour la musique et les facéties –</w:t>
      </w:r>
      <w:r w:rsidR="004D42B8" w:rsidRPr="00BE744F">
        <w:rPr>
          <w:rFonts w:asciiTheme="majorHAnsi" w:hAnsiTheme="majorHAnsi" w:cstheme="majorHAnsi"/>
        </w:rPr>
        <w:t> </w:t>
      </w:r>
      <w:r w:rsidRPr="00BE744F">
        <w:rPr>
          <w:rFonts w:asciiTheme="majorHAnsi" w:hAnsiTheme="majorHAnsi" w:cstheme="majorHAnsi"/>
        </w:rPr>
        <w:t>le livre contient plusieurs vignettes où l’on voit des singes jouant de la musique ou imitant les gestes de parement du pape. En dernier lieu, il incorpore une image entièrement affective</w:t>
      </w:r>
      <w:r w:rsidR="00330CA6" w:rsidRPr="00BE744F">
        <w:rPr>
          <w:rFonts w:asciiTheme="majorHAnsi" w:hAnsiTheme="majorHAnsi" w:cstheme="majorHAnsi"/>
        </w:rPr>
        <w:t> :</w:t>
      </w:r>
      <w:r w:rsidRPr="00BE744F">
        <w:rPr>
          <w:rFonts w:asciiTheme="majorHAnsi" w:hAnsiTheme="majorHAnsi" w:cstheme="majorHAnsi"/>
        </w:rPr>
        <w:t xml:space="preserve"> l’ourson. </w:t>
      </w:r>
    </w:p>
    <w:p w14:paraId="4D72622A" w14:textId="229CCC4D" w:rsidR="00D84D3F" w:rsidRPr="00BE744F" w:rsidRDefault="00D84D3F" w:rsidP="002B033D">
      <w:pPr>
        <w:rPr>
          <w:rFonts w:asciiTheme="majorHAnsi" w:hAnsiTheme="majorHAnsi" w:cstheme="majorHAnsi"/>
          <w:lang w:eastAsia="fr-FR"/>
        </w:rPr>
      </w:pPr>
      <w:r w:rsidRPr="00BE744F">
        <w:rPr>
          <w:rFonts w:asciiTheme="majorHAnsi" w:hAnsiTheme="majorHAnsi" w:cstheme="majorHAnsi"/>
        </w:rPr>
        <w:t xml:space="preserve">Ce dernier passe facilement inaperçu grâce à un véritable bestiaire réparti dans les marges du manuscrit par </w:t>
      </w:r>
      <w:proofErr w:type="spellStart"/>
      <w:r w:rsidRPr="00BE744F">
        <w:rPr>
          <w:rFonts w:asciiTheme="majorHAnsi" w:hAnsiTheme="majorHAnsi" w:cstheme="majorHAnsi"/>
        </w:rPr>
        <w:t>Attavante</w:t>
      </w:r>
      <w:proofErr w:type="spellEnd"/>
      <w:r w:rsidRPr="00BE744F">
        <w:rPr>
          <w:rFonts w:asciiTheme="majorHAnsi" w:hAnsiTheme="majorHAnsi" w:cstheme="majorHAnsi"/>
        </w:rPr>
        <w:t>. Il arrive ainsi à le cacher en pleine vue parmi les animaux héraldiques –</w:t>
      </w:r>
      <w:r w:rsidR="002B033D" w:rsidRPr="00BE744F">
        <w:rPr>
          <w:rFonts w:asciiTheme="majorHAnsi" w:hAnsiTheme="majorHAnsi" w:cstheme="majorHAnsi"/>
        </w:rPr>
        <w:t> </w:t>
      </w:r>
      <w:r w:rsidRPr="00BE744F">
        <w:rPr>
          <w:rFonts w:asciiTheme="majorHAnsi" w:hAnsiTheme="majorHAnsi" w:cstheme="majorHAnsi"/>
        </w:rPr>
        <w:t>le lion, la licorne</w:t>
      </w:r>
      <w:r w:rsidR="002B033D" w:rsidRPr="00BE744F">
        <w:rPr>
          <w:rFonts w:asciiTheme="majorHAnsi" w:hAnsiTheme="majorHAnsi" w:cstheme="majorHAnsi"/>
        </w:rPr>
        <w:t> </w:t>
      </w:r>
      <w:r w:rsidRPr="00BE744F">
        <w:rPr>
          <w:rFonts w:asciiTheme="majorHAnsi" w:hAnsiTheme="majorHAnsi" w:cstheme="majorHAnsi"/>
        </w:rPr>
        <w:t>– et d’autres d’une symbolique plus généralement liée aux marges des manuscrits enluminés</w:t>
      </w:r>
      <w:r w:rsidR="002B033D" w:rsidRPr="00BE744F">
        <w:rPr>
          <w:rFonts w:asciiTheme="majorHAnsi" w:hAnsiTheme="majorHAnsi" w:cstheme="majorHAnsi"/>
        </w:rPr>
        <w:t>,</w:t>
      </w:r>
      <w:r w:rsidRPr="00BE744F">
        <w:rPr>
          <w:rFonts w:asciiTheme="majorHAnsi" w:hAnsiTheme="majorHAnsi" w:cstheme="majorHAnsi"/>
        </w:rPr>
        <w:t xml:space="preserve"> comme les singes</w:t>
      </w:r>
      <w:r w:rsidR="002B033D" w:rsidRPr="00BE744F">
        <w:rPr>
          <w:rFonts w:asciiTheme="majorHAnsi" w:hAnsiTheme="majorHAnsi" w:cstheme="majorHAnsi"/>
        </w:rPr>
        <w:t xml:space="preserve">, </w:t>
      </w:r>
      <w:r w:rsidRPr="00BE744F">
        <w:rPr>
          <w:rFonts w:asciiTheme="majorHAnsi" w:hAnsiTheme="majorHAnsi" w:cstheme="majorHAnsi"/>
        </w:rPr>
        <w:t xml:space="preserve">les satyres ou encore les hippocampes. En parlant à la première personne, l’ourson personnifie le cardinal qui arriva malade au conclave de 1513 et dont l’élection fut favorisée par des spéculations tenant compte de son mauvais état de santé. Sept ans plus tard, le </w:t>
      </w:r>
      <w:proofErr w:type="spellStart"/>
      <w:r w:rsidRPr="00BE744F">
        <w:rPr>
          <w:rFonts w:asciiTheme="majorHAnsi" w:hAnsiTheme="majorHAnsi" w:cstheme="majorHAnsi"/>
          <w:i/>
        </w:rPr>
        <w:t>figlio</w:t>
      </w:r>
      <w:proofErr w:type="spellEnd"/>
      <w:r w:rsidRPr="00BE744F">
        <w:rPr>
          <w:rFonts w:asciiTheme="majorHAnsi" w:hAnsiTheme="majorHAnsi" w:cstheme="majorHAnsi"/>
          <w:i/>
        </w:rPr>
        <w:t xml:space="preserve"> de </w:t>
      </w:r>
      <w:proofErr w:type="spellStart"/>
      <w:r w:rsidRPr="00BE744F">
        <w:rPr>
          <w:rFonts w:asciiTheme="majorHAnsi" w:hAnsiTheme="majorHAnsi" w:cstheme="majorHAnsi"/>
          <w:i/>
        </w:rPr>
        <w:t>l’Orsa</w:t>
      </w:r>
      <w:proofErr w:type="spellEnd"/>
      <w:r w:rsidRPr="00BE744F">
        <w:rPr>
          <w:rFonts w:asciiTheme="majorHAnsi" w:hAnsiTheme="majorHAnsi" w:cstheme="majorHAnsi"/>
          <w:i/>
        </w:rPr>
        <w:t xml:space="preserve"> </w:t>
      </w:r>
      <w:r w:rsidRPr="00BE744F">
        <w:rPr>
          <w:rFonts w:asciiTheme="majorHAnsi" w:hAnsiTheme="majorHAnsi" w:cstheme="majorHAnsi"/>
        </w:rPr>
        <w:t>rappelle aux cardinaux qui l’entourent dans ses appartements privés –</w:t>
      </w:r>
      <w:r w:rsidR="002B033D" w:rsidRPr="00BE744F">
        <w:rPr>
          <w:rFonts w:asciiTheme="majorHAnsi" w:hAnsiTheme="majorHAnsi" w:cstheme="majorHAnsi"/>
        </w:rPr>
        <w:t> </w:t>
      </w:r>
      <w:r w:rsidRPr="00BE744F">
        <w:rPr>
          <w:rFonts w:asciiTheme="majorHAnsi" w:hAnsiTheme="majorHAnsi" w:cstheme="majorHAnsi"/>
        </w:rPr>
        <w:t>y compris ceux des autres pays de l’Europe et par extension à leurs princes, symbolisés par les abeilles</w:t>
      </w:r>
      <w:r w:rsidRPr="00BE744F">
        <w:rPr>
          <w:rStyle w:val="Appelnotedebasdep"/>
          <w:rFonts w:asciiTheme="majorHAnsi" w:hAnsiTheme="majorHAnsi" w:cstheme="majorHAnsi"/>
          <w:sz w:val="24"/>
          <w:szCs w:val="24"/>
        </w:rPr>
        <w:footnoteReference w:id="34"/>
      </w:r>
      <w:r w:rsidR="002B033D" w:rsidRPr="00BE744F">
        <w:rPr>
          <w:rFonts w:asciiTheme="majorHAnsi" w:hAnsiTheme="majorHAnsi" w:cstheme="majorHAnsi"/>
        </w:rPr>
        <w:t> </w:t>
      </w:r>
      <w:r w:rsidRPr="00BE744F">
        <w:rPr>
          <w:rFonts w:asciiTheme="majorHAnsi" w:hAnsiTheme="majorHAnsi" w:cstheme="majorHAnsi"/>
        </w:rPr>
        <w:t xml:space="preserve">– que c’est bien lui le chef solide de l’Église catholique. Malheureusement les conjonctures le démentiront un an plus tard. </w:t>
      </w:r>
    </w:p>
    <w:p w14:paraId="382CCF35" w14:textId="1045036E" w:rsidR="00D84D3F" w:rsidRPr="00BE744F" w:rsidRDefault="00D84D3F" w:rsidP="002B033D">
      <w:pPr>
        <w:rPr>
          <w:rFonts w:asciiTheme="majorHAnsi" w:hAnsiTheme="majorHAnsi" w:cstheme="majorHAnsi"/>
        </w:rPr>
      </w:pPr>
      <w:r w:rsidRPr="00BE744F">
        <w:rPr>
          <w:rFonts w:asciiTheme="majorHAnsi" w:hAnsiTheme="majorHAnsi" w:cstheme="majorHAnsi"/>
        </w:rPr>
        <w:t xml:space="preserve">Bien que ludiques, ces constructions dévoilent des intentions sérieuses, leur fonctionnement anxiolytique pointe justement l’état d’âme d’un pontife qui subit d’énormes pressions et cherche à se rassurer en faisant appel à ces ancêtres et plus précisément à la présence maternelle. Mais plus encore, il opte pour l’humour curatif, thérapeutique que l’on rencontre également dans un format monumental sous les traits du nain exposant son testicule au spectateur dans la </w:t>
      </w:r>
      <w:r w:rsidRPr="00BE744F">
        <w:rPr>
          <w:rFonts w:asciiTheme="majorHAnsi" w:hAnsiTheme="majorHAnsi" w:cstheme="majorHAnsi"/>
          <w:i/>
        </w:rPr>
        <w:t>Sala di</w:t>
      </w:r>
      <w:r w:rsidR="00B60E9C" w:rsidRPr="00BE744F">
        <w:rPr>
          <w:rFonts w:asciiTheme="majorHAnsi" w:hAnsiTheme="majorHAnsi" w:cstheme="majorHAnsi"/>
          <w:i/>
        </w:rPr>
        <w:t> </w:t>
      </w:r>
      <w:proofErr w:type="spellStart"/>
      <w:r w:rsidRPr="00BE744F">
        <w:rPr>
          <w:rFonts w:asciiTheme="majorHAnsi" w:hAnsiTheme="majorHAnsi" w:cstheme="majorHAnsi"/>
          <w:i/>
        </w:rPr>
        <w:t>Costantino</w:t>
      </w:r>
      <w:proofErr w:type="spellEnd"/>
      <w:r w:rsidRPr="00BE744F">
        <w:rPr>
          <w:rFonts w:asciiTheme="majorHAnsi" w:hAnsiTheme="majorHAnsi" w:cstheme="majorHAnsi"/>
        </w:rPr>
        <w:t xml:space="preserve">, sans parler des décors de la Villa médicéenne à Poggio a </w:t>
      </w:r>
      <w:proofErr w:type="spellStart"/>
      <w:r w:rsidRPr="00BE744F">
        <w:rPr>
          <w:rFonts w:asciiTheme="majorHAnsi" w:hAnsiTheme="majorHAnsi" w:cstheme="majorHAnsi"/>
        </w:rPr>
        <w:t>Caiano</w:t>
      </w:r>
      <w:proofErr w:type="spellEnd"/>
      <w:r w:rsidRPr="00BE744F">
        <w:rPr>
          <w:rStyle w:val="Appelnotedebasdep"/>
          <w:rFonts w:asciiTheme="majorHAnsi" w:hAnsiTheme="majorHAnsi" w:cstheme="majorHAnsi"/>
          <w:sz w:val="24"/>
          <w:szCs w:val="24"/>
        </w:rPr>
        <w:footnoteReference w:id="35"/>
      </w:r>
      <w:r w:rsidRPr="00BE744F">
        <w:rPr>
          <w:rFonts w:asciiTheme="majorHAnsi" w:hAnsiTheme="majorHAnsi" w:cstheme="majorHAnsi"/>
        </w:rPr>
        <w:t>. L’artiste et le commanditaire exploitent la pompe figurative du langage héraldique pour dissimuler un élément affectif et personnel qui rappelle la caresse tendre que le pape bibliophile accorde à la Bible dans son portrait de</w:t>
      </w:r>
      <w:r w:rsidR="00F04DF2" w:rsidRPr="00BE744F">
        <w:rPr>
          <w:rFonts w:asciiTheme="majorHAnsi" w:hAnsiTheme="majorHAnsi" w:cstheme="majorHAnsi"/>
        </w:rPr>
        <w:t xml:space="preserve"> </w:t>
      </w:r>
      <w:r w:rsidRPr="00BE744F">
        <w:rPr>
          <w:rFonts w:asciiTheme="majorHAnsi" w:hAnsiTheme="majorHAnsi" w:cstheme="majorHAnsi"/>
        </w:rPr>
        <w:t xml:space="preserve">Raphaël. </w:t>
      </w:r>
    </w:p>
    <w:p w14:paraId="2A15F7F3" w14:textId="0F9BBD86" w:rsidR="00D84D3F" w:rsidRPr="00BE744F" w:rsidRDefault="00D84D3F" w:rsidP="00F04DF2">
      <w:pPr>
        <w:rPr>
          <w:rFonts w:asciiTheme="majorHAnsi" w:hAnsiTheme="majorHAnsi" w:cstheme="majorHAnsi"/>
        </w:rPr>
      </w:pPr>
      <w:r w:rsidRPr="00BE744F">
        <w:rPr>
          <w:rFonts w:asciiTheme="majorHAnsi" w:hAnsiTheme="majorHAnsi" w:cstheme="majorHAnsi"/>
        </w:rPr>
        <w:t>Cette mise en perspective des manuscrits polyphoniques d’</w:t>
      </w:r>
      <w:proofErr w:type="spellStart"/>
      <w:r w:rsidRPr="00BE744F">
        <w:rPr>
          <w:rFonts w:asciiTheme="majorHAnsi" w:hAnsiTheme="majorHAnsi" w:cstheme="majorHAnsi"/>
        </w:rPr>
        <w:t>Alamire</w:t>
      </w:r>
      <w:proofErr w:type="spellEnd"/>
      <w:r w:rsidRPr="00BE744F">
        <w:rPr>
          <w:rFonts w:asciiTheme="majorHAnsi" w:hAnsiTheme="majorHAnsi" w:cstheme="majorHAnsi"/>
        </w:rPr>
        <w:t xml:space="preserve"> et de la commande papale successive d’un livre tout </w:t>
      </w:r>
      <w:r w:rsidR="00F04DF2" w:rsidRPr="00BE744F">
        <w:rPr>
          <w:rFonts w:asciiTheme="majorHAnsi" w:hAnsiTheme="majorHAnsi" w:cstheme="majorHAnsi"/>
        </w:rPr>
        <w:t>autant</w:t>
      </w:r>
      <w:r w:rsidRPr="00BE744F">
        <w:rPr>
          <w:rFonts w:asciiTheme="majorHAnsi" w:hAnsiTheme="majorHAnsi" w:cstheme="majorHAnsi"/>
        </w:rPr>
        <w:t xml:space="preserve"> intime que d’apparat met en relief la relativité et la polyvalence du signe héraldique. Entre instrument de présentation et moyen de projection d’un soi politique, il peut aussi revêtir des fonctions psychologiques et apotropaïques tout en respectant les codes de communication des cours et des réseaux diplomatiques.</w:t>
      </w:r>
    </w:p>
    <w:p w14:paraId="570ADAAF" w14:textId="7E8F0C5C" w:rsidR="00D84D3F" w:rsidRPr="00BE744F" w:rsidRDefault="00D84D3F" w:rsidP="00F04DF2">
      <w:pPr>
        <w:rPr>
          <w:rFonts w:asciiTheme="majorHAnsi" w:hAnsiTheme="majorHAnsi" w:cstheme="majorHAnsi"/>
          <w:sz w:val="24"/>
          <w:szCs w:val="24"/>
        </w:rPr>
      </w:pPr>
      <w:r w:rsidRPr="00BE744F">
        <w:rPr>
          <w:rFonts w:asciiTheme="majorHAnsi" w:hAnsiTheme="majorHAnsi" w:cstheme="majorHAnsi"/>
        </w:rPr>
        <w:lastRenderedPageBreak/>
        <w:t>De ce point de vue, étudier l’héraldique dans les livres enluminés ayant appartenu aux papes s’avère un instrument précieux pour obtenir des résultats plus intimes, plus précis, sur les équilibres politiques des réseaux de pouvoir de la période.</w:t>
      </w:r>
    </w:p>
    <w:p w14:paraId="1B0D9B60" w14:textId="326770C5" w:rsidR="003D1B4F" w:rsidRDefault="003D1B4F" w:rsidP="003D1B4F">
      <w:pPr>
        <w:pStyle w:val="TEIfigurestart"/>
      </w:pPr>
      <w:r>
        <w:t>— &lt;figure&gt; ——————————————————————————————————————————————————</w:t>
      </w:r>
    </w:p>
    <w:p w14:paraId="17FB6009" w14:textId="65E19B3F" w:rsidR="00F04DF2" w:rsidRPr="00BE744F" w:rsidRDefault="00E149DC" w:rsidP="00E149DC">
      <w:pPr>
        <w:jc w:val="center"/>
      </w:pPr>
      <w:r>
        <w:rPr>
          <w:noProof/>
        </w:rPr>
        <w:drawing>
          <wp:inline distT="0" distB="0" distL="0" distR="0" wp14:anchorId="409CB12D" wp14:editId="76BD49B4">
            <wp:extent cx="2875262" cy="4691270"/>
            <wp:effectExtent l="0" t="0" r="1905" b="0"/>
            <wp:docPr id="2" name="Imag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8"/>
                    <a:stretch>
                      <a:fillRect/>
                    </a:stretch>
                  </pic:blipFill>
                  <pic:spPr>
                    <a:xfrm>
                      <a:off x="0" y="0"/>
                      <a:ext cx="2878394" cy="4696380"/>
                    </a:xfrm>
                    <a:prstGeom prst="rect">
                      <a:avLst/>
                    </a:prstGeom>
                  </pic:spPr>
                </pic:pic>
              </a:graphicData>
            </a:graphic>
          </wp:inline>
        </w:drawing>
      </w:r>
    </w:p>
    <w:p w14:paraId="0FADEC87" w14:textId="211DF9AC" w:rsidR="00F04DF2" w:rsidRDefault="005C4589" w:rsidP="00E149DC">
      <w:pPr>
        <w:pStyle w:val="TEIfiguretitle"/>
      </w:pPr>
      <w:r w:rsidRPr="00BE744F">
        <w:rPr>
          <w:rFonts w:cstheme="majorHAnsi"/>
        </w:rPr>
        <w:t>Figure 1.</w:t>
      </w:r>
      <w:r w:rsidR="00133F78">
        <w:rPr>
          <w:rFonts w:cstheme="majorHAnsi"/>
        </w:rPr>
        <w:t xml:space="preserve"> </w:t>
      </w:r>
      <w:r w:rsidR="00133F78" w:rsidRPr="00D43A1E">
        <w:rPr>
          <w:i/>
        </w:rPr>
        <w:t>Antiphonaire de Léon</w:t>
      </w:r>
      <w:r w:rsidR="00133F78">
        <w:rPr>
          <w:i/>
        </w:rPr>
        <w:t> </w:t>
      </w:r>
      <w:r w:rsidR="00133F78" w:rsidRPr="00D43A1E">
        <w:rPr>
          <w:i/>
        </w:rPr>
        <w:t>X</w:t>
      </w:r>
      <w:r w:rsidR="00133F78" w:rsidRPr="00D43A1E">
        <w:t xml:space="preserve">, Rome, </w:t>
      </w:r>
      <w:r w:rsidR="00667D8F">
        <w:t xml:space="preserve">BAV, </w:t>
      </w:r>
      <w:r w:rsidR="00133F78">
        <w:t>m</w:t>
      </w:r>
      <w:r w:rsidR="00133F78" w:rsidRPr="00D43A1E">
        <w:t xml:space="preserve">s. </w:t>
      </w:r>
      <w:r w:rsidR="00133F78" w:rsidRPr="00C53F6F">
        <w:t xml:space="preserve">Capp.Sist.10 : </w:t>
      </w:r>
      <w:proofErr w:type="spellStart"/>
      <w:r w:rsidR="00133F78" w:rsidRPr="00C53F6F">
        <w:t>Amico</w:t>
      </w:r>
      <w:proofErr w:type="spellEnd"/>
      <w:r w:rsidR="00133F78" w:rsidRPr="00C53F6F">
        <w:t xml:space="preserve"> </w:t>
      </w:r>
      <w:proofErr w:type="spellStart"/>
      <w:r w:rsidR="00133F78" w:rsidRPr="00C53F6F">
        <w:t>Aspertini</w:t>
      </w:r>
      <w:proofErr w:type="spellEnd"/>
      <w:r w:rsidR="00133F78" w:rsidRPr="00C53F6F">
        <w:t>, fol.</w:t>
      </w:r>
      <w:r w:rsidR="002A7E7D">
        <w:t> </w:t>
      </w:r>
      <w:r w:rsidR="00133F78" w:rsidRPr="00C53F6F">
        <w:t>66v (détail).</w:t>
      </w:r>
    </w:p>
    <w:p w14:paraId="6BD3AB81" w14:textId="455E079D" w:rsidR="003D1B4F" w:rsidRPr="00BE744F" w:rsidRDefault="003D1B4F" w:rsidP="003D1B4F">
      <w:pPr>
        <w:pStyle w:val="TEIfigureend"/>
      </w:pPr>
      <w:r>
        <w:t>— &lt;/figure&gt; ——————————————————————————————————————————————————</w:t>
      </w:r>
    </w:p>
    <w:p w14:paraId="780B68E6" w14:textId="1FE56A05" w:rsidR="003D1B4F" w:rsidRDefault="003D1B4F" w:rsidP="003D1B4F">
      <w:pPr>
        <w:pStyle w:val="TEIfigurestart"/>
      </w:pPr>
      <w:r>
        <w:t>— &lt;figure&gt; ——————————————————————————————————————————————————</w:t>
      </w:r>
    </w:p>
    <w:p w14:paraId="58F4AEFA" w14:textId="4356E7E7" w:rsidR="005C4589" w:rsidRPr="00BE744F" w:rsidRDefault="00E149DC" w:rsidP="00E149DC">
      <w:pPr>
        <w:jc w:val="center"/>
      </w:pPr>
      <w:r>
        <w:rPr>
          <w:noProof/>
        </w:rPr>
        <w:drawing>
          <wp:inline distT="0" distB="0" distL="0" distR="0" wp14:anchorId="2C5A8D9F" wp14:editId="60C4B28E">
            <wp:extent cx="2647950" cy="2055723"/>
            <wp:effectExtent l="0" t="0" r="0" b="1905"/>
            <wp:docPr id="3" name="Imag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link="rId9"/>
                    <a:stretch>
                      <a:fillRect/>
                    </a:stretch>
                  </pic:blipFill>
                  <pic:spPr>
                    <a:xfrm>
                      <a:off x="0" y="0"/>
                      <a:ext cx="2655092" cy="2061268"/>
                    </a:xfrm>
                    <a:prstGeom prst="rect">
                      <a:avLst/>
                    </a:prstGeom>
                  </pic:spPr>
                </pic:pic>
              </a:graphicData>
            </a:graphic>
          </wp:inline>
        </w:drawing>
      </w:r>
    </w:p>
    <w:p w14:paraId="47A4F282" w14:textId="68C4338B" w:rsidR="005C4589" w:rsidRDefault="005C4589" w:rsidP="00E149DC">
      <w:pPr>
        <w:pStyle w:val="TEIfiguretitle"/>
        <w:rPr>
          <w:lang w:val="en-GB"/>
        </w:rPr>
      </w:pPr>
      <w:r w:rsidRPr="00133F78">
        <w:rPr>
          <w:rFonts w:cstheme="majorHAnsi"/>
          <w:lang w:val="en-GB"/>
        </w:rPr>
        <w:lastRenderedPageBreak/>
        <w:t>Figure 2.</w:t>
      </w:r>
      <w:r w:rsidR="00133F78" w:rsidRPr="00133F78">
        <w:rPr>
          <w:rFonts w:cstheme="majorHAnsi"/>
          <w:lang w:val="en-GB"/>
        </w:rPr>
        <w:t xml:space="preserve"> </w:t>
      </w:r>
      <w:proofErr w:type="spellStart"/>
      <w:r w:rsidR="00133F78" w:rsidRPr="00B65667">
        <w:rPr>
          <w:i/>
          <w:lang w:val="en-GB"/>
        </w:rPr>
        <w:t>Praeparatio</w:t>
      </w:r>
      <w:proofErr w:type="spellEnd"/>
      <w:r w:rsidR="00133F78" w:rsidRPr="00B65667">
        <w:rPr>
          <w:i/>
          <w:lang w:val="en-GB"/>
        </w:rPr>
        <w:t xml:space="preserve"> </w:t>
      </w:r>
      <w:proofErr w:type="spellStart"/>
      <w:r w:rsidR="00133F78" w:rsidRPr="00B65667">
        <w:rPr>
          <w:i/>
          <w:lang w:val="en-GB"/>
        </w:rPr>
        <w:t>ad</w:t>
      </w:r>
      <w:proofErr w:type="spellEnd"/>
      <w:r w:rsidR="00133F78" w:rsidRPr="00B65667">
        <w:rPr>
          <w:i/>
          <w:lang w:val="en-GB"/>
        </w:rPr>
        <w:t xml:space="preserve"> </w:t>
      </w:r>
      <w:proofErr w:type="spellStart"/>
      <w:r w:rsidR="00133F78" w:rsidRPr="00B65667">
        <w:rPr>
          <w:i/>
          <w:lang w:val="en-GB"/>
        </w:rPr>
        <w:t>missam</w:t>
      </w:r>
      <w:proofErr w:type="spellEnd"/>
      <w:r w:rsidR="00133F78" w:rsidRPr="00B65667">
        <w:rPr>
          <w:i/>
          <w:lang w:val="en-GB"/>
        </w:rPr>
        <w:t xml:space="preserve"> </w:t>
      </w:r>
      <w:proofErr w:type="spellStart"/>
      <w:r w:rsidR="00133F78" w:rsidRPr="00B65667">
        <w:rPr>
          <w:i/>
          <w:lang w:val="en-GB"/>
        </w:rPr>
        <w:t>pontificalem</w:t>
      </w:r>
      <w:proofErr w:type="spellEnd"/>
      <w:r w:rsidR="00133F78" w:rsidRPr="00B65667">
        <w:rPr>
          <w:lang w:val="en-GB"/>
        </w:rPr>
        <w:t xml:space="preserve">, New York, The Pierpont Morgan Library, </w:t>
      </w:r>
      <w:proofErr w:type="spellStart"/>
      <w:r w:rsidR="00133F78" w:rsidRPr="00B65667">
        <w:rPr>
          <w:lang w:val="en-GB"/>
        </w:rPr>
        <w:t>ms</w:t>
      </w:r>
      <w:proofErr w:type="spellEnd"/>
      <w:r w:rsidR="00133F78" w:rsidRPr="00B65667">
        <w:rPr>
          <w:lang w:val="en-GB"/>
        </w:rPr>
        <w:t>.</w:t>
      </w:r>
      <w:r w:rsidR="00133F78">
        <w:rPr>
          <w:lang w:val="en-GB"/>
        </w:rPr>
        <w:t> </w:t>
      </w:r>
      <w:proofErr w:type="gramStart"/>
      <w:r w:rsidR="00133F78" w:rsidRPr="00B65667">
        <w:rPr>
          <w:lang w:val="en-GB"/>
        </w:rPr>
        <w:t>H.6</w:t>
      </w:r>
      <w:r w:rsidR="00133F78">
        <w:rPr>
          <w:lang w:val="en-GB"/>
        </w:rPr>
        <w:t> :</w:t>
      </w:r>
      <w:proofErr w:type="gramEnd"/>
      <w:r w:rsidR="00133F78" w:rsidRPr="00B65667">
        <w:rPr>
          <w:lang w:val="en-GB"/>
        </w:rPr>
        <w:t xml:space="preserve"> </w:t>
      </w:r>
      <w:proofErr w:type="spellStart"/>
      <w:r w:rsidR="00133F78" w:rsidRPr="00B65667">
        <w:rPr>
          <w:lang w:val="en-GB"/>
        </w:rPr>
        <w:t>Attavante</w:t>
      </w:r>
      <w:proofErr w:type="spellEnd"/>
      <w:r w:rsidR="00133F78" w:rsidRPr="00B65667">
        <w:rPr>
          <w:lang w:val="en-GB"/>
        </w:rPr>
        <w:t xml:space="preserve"> </w:t>
      </w:r>
      <w:proofErr w:type="spellStart"/>
      <w:r w:rsidR="00133F78" w:rsidRPr="00B65667">
        <w:rPr>
          <w:lang w:val="en-GB"/>
        </w:rPr>
        <w:t>degli</w:t>
      </w:r>
      <w:proofErr w:type="spellEnd"/>
      <w:r w:rsidR="00133F78" w:rsidRPr="00B65667">
        <w:rPr>
          <w:lang w:val="en-GB"/>
        </w:rPr>
        <w:t xml:space="preserve"> </w:t>
      </w:r>
      <w:proofErr w:type="spellStart"/>
      <w:r w:rsidR="00133F78" w:rsidRPr="00B65667">
        <w:rPr>
          <w:lang w:val="en-GB"/>
        </w:rPr>
        <w:t>Attavanti</w:t>
      </w:r>
      <w:proofErr w:type="spellEnd"/>
      <w:r w:rsidR="00133F78" w:rsidRPr="00B65667">
        <w:rPr>
          <w:lang w:val="en-GB"/>
        </w:rPr>
        <w:t>, fol.</w:t>
      </w:r>
      <w:r w:rsidR="00133F78">
        <w:rPr>
          <w:lang w:val="en-GB"/>
        </w:rPr>
        <w:t> </w:t>
      </w:r>
      <w:r w:rsidR="00133F78" w:rsidRPr="00B65667">
        <w:rPr>
          <w:lang w:val="en-GB"/>
        </w:rPr>
        <w:t>Iv-</w:t>
      </w:r>
      <w:proofErr w:type="spellStart"/>
      <w:r w:rsidR="00133F78" w:rsidRPr="00B65667">
        <w:rPr>
          <w:lang w:val="en-GB"/>
        </w:rPr>
        <w:t>IIr</w:t>
      </w:r>
      <w:proofErr w:type="spellEnd"/>
      <w:r w:rsidR="00133F78" w:rsidRPr="00B65667">
        <w:rPr>
          <w:lang w:val="en-GB"/>
        </w:rPr>
        <w:t>.</w:t>
      </w:r>
    </w:p>
    <w:p w14:paraId="49FA3C3A" w14:textId="3F20F957" w:rsidR="003D1B4F" w:rsidRPr="00BE744F" w:rsidRDefault="003D1B4F" w:rsidP="003D1B4F">
      <w:pPr>
        <w:pStyle w:val="TEIfigureend"/>
      </w:pPr>
      <w:r>
        <w:t>— &lt;/figure&gt; ——————————————————————————————————————————————————</w:t>
      </w:r>
    </w:p>
    <w:p w14:paraId="789CD9DA" w14:textId="7AD78625" w:rsidR="003D1B4F" w:rsidRDefault="003D1B4F" w:rsidP="003D1B4F">
      <w:pPr>
        <w:pStyle w:val="TEIfigurestart"/>
      </w:pPr>
      <w:r>
        <w:t>— &lt;figure&gt; ——————————————————————————————————————————————————</w:t>
      </w:r>
    </w:p>
    <w:p w14:paraId="4E778397" w14:textId="6F0A48EF" w:rsidR="005C4589" w:rsidRPr="00BE744F" w:rsidRDefault="00E149DC" w:rsidP="00E149DC">
      <w:pPr>
        <w:jc w:val="center"/>
      </w:pPr>
      <w:r>
        <w:rPr>
          <w:noProof/>
        </w:rPr>
        <w:drawing>
          <wp:inline distT="0" distB="0" distL="0" distR="0" wp14:anchorId="5FFEB27F" wp14:editId="79213C31">
            <wp:extent cx="2337684" cy="3541679"/>
            <wp:effectExtent l="0" t="0" r="5715" b="1905"/>
            <wp:docPr id="8" name="Imag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link="rId10"/>
                    <a:stretch>
                      <a:fillRect/>
                    </a:stretch>
                  </pic:blipFill>
                  <pic:spPr>
                    <a:xfrm>
                      <a:off x="0" y="0"/>
                      <a:ext cx="2340079" cy="3545308"/>
                    </a:xfrm>
                    <a:prstGeom prst="rect">
                      <a:avLst/>
                    </a:prstGeom>
                  </pic:spPr>
                </pic:pic>
              </a:graphicData>
            </a:graphic>
          </wp:inline>
        </w:drawing>
      </w:r>
    </w:p>
    <w:p w14:paraId="61F48A15" w14:textId="345E8917" w:rsidR="005C4589" w:rsidRDefault="005C4589" w:rsidP="00E149DC">
      <w:pPr>
        <w:pStyle w:val="TEIfiguretitle"/>
        <w:rPr>
          <w:lang w:val="en-GB"/>
        </w:rPr>
      </w:pPr>
      <w:r w:rsidRPr="00133F78">
        <w:rPr>
          <w:rFonts w:cstheme="majorHAnsi"/>
          <w:lang w:val="en-GB"/>
        </w:rPr>
        <w:t>Figure 3.</w:t>
      </w:r>
      <w:r w:rsidR="00133F78" w:rsidRPr="00133F78">
        <w:rPr>
          <w:i/>
          <w:lang w:val="en-GB"/>
        </w:rPr>
        <w:t xml:space="preserve"> </w:t>
      </w:r>
      <w:proofErr w:type="spellStart"/>
      <w:r w:rsidR="00133F78" w:rsidRPr="00B65667">
        <w:rPr>
          <w:i/>
          <w:lang w:val="en-GB"/>
        </w:rPr>
        <w:t>Praeparatio</w:t>
      </w:r>
      <w:proofErr w:type="spellEnd"/>
      <w:r w:rsidR="00133F78" w:rsidRPr="00B65667">
        <w:rPr>
          <w:i/>
          <w:lang w:val="en-GB"/>
        </w:rPr>
        <w:t xml:space="preserve"> </w:t>
      </w:r>
      <w:proofErr w:type="spellStart"/>
      <w:r w:rsidR="00133F78" w:rsidRPr="00B65667">
        <w:rPr>
          <w:i/>
          <w:lang w:val="en-GB"/>
        </w:rPr>
        <w:t>ad</w:t>
      </w:r>
      <w:proofErr w:type="spellEnd"/>
      <w:r w:rsidR="00133F78" w:rsidRPr="00B65667">
        <w:rPr>
          <w:i/>
          <w:lang w:val="en-GB"/>
        </w:rPr>
        <w:t xml:space="preserve"> </w:t>
      </w:r>
      <w:proofErr w:type="spellStart"/>
      <w:r w:rsidR="00133F78" w:rsidRPr="00B65667">
        <w:rPr>
          <w:i/>
          <w:lang w:val="en-GB"/>
        </w:rPr>
        <w:t>missam</w:t>
      </w:r>
      <w:proofErr w:type="spellEnd"/>
      <w:r w:rsidR="00133F78" w:rsidRPr="00B65667">
        <w:rPr>
          <w:i/>
          <w:lang w:val="en-GB"/>
        </w:rPr>
        <w:t xml:space="preserve"> </w:t>
      </w:r>
      <w:proofErr w:type="spellStart"/>
      <w:r w:rsidR="00133F78" w:rsidRPr="00B65667">
        <w:rPr>
          <w:i/>
          <w:lang w:val="en-GB"/>
        </w:rPr>
        <w:t>pontificalem</w:t>
      </w:r>
      <w:proofErr w:type="spellEnd"/>
      <w:r w:rsidR="00133F78" w:rsidRPr="00B65667">
        <w:rPr>
          <w:lang w:val="en-GB"/>
        </w:rPr>
        <w:t xml:space="preserve">, New York, The Pierpont Morgan Library, </w:t>
      </w:r>
      <w:proofErr w:type="spellStart"/>
      <w:r w:rsidR="00133F78" w:rsidRPr="00B65667">
        <w:rPr>
          <w:lang w:val="en-GB"/>
        </w:rPr>
        <w:t>ms</w:t>
      </w:r>
      <w:proofErr w:type="spellEnd"/>
      <w:r w:rsidR="00133F78" w:rsidRPr="00B65667">
        <w:rPr>
          <w:lang w:val="en-GB"/>
        </w:rPr>
        <w:t>.</w:t>
      </w:r>
      <w:r w:rsidR="00133F78">
        <w:rPr>
          <w:lang w:val="en-GB"/>
        </w:rPr>
        <w:t> </w:t>
      </w:r>
      <w:proofErr w:type="gramStart"/>
      <w:r w:rsidR="00133F78" w:rsidRPr="00B65667">
        <w:rPr>
          <w:lang w:val="en-GB"/>
        </w:rPr>
        <w:t>H.6</w:t>
      </w:r>
      <w:r w:rsidR="00133F78">
        <w:rPr>
          <w:lang w:val="en-GB"/>
        </w:rPr>
        <w:t> :</w:t>
      </w:r>
      <w:proofErr w:type="gramEnd"/>
      <w:r w:rsidR="00133F78" w:rsidRPr="00B65667">
        <w:rPr>
          <w:lang w:val="en-GB"/>
        </w:rPr>
        <w:t xml:space="preserve"> </w:t>
      </w:r>
      <w:proofErr w:type="spellStart"/>
      <w:r w:rsidR="00133F78" w:rsidRPr="00B65667">
        <w:rPr>
          <w:lang w:val="en-GB"/>
        </w:rPr>
        <w:t>Attavante</w:t>
      </w:r>
      <w:proofErr w:type="spellEnd"/>
      <w:r w:rsidR="00133F78" w:rsidRPr="00B65667">
        <w:rPr>
          <w:lang w:val="en-GB"/>
        </w:rPr>
        <w:t xml:space="preserve"> </w:t>
      </w:r>
      <w:proofErr w:type="spellStart"/>
      <w:r w:rsidR="00133F78" w:rsidRPr="00B65667">
        <w:rPr>
          <w:lang w:val="en-GB"/>
        </w:rPr>
        <w:t>degli</w:t>
      </w:r>
      <w:proofErr w:type="spellEnd"/>
      <w:r w:rsidR="00133F78" w:rsidRPr="00B65667">
        <w:rPr>
          <w:lang w:val="en-GB"/>
        </w:rPr>
        <w:t xml:space="preserve"> </w:t>
      </w:r>
      <w:proofErr w:type="spellStart"/>
      <w:r w:rsidR="00133F78" w:rsidRPr="00B65667">
        <w:rPr>
          <w:lang w:val="en-GB"/>
        </w:rPr>
        <w:t>Attavanti</w:t>
      </w:r>
      <w:proofErr w:type="spellEnd"/>
      <w:r w:rsidR="00133F78" w:rsidRPr="00B65667">
        <w:rPr>
          <w:lang w:val="en-GB"/>
        </w:rPr>
        <w:t>, fol.</w:t>
      </w:r>
      <w:r w:rsidR="00133F78">
        <w:rPr>
          <w:lang w:val="en-GB"/>
        </w:rPr>
        <w:t> </w:t>
      </w:r>
      <w:r w:rsidR="00133F78" w:rsidRPr="00B65667">
        <w:rPr>
          <w:lang w:val="en-GB"/>
        </w:rPr>
        <w:t>7v.</w:t>
      </w:r>
    </w:p>
    <w:p w14:paraId="29BE0BCD" w14:textId="39422F01" w:rsidR="003D1B4F" w:rsidRPr="00BE744F" w:rsidRDefault="003D1B4F" w:rsidP="003D1B4F">
      <w:pPr>
        <w:pStyle w:val="TEIfigureend"/>
      </w:pPr>
      <w:r>
        <w:t>— &lt;/figure&gt; ——————————————————————————————————————————————————</w:t>
      </w:r>
    </w:p>
    <w:p w14:paraId="3F71C3D2" w14:textId="730E3969" w:rsidR="003D1B4F" w:rsidRDefault="003D1B4F" w:rsidP="003D1B4F">
      <w:pPr>
        <w:pStyle w:val="TEIfigurestart"/>
      </w:pPr>
      <w:r>
        <w:t>— &lt;figure&gt; ——————————————————————————————————————————————————</w:t>
      </w:r>
    </w:p>
    <w:p w14:paraId="10DDCEF0" w14:textId="3B12130E" w:rsidR="005C4589" w:rsidRPr="00BE744F" w:rsidRDefault="00E149DC" w:rsidP="00E149DC">
      <w:pPr>
        <w:jc w:val="center"/>
      </w:pPr>
      <w:r>
        <w:rPr>
          <w:noProof/>
        </w:rPr>
        <w:drawing>
          <wp:inline distT="0" distB="0" distL="0" distR="0" wp14:anchorId="21FC0143" wp14:editId="0C5146C6">
            <wp:extent cx="4142630" cy="2627389"/>
            <wp:effectExtent l="0" t="0" r="0" b="1905"/>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1"/>
                    <a:stretch>
                      <a:fillRect/>
                    </a:stretch>
                  </pic:blipFill>
                  <pic:spPr>
                    <a:xfrm>
                      <a:off x="0" y="0"/>
                      <a:ext cx="4147903" cy="2630734"/>
                    </a:xfrm>
                    <a:prstGeom prst="rect">
                      <a:avLst/>
                    </a:prstGeom>
                  </pic:spPr>
                </pic:pic>
              </a:graphicData>
            </a:graphic>
          </wp:inline>
        </w:drawing>
      </w:r>
    </w:p>
    <w:p w14:paraId="6F715148" w14:textId="0A7230ED" w:rsidR="005C4589" w:rsidRDefault="005C4589" w:rsidP="00E149DC">
      <w:pPr>
        <w:pStyle w:val="TEIfiguretitle"/>
        <w:rPr>
          <w:lang w:val="en-GB"/>
        </w:rPr>
      </w:pPr>
      <w:r w:rsidRPr="00BE744F">
        <w:rPr>
          <w:rFonts w:cstheme="majorHAnsi"/>
        </w:rPr>
        <w:t>Figure 4.</w:t>
      </w:r>
      <w:r w:rsidR="00133F78">
        <w:rPr>
          <w:rFonts w:cstheme="majorHAnsi"/>
        </w:rPr>
        <w:t xml:space="preserve"> </w:t>
      </w:r>
      <w:r w:rsidR="00133F78" w:rsidRPr="00B65667">
        <w:rPr>
          <w:i/>
          <w:lang w:val="en-GB"/>
        </w:rPr>
        <w:t xml:space="preserve">Fiore di </w:t>
      </w:r>
      <w:proofErr w:type="spellStart"/>
      <w:r w:rsidR="00133F78" w:rsidRPr="00B65667">
        <w:rPr>
          <w:i/>
          <w:lang w:val="en-GB"/>
        </w:rPr>
        <w:t>Virtù</w:t>
      </w:r>
      <w:proofErr w:type="spellEnd"/>
      <w:r w:rsidR="00133F78" w:rsidRPr="00B65667">
        <w:rPr>
          <w:lang w:val="en-GB"/>
        </w:rPr>
        <w:t xml:space="preserve">, Florence, </w:t>
      </w:r>
      <w:proofErr w:type="spellStart"/>
      <w:r w:rsidR="00133F78" w:rsidRPr="00B65667">
        <w:rPr>
          <w:lang w:val="en-GB"/>
        </w:rPr>
        <w:t>Biblioteca</w:t>
      </w:r>
      <w:proofErr w:type="spellEnd"/>
      <w:r w:rsidR="00133F78" w:rsidRPr="00B65667">
        <w:rPr>
          <w:lang w:val="en-GB"/>
        </w:rPr>
        <w:t xml:space="preserve"> </w:t>
      </w:r>
      <w:proofErr w:type="spellStart"/>
      <w:r w:rsidR="00133F78" w:rsidRPr="00B65667">
        <w:rPr>
          <w:lang w:val="en-GB"/>
        </w:rPr>
        <w:t>Riccardiana</w:t>
      </w:r>
      <w:proofErr w:type="spellEnd"/>
      <w:r w:rsidR="00133F78" w:rsidRPr="00B65667">
        <w:rPr>
          <w:lang w:val="en-GB"/>
        </w:rPr>
        <w:t xml:space="preserve">, </w:t>
      </w:r>
      <w:proofErr w:type="spellStart"/>
      <w:r w:rsidR="00133F78" w:rsidRPr="00B65667">
        <w:rPr>
          <w:lang w:val="en-GB"/>
        </w:rPr>
        <w:t>ms</w:t>
      </w:r>
      <w:proofErr w:type="spellEnd"/>
      <w:r w:rsidR="00133F78" w:rsidRPr="00B65667">
        <w:rPr>
          <w:lang w:val="en-GB"/>
        </w:rPr>
        <w:t xml:space="preserve">. </w:t>
      </w:r>
      <w:proofErr w:type="spellStart"/>
      <w:r w:rsidR="00133F78" w:rsidRPr="00B65667">
        <w:rPr>
          <w:lang w:val="en-GB"/>
        </w:rPr>
        <w:t>Ricc</w:t>
      </w:r>
      <w:proofErr w:type="spellEnd"/>
      <w:r w:rsidR="00133F78" w:rsidRPr="00B65667">
        <w:rPr>
          <w:lang w:val="en-GB"/>
        </w:rPr>
        <w:t xml:space="preserve">. </w:t>
      </w:r>
      <w:proofErr w:type="gramStart"/>
      <w:r w:rsidR="00133F78" w:rsidRPr="00B65667">
        <w:rPr>
          <w:lang w:val="en-GB"/>
        </w:rPr>
        <w:t>1774 :</w:t>
      </w:r>
      <w:proofErr w:type="gramEnd"/>
      <w:r w:rsidR="00133F78" w:rsidRPr="00B65667">
        <w:rPr>
          <w:lang w:val="en-GB"/>
        </w:rPr>
        <w:t xml:space="preserve"> Mariano del</w:t>
      </w:r>
      <w:r w:rsidR="00910A8D">
        <w:rPr>
          <w:lang w:val="en-GB"/>
        </w:rPr>
        <w:t> </w:t>
      </w:r>
      <w:proofErr w:type="spellStart"/>
      <w:r w:rsidR="00133F78" w:rsidRPr="00B65667">
        <w:rPr>
          <w:lang w:val="en-GB"/>
        </w:rPr>
        <w:t>Buono</w:t>
      </w:r>
      <w:proofErr w:type="spellEnd"/>
      <w:r w:rsidR="00133F78" w:rsidRPr="00B65667">
        <w:rPr>
          <w:lang w:val="en-GB"/>
        </w:rPr>
        <w:t>, fol.</w:t>
      </w:r>
      <w:r w:rsidR="002A7E7D">
        <w:rPr>
          <w:lang w:val="en-GB"/>
        </w:rPr>
        <w:t> </w:t>
      </w:r>
      <w:r w:rsidR="00133F78" w:rsidRPr="00B65667">
        <w:rPr>
          <w:lang w:val="en-GB"/>
        </w:rPr>
        <w:t>18r</w:t>
      </w:r>
      <w:r w:rsidR="0016589C">
        <w:rPr>
          <w:lang w:val="en-GB"/>
        </w:rPr>
        <w:t>.</w:t>
      </w:r>
    </w:p>
    <w:p w14:paraId="59CB9B35" w14:textId="03BD6656" w:rsidR="003D1B4F" w:rsidRPr="00BE744F" w:rsidRDefault="003D1B4F" w:rsidP="003D1B4F">
      <w:pPr>
        <w:pStyle w:val="TEIfigureend"/>
      </w:pPr>
      <w:r>
        <w:t>— &lt;/figure&gt; ——————————————————————————————————————————————————</w:t>
      </w:r>
    </w:p>
    <w:p w14:paraId="1E3972D4" w14:textId="03C0D528" w:rsidR="003D1B4F" w:rsidRDefault="003D1B4F" w:rsidP="003D1B4F">
      <w:pPr>
        <w:pStyle w:val="TEIfigurestart"/>
      </w:pPr>
      <w:r>
        <w:t>— &lt;figure&gt; ——————————————————————————————————————————————————</w:t>
      </w:r>
    </w:p>
    <w:p w14:paraId="67253214" w14:textId="140BA805" w:rsidR="005C4589" w:rsidRPr="00BE744F" w:rsidRDefault="00E149DC" w:rsidP="00E149DC">
      <w:pPr>
        <w:jc w:val="center"/>
      </w:pPr>
      <w:r>
        <w:rPr>
          <w:noProof/>
        </w:rPr>
        <w:lastRenderedPageBreak/>
        <w:drawing>
          <wp:inline distT="0" distB="0" distL="0" distR="0" wp14:anchorId="42A94ACC" wp14:editId="21A4A0D2">
            <wp:extent cx="3639312" cy="2999232"/>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link="rId12"/>
                    <a:stretch>
                      <a:fillRect/>
                    </a:stretch>
                  </pic:blipFill>
                  <pic:spPr>
                    <a:xfrm>
                      <a:off x="0" y="0"/>
                      <a:ext cx="3639312" cy="2999232"/>
                    </a:xfrm>
                    <a:prstGeom prst="rect">
                      <a:avLst/>
                    </a:prstGeom>
                  </pic:spPr>
                </pic:pic>
              </a:graphicData>
            </a:graphic>
          </wp:inline>
        </w:drawing>
      </w:r>
    </w:p>
    <w:p w14:paraId="64020ED7" w14:textId="1CF6EC89" w:rsidR="005C4589" w:rsidRDefault="005C4589" w:rsidP="000869B6">
      <w:pPr>
        <w:pStyle w:val="TEIfiguretitle"/>
        <w:rPr>
          <w:bCs/>
          <w:lang w:val="en-GB"/>
        </w:rPr>
      </w:pPr>
      <w:r w:rsidRPr="00BE744F">
        <w:rPr>
          <w:rFonts w:cstheme="majorHAnsi"/>
        </w:rPr>
        <w:t>Figure 5.</w:t>
      </w:r>
      <w:r w:rsidR="00133F78">
        <w:rPr>
          <w:rFonts w:cstheme="majorHAnsi"/>
        </w:rPr>
        <w:t xml:space="preserve"> </w:t>
      </w:r>
      <w:proofErr w:type="spellStart"/>
      <w:r w:rsidR="00133F78" w:rsidRPr="00B65667">
        <w:rPr>
          <w:i/>
          <w:lang w:val="en-GB"/>
        </w:rPr>
        <w:t>Fior</w:t>
      </w:r>
      <w:proofErr w:type="spellEnd"/>
      <w:r w:rsidR="00133F78" w:rsidRPr="00B65667">
        <w:rPr>
          <w:i/>
          <w:lang w:val="en-GB"/>
        </w:rPr>
        <w:t xml:space="preserve"> di </w:t>
      </w:r>
      <w:proofErr w:type="spellStart"/>
      <w:r w:rsidR="00133F78" w:rsidRPr="00B65667">
        <w:rPr>
          <w:i/>
          <w:lang w:val="en-GB"/>
        </w:rPr>
        <w:t>Virtù</w:t>
      </w:r>
      <w:proofErr w:type="spellEnd"/>
      <w:r w:rsidR="00133F78" w:rsidRPr="00B65667">
        <w:rPr>
          <w:lang w:val="en-GB"/>
        </w:rPr>
        <w:t xml:space="preserve"> Florence, </w:t>
      </w:r>
      <w:proofErr w:type="spellStart"/>
      <w:r w:rsidR="00133F78" w:rsidRPr="00B65667">
        <w:rPr>
          <w:lang w:val="en-GB"/>
        </w:rPr>
        <w:t>Biblioteca</w:t>
      </w:r>
      <w:proofErr w:type="spellEnd"/>
      <w:r w:rsidR="00133F78" w:rsidRPr="00B65667">
        <w:rPr>
          <w:lang w:val="en-GB"/>
        </w:rPr>
        <w:t xml:space="preserve"> </w:t>
      </w:r>
      <w:proofErr w:type="spellStart"/>
      <w:r w:rsidR="00133F78" w:rsidRPr="00B65667">
        <w:rPr>
          <w:lang w:val="en-GB"/>
        </w:rPr>
        <w:t>Riccardiana</w:t>
      </w:r>
      <w:proofErr w:type="spellEnd"/>
      <w:r w:rsidR="00133F78" w:rsidRPr="00B65667">
        <w:rPr>
          <w:lang w:val="en-GB"/>
        </w:rPr>
        <w:t xml:space="preserve">, </w:t>
      </w:r>
      <w:proofErr w:type="spellStart"/>
      <w:r w:rsidR="00133F78" w:rsidRPr="00B65667">
        <w:rPr>
          <w:lang w:val="en-GB"/>
        </w:rPr>
        <w:t>ms</w:t>
      </w:r>
      <w:proofErr w:type="spellEnd"/>
      <w:r w:rsidR="00133F78" w:rsidRPr="00B65667">
        <w:rPr>
          <w:lang w:val="en-GB"/>
        </w:rPr>
        <w:t>. Ricc.</w:t>
      </w:r>
      <w:proofErr w:type="gramStart"/>
      <w:r w:rsidR="00133F78" w:rsidRPr="00B65667">
        <w:rPr>
          <w:lang w:val="en-GB"/>
        </w:rPr>
        <w:t>1763 :</w:t>
      </w:r>
      <w:proofErr w:type="gramEnd"/>
      <w:r w:rsidR="00133F78" w:rsidRPr="00B65667">
        <w:rPr>
          <w:lang w:val="en-GB"/>
        </w:rPr>
        <w:t xml:space="preserve"> </w:t>
      </w:r>
      <w:r w:rsidR="00133F78" w:rsidRPr="00B65667">
        <w:rPr>
          <w:bCs/>
          <w:lang w:val="en-GB"/>
        </w:rPr>
        <w:t>Giovanni di</w:t>
      </w:r>
      <w:r w:rsidR="00910A8D">
        <w:rPr>
          <w:bCs/>
          <w:lang w:val="en-GB"/>
        </w:rPr>
        <w:t> </w:t>
      </w:r>
      <w:r w:rsidR="00133F78" w:rsidRPr="00B65667">
        <w:rPr>
          <w:bCs/>
          <w:lang w:val="en-GB"/>
        </w:rPr>
        <w:t xml:space="preserve">Gregorio </w:t>
      </w:r>
      <w:proofErr w:type="spellStart"/>
      <w:r w:rsidR="00133F78" w:rsidRPr="00B65667">
        <w:rPr>
          <w:bCs/>
          <w:lang w:val="en-GB"/>
        </w:rPr>
        <w:t>d’Antonio</w:t>
      </w:r>
      <w:proofErr w:type="spellEnd"/>
      <w:r w:rsidR="00133F78" w:rsidRPr="00B65667">
        <w:rPr>
          <w:bCs/>
          <w:lang w:val="en-GB"/>
        </w:rPr>
        <w:t xml:space="preserve"> </w:t>
      </w:r>
      <w:proofErr w:type="spellStart"/>
      <w:r w:rsidR="00133F78" w:rsidRPr="00B65667">
        <w:rPr>
          <w:bCs/>
          <w:lang w:val="en-GB"/>
        </w:rPr>
        <w:t>Ghinghi</w:t>
      </w:r>
      <w:proofErr w:type="spellEnd"/>
      <w:r w:rsidR="00133F78" w:rsidRPr="00B65667">
        <w:rPr>
          <w:bCs/>
          <w:lang w:val="en-GB"/>
        </w:rPr>
        <w:t xml:space="preserve"> (</w:t>
      </w:r>
      <w:proofErr w:type="spellStart"/>
      <w:r w:rsidR="00133F78" w:rsidRPr="00B65667">
        <w:rPr>
          <w:bCs/>
          <w:lang w:val="en-GB"/>
        </w:rPr>
        <w:t>copiste</w:t>
      </w:r>
      <w:proofErr w:type="spellEnd"/>
      <w:r w:rsidR="00133F78" w:rsidRPr="00B65667">
        <w:rPr>
          <w:bCs/>
          <w:lang w:val="en-GB"/>
        </w:rPr>
        <w:t>), fol.</w:t>
      </w:r>
      <w:r w:rsidR="002A7E7D">
        <w:rPr>
          <w:bCs/>
          <w:lang w:val="en-GB"/>
        </w:rPr>
        <w:t> </w:t>
      </w:r>
      <w:r w:rsidR="00133F78" w:rsidRPr="00D43A1E">
        <w:rPr>
          <w:bCs/>
          <w:lang w:val="el-GR"/>
        </w:rPr>
        <w:t>13r</w:t>
      </w:r>
      <w:r w:rsidR="00133F78" w:rsidRPr="00B65667">
        <w:rPr>
          <w:bCs/>
          <w:lang w:val="en-GB"/>
        </w:rPr>
        <w:t>.</w:t>
      </w:r>
    </w:p>
    <w:p w14:paraId="47DCFC1E" w14:textId="17BE133C" w:rsidR="003D1B4F" w:rsidRPr="000869B6" w:rsidRDefault="003D1B4F" w:rsidP="003D1B4F">
      <w:pPr>
        <w:pStyle w:val="TEIfigureend"/>
      </w:pPr>
      <w:r>
        <w:t>— &lt;/figure&gt; ——————————————————————————————————————————————————</w:t>
      </w:r>
    </w:p>
    <w:p w14:paraId="561CC3E7" w14:textId="11603215" w:rsidR="003D1B4F" w:rsidRDefault="003D1B4F" w:rsidP="003D1B4F">
      <w:pPr>
        <w:pStyle w:val="TEIfigurestart"/>
      </w:pPr>
      <w:r>
        <w:t>— &lt;figure&gt; ——————————————————————————————————————————————————</w:t>
      </w:r>
    </w:p>
    <w:p w14:paraId="4D94DC04" w14:textId="34D7CE94" w:rsidR="005C4589" w:rsidRPr="00BE744F" w:rsidRDefault="000869B6" w:rsidP="000869B6">
      <w:pPr>
        <w:jc w:val="center"/>
      </w:pPr>
      <w:r>
        <w:rPr>
          <w:noProof/>
        </w:rPr>
        <w:drawing>
          <wp:inline distT="0" distB="0" distL="0" distR="0" wp14:anchorId="77599577" wp14:editId="0A6E6749">
            <wp:extent cx="1856232" cy="9906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13"/>
                    <a:stretch>
                      <a:fillRect/>
                    </a:stretch>
                  </pic:blipFill>
                  <pic:spPr>
                    <a:xfrm>
                      <a:off x="0" y="0"/>
                      <a:ext cx="1856232" cy="990600"/>
                    </a:xfrm>
                    <a:prstGeom prst="rect">
                      <a:avLst/>
                    </a:prstGeom>
                  </pic:spPr>
                </pic:pic>
              </a:graphicData>
            </a:graphic>
          </wp:inline>
        </w:drawing>
      </w:r>
    </w:p>
    <w:p w14:paraId="7F339854" w14:textId="28946157" w:rsidR="005C4589" w:rsidRDefault="005C4589" w:rsidP="0016589C">
      <w:pPr>
        <w:pStyle w:val="TEIfiguretitle"/>
        <w:rPr>
          <w:iCs/>
        </w:rPr>
      </w:pPr>
      <w:r w:rsidRPr="00BE744F">
        <w:rPr>
          <w:rFonts w:cstheme="majorHAnsi"/>
        </w:rPr>
        <w:t>Figure </w:t>
      </w:r>
      <w:r w:rsidR="003D1B4F">
        <w:rPr>
          <w:rFonts w:cstheme="majorHAnsi"/>
        </w:rPr>
        <w:t>6</w:t>
      </w:r>
      <w:r w:rsidRPr="00BE744F">
        <w:rPr>
          <w:rFonts w:cstheme="majorHAnsi"/>
        </w:rPr>
        <w:t>.</w:t>
      </w:r>
      <w:r w:rsidR="00133F78">
        <w:rPr>
          <w:rFonts w:cstheme="majorHAnsi"/>
        </w:rPr>
        <w:t xml:space="preserve"> </w:t>
      </w:r>
      <w:r w:rsidR="0016589C" w:rsidRPr="0016589C">
        <w:rPr>
          <w:i/>
        </w:rPr>
        <w:t>Motets</w:t>
      </w:r>
      <w:r w:rsidR="0016589C" w:rsidRPr="0016589C">
        <w:rPr>
          <w:iCs/>
        </w:rPr>
        <w:t xml:space="preserve">, Jena, </w:t>
      </w:r>
      <w:proofErr w:type="spellStart"/>
      <w:r w:rsidR="0016589C" w:rsidRPr="0016589C">
        <w:rPr>
          <w:iCs/>
        </w:rPr>
        <w:t>Thüringer</w:t>
      </w:r>
      <w:proofErr w:type="spellEnd"/>
      <w:r w:rsidR="0016589C" w:rsidRPr="0016589C">
        <w:rPr>
          <w:iCs/>
        </w:rPr>
        <w:t xml:space="preserve"> </w:t>
      </w:r>
      <w:proofErr w:type="spellStart"/>
      <w:r w:rsidR="0016589C" w:rsidRPr="0016589C">
        <w:rPr>
          <w:iCs/>
        </w:rPr>
        <w:t>Universitäts</w:t>
      </w:r>
      <w:proofErr w:type="spellEnd"/>
      <w:r w:rsidR="0016589C" w:rsidRPr="0016589C">
        <w:rPr>
          <w:iCs/>
        </w:rPr>
        <w:t xml:space="preserve">- </w:t>
      </w:r>
      <w:proofErr w:type="spellStart"/>
      <w:r w:rsidR="0016589C" w:rsidRPr="0016589C">
        <w:rPr>
          <w:iCs/>
        </w:rPr>
        <w:t>und</w:t>
      </w:r>
      <w:proofErr w:type="spellEnd"/>
      <w:r w:rsidR="0016589C" w:rsidRPr="0016589C">
        <w:rPr>
          <w:iCs/>
        </w:rPr>
        <w:t xml:space="preserve"> </w:t>
      </w:r>
      <w:proofErr w:type="spellStart"/>
      <w:r w:rsidR="0016589C" w:rsidRPr="0016589C">
        <w:rPr>
          <w:iCs/>
        </w:rPr>
        <w:t>Landesbibliothek</w:t>
      </w:r>
      <w:proofErr w:type="spellEnd"/>
      <w:r w:rsidR="0016589C" w:rsidRPr="0016589C">
        <w:rPr>
          <w:iCs/>
        </w:rPr>
        <w:t>, ms.</w:t>
      </w:r>
      <w:r w:rsidR="0016589C">
        <w:rPr>
          <w:iCs/>
        </w:rPr>
        <w:t> </w:t>
      </w:r>
      <w:r w:rsidR="0016589C" w:rsidRPr="0016589C">
        <w:rPr>
          <w:iCs/>
        </w:rPr>
        <w:t>2, fol.</w:t>
      </w:r>
      <w:r w:rsidR="0016589C">
        <w:rPr>
          <w:iCs/>
        </w:rPr>
        <w:t> </w:t>
      </w:r>
      <w:r w:rsidR="0016589C" w:rsidRPr="0016589C">
        <w:rPr>
          <w:iCs/>
        </w:rPr>
        <w:t>2r</w:t>
      </w:r>
      <w:r w:rsidR="0016589C">
        <w:rPr>
          <w:iCs/>
        </w:rPr>
        <w:t xml:space="preserve"> </w:t>
      </w:r>
      <w:r w:rsidR="0016589C" w:rsidRPr="0016589C">
        <w:rPr>
          <w:iCs/>
        </w:rPr>
        <w:t>(détail)</w:t>
      </w:r>
      <w:r w:rsidR="00133F78" w:rsidRPr="0016589C">
        <w:rPr>
          <w:iCs/>
        </w:rPr>
        <w:t>.</w:t>
      </w:r>
    </w:p>
    <w:p w14:paraId="5F671A13" w14:textId="326E07AD" w:rsidR="003D1B4F" w:rsidRPr="0016589C" w:rsidRDefault="003D1B4F" w:rsidP="003D1B4F">
      <w:pPr>
        <w:pStyle w:val="TEIfigureend"/>
      </w:pPr>
      <w:r>
        <w:t>— &lt;/figure&gt; ——————————————————————————————————————————————————</w:t>
      </w:r>
    </w:p>
    <w:p w14:paraId="456C2767" w14:textId="0F349A4C" w:rsidR="003D1B4F" w:rsidRDefault="003D1B4F" w:rsidP="003D1B4F">
      <w:pPr>
        <w:pStyle w:val="TEIfigurestart"/>
      </w:pPr>
      <w:r>
        <w:t>— &lt;figure&gt; ——————————————————————————————————————————————————</w:t>
      </w:r>
    </w:p>
    <w:p w14:paraId="60F83F55" w14:textId="22BE4D6C" w:rsidR="00133F78" w:rsidRDefault="003A3F1D" w:rsidP="003A3F1D">
      <w:r>
        <w:rPr>
          <w:noProof/>
        </w:rPr>
        <w:lastRenderedPageBreak/>
        <w:drawing>
          <wp:inline distT="0" distB="0" distL="0" distR="0" wp14:anchorId="79ACDFAE" wp14:editId="100530DA">
            <wp:extent cx="4078224" cy="3736848"/>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14"/>
                    <a:stretch>
                      <a:fillRect/>
                    </a:stretch>
                  </pic:blipFill>
                  <pic:spPr>
                    <a:xfrm>
                      <a:off x="0" y="0"/>
                      <a:ext cx="4078224" cy="3736848"/>
                    </a:xfrm>
                    <a:prstGeom prst="rect">
                      <a:avLst/>
                    </a:prstGeom>
                  </pic:spPr>
                </pic:pic>
              </a:graphicData>
            </a:graphic>
          </wp:inline>
        </w:drawing>
      </w:r>
    </w:p>
    <w:p w14:paraId="3DC1D38E" w14:textId="79180DEE" w:rsidR="005C4589" w:rsidRDefault="005C4589" w:rsidP="005679BC">
      <w:pPr>
        <w:pStyle w:val="TEIfiguretitle"/>
      </w:pPr>
      <w:r w:rsidRPr="00BE744F">
        <w:t>Figure </w:t>
      </w:r>
      <w:r w:rsidR="003D1B4F">
        <w:t>7</w:t>
      </w:r>
      <w:r w:rsidR="0016589C">
        <w:t xml:space="preserve"> : </w:t>
      </w:r>
      <w:r w:rsidR="00133F78" w:rsidRPr="00D43A1E">
        <w:rPr>
          <w:i/>
        </w:rPr>
        <w:t>Motets</w:t>
      </w:r>
      <w:r w:rsidR="00133F78" w:rsidRPr="00D43A1E">
        <w:t xml:space="preserve">, </w:t>
      </w:r>
      <w:r w:rsidR="00B71FD7" w:rsidRPr="00B77437">
        <w:t xml:space="preserve">atelier de Petrus </w:t>
      </w:r>
      <w:proofErr w:type="spellStart"/>
      <w:r w:rsidR="00B71FD7" w:rsidRPr="00B77437">
        <w:t>Alamire</w:t>
      </w:r>
      <w:proofErr w:type="spellEnd"/>
      <w:r w:rsidR="00B71FD7" w:rsidRPr="00B77437">
        <w:t xml:space="preserve">, </w:t>
      </w:r>
      <w:r w:rsidR="00133F78" w:rsidRPr="00D43A1E">
        <w:t xml:space="preserve">Rome, </w:t>
      </w:r>
      <w:r w:rsidR="00133F78">
        <w:t>BAV</w:t>
      </w:r>
      <w:r w:rsidR="00133F78" w:rsidRPr="00D43A1E">
        <w:t xml:space="preserve">, </w:t>
      </w:r>
      <w:r w:rsidR="00133F78">
        <w:t>m</w:t>
      </w:r>
      <w:r w:rsidR="00133F78" w:rsidRPr="00D43A1E">
        <w:t>s</w:t>
      </w:r>
      <w:r w:rsidR="00133F78">
        <w:t>.</w:t>
      </w:r>
      <w:r w:rsidR="00133F78" w:rsidRPr="00D43A1E">
        <w:t xml:space="preserve"> Capp.Sist.36</w:t>
      </w:r>
      <w:r w:rsidR="00133F78">
        <w:t> :</w:t>
      </w:r>
      <w:r w:rsidR="00133F78" w:rsidRPr="00D43A1E">
        <w:t xml:space="preserve"> Atelier de Petrus </w:t>
      </w:r>
      <w:proofErr w:type="spellStart"/>
      <w:r w:rsidR="00133F78" w:rsidRPr="00D43A1E">
        <w:t>Alamire</w:t>
      </w:r>
      <w:proofErr w:type="spellEnd"/>
      <w:r w:rsidR="00133F78" w:rsidRPr="00D43A1E">
        <w:t>, fol.</w:t>
      </w:r>
      <w:r w:rsidR="002A7E7D">
        <w:t> </w:t>
      </w:r>
      <w:r w:rsidR="00133F78" w:rsidRPr="00D43A1E">
        <w:t>66v (détail)</w:t>
      </w:r>
      <w:r w:rsidR="00133F78">
        <w:t>.</w:t>
      </w:r>
    </w:p>
    <w:p w14:paraId="1C980641" w14:textId="70100F4D" w:rsidR="003D1B4F" w:rsidRPr="00BE744F" w:rsidRDefault="003D1B4F" w:rsidP="003D1B4F">
      <w:pPr>
        <w:pStyle w:val="TEIfigureend"/>
      </w:pPr>
      <w:r>
        <w:t>— &lt;/figure&gt; ——————————————————————————————————————————————————</w:t>
      </w:r>
    </w:p>
    <w:sectPr w:rsidR="003D1B4F" w:rsidRPr="00BE74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E36A2" w14:textId="77777777" w:rsidR="00D84D3F" w:rsidRDefault="00D84D3F" w:rsidP="00D84D3F">
      <w:pPr>
        <w:spacing w:after="0" w:line="240" w:lineRule="auto"/>
      </w:pPr>
      <w:r>
        <w:separator/>
      </w:r>
    </w:p>
  </w:endnote>
  <w:endnote w:type="continuationSeparator" w:id="0">
    <w:p w14:paraId="179C3767" w14:textId="77777777" w:rsidR="00D84D3F" w:rsidRDefault="00D84D3F" w:rsidP="00D8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BFA98" w14:textId="77777777" w:rsidR="00D84D3F" w:rsidRDefault="00D84D3F" w:rsidP="00D84D3F">
      <w:pPr>
        <w:spacing w:after="0" w:line="240" w:lineRule="auto"/>
      </w:pPr>
      <w:r>
        <w:separator/>
      </w:r>
    </w:p>
  </w:footnote>
  <w:footnote w:type="continuationSeparator" w:id="0">
    <w:p w14:paraId="68FC8B2B" w14:textId="77777777" w:rsidR="00D84D3F" w:rsidRDefault="00D84D3F" w:rsidP="00D84D3F">
      <w:pPr>
        <w:spacing w:after="0" w:line="240" w:lineRule="auto"/>
      </w:pPr>
      <w:r>
        <w:continuationSeparator/>
      </w:r>
    </w:p>
  </w:footnote>
  <w:footnote w:id="1">
    <w:p w14:paraId="545B801C" w14:textId="77777777" w:rsidR="00D84D3F" w:rsidRPr="00BE744F" w:rsidRDefault="00D84D3F" w:rsidP="002561E5">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C’est-à-dire un livre contenant les textes prononcés lors de la préparation vestimentaire et rituelle du pape avant d’entrer dans la chapelle pour la messe. </w:t>
      </w:r>
    </w:p>
  </w:footnote>
  <w:footnote w:id="2">
    <w:p w14:paraId="554E99CC" w14:textId="5AF2BF3A" w:rsidR="00D84D3F" w:rsidRPr="00BE744F" w:rsidRDefault="00D84D3F" w:rsidP="002561E5">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rPr>
        <w:t xml:space="preserve"> La culture du manuscrit enluminé dans la cour de Bourgogne est considérable. Il suffit de mentionner dans le cadre de cette étude le livre d’heures aujourd’hui conservé à Vienne. </w:t>
      </w:r>
      <w:proofErr w:type="spellStart"/>
      <w:r w:rsidRPr="00BE744F">
        <w:rPr>
          <w:rFonts w:asciiTheme="majorHAnsi" w:hAnsiTheme="majorHAnsi" w:cstheme="majorHAnsi"/>
          <w:lang w:val="en-GB"/>
        </w:rPr>
        <w:t>Voir</w:t>
      </w:r>
      <w:proofErr w:type="spellEnd"/>
      <w:r w:rsidRPr="00BE744F">
        <w:rPr>
          <w:rFonts w:asciiTheme="majorHAnsi" w:hAnsiTheme="majorHAnsi" w:cstheme="majorHAnsi"/>
          <w:lang w:val="en-GB"/>
        </w:rPr>
        <w:t xml:space="preserve"> </w:t>
      </w:r>
      <w:r w:rsidR="002561E5" w:rsidRPr="00BE744F">
        <w:rPr>
          <w:rFonts w:asciiTheme="majorHAnsi" w:hAnsiTheme="majorHAnsi" w:cstheme="majorHAnsi"/>
          <w:lang w:val="en-GB"/>
        </w:rPr>
        <w:t xml:space="preserve">Bret Rothstein, « The Rule of Metaphor and the Play of the Viewer in the Hours of Mary of Burgundy », dans </w:t>
      </w:r>
      <w:proofErr w:type="spellStart"/>
      <w:r w:rsidR="002561E5" w:rsidRPr="00BE744F">
        <w:rPr>
          <w:rFonts w:asciiTheme="majorHAnsi" w:hAnsiTheme="majorHAnsi" w:cstheme="majorHAnsi"/>
          <w:lang w:val="en-GB"/>
        </w:rPr>
        <w:t>Reindert</w:t>
      </w:r>
      <w:proofErr w:type="spellEnd"/>
      <w:r w:rsidR="002561E5" w:rsidRPr="00BE744F">
        <w:rPr>
          <w:rFonts w:asciiTheme="majorHAnsi" w:hAnsiTheme="majorHAnsi" w:cstheme="majorHAnsi"/>
          <w:lang w:val="en-GB"/>
        </w:rPr>
        <w:t xml:space="preserve"> Falkenburg, Walter S. </w:t>
      </w:r>
      <w:proofErr w:type="spellStart"/>
      <w:r w:rsidR="002561E5" w:rsidRPr="00BE744F">
        <w:rPr>
          <w:rFonts w:asciiTheme="majorHAnsi" w:hAnsiTheme="majorHAnsi" w:cstheme="majorHAnsi"/>
          <w:lang w:val="en-GB"/>
        </w:rPr>
        <w:t>Melion</w:t>
      </w:r>
      <w:proofErr w:type="spellEnd"/>
      <w:r w:rsidR="002561E5" w:rsidRPr="00BE744F">
        <w:rPr>
          <w:rFonts w:asciiTheme="majorHAnsi" w:hAnsiTheme="majorHAnsi" w:cstheme="majorHAnsi"/>
          <w:lang w:val="en-GB"/>
        </w:rPr>
        <w:t xml:space="preserve"> et Todd M. Richardson (dir</w:t>
      </w:r>
      <w:r w:rsidR="002561E5" w:rsidRPr="00BE744F">
        <w:rPr>
          <w:rFonts w:asciiTheme="majorHAnsi" w:hAnsiTheme="majorHAnsi" w:cstheme="majorHAnsi"/>
          <w:i/>
          <w:iCs/>
          <w:lang w:val="en-GB"/>
        </w:rPr>
        <w:t>.), Image and Imagination of the Religious Self in Late Medieval and Early Modern Europe</w:t>
      </w:r>
      <w:r w:rsidR="002561E5" w:rsidRPr="00BE744F">
        <w:rPr>
          <w:rFonts w:asciiTheme="majorHAnsi" w:hAnsiTheme="majorHAnsi" w:cstheme="majorHAnsi"/>
          <w:lang w:val="en-GB"/>
        </w:rPr>
        <w:t xml:space="preserve">, Turnhout, </w:t>
      </w:r>
      <w:proofErr w:type="spellStart"/>
      <w:r w:rsidR="002561E5" w:rsidRPr="00BE744F">
        <w:rPr>
          <w:rFonts w:asciiTheme="majorHAnsi" w:hAnsiTheme="majorHAnsi" w:cstheme="majorHAnsi"/>
          <w:lang w:val="en-GB"/>
        </w:rPr>
        <w:t>Brepols</w:t>
      </w:r>
      <w:proofErr w:type="spellEnd"/>
      <w:r w:rsidR="002561E5" w:rsidRPr="00BE744F">
        <w:rPr>
          <w:rFonts w:asciiTheme="majorHAnsi" w:hAnsiTheme="majorHAnsi" w:cstheme="majorHAnsi"/>
          <w:lang w:val="en-GB"/>
        </w:rPr>
        <w:t xml:space="preserve">, 2007, p. 237-275. </w:t>
      </w:r>
    </w:p>
  </w:footnote>
  <w:footnote w:id="3">
    <w:p w14:paraId="3AE556C8" w14:textId="6CBCB3D1" w:rsidR="00717A62" w:rsidRPr="00BE744F" w:rsidRDefault="00717A62" w:rsidP="00330CA6">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Gerhart </w:t>
      </w:r>
      <w:proofErr w:type="spellStart"/>
      <w:r w:rsidRPr="00BE744F">
        <w:rPr>
          <w:rFonts w:asciiTheme="majorHAnsi" w:hAnsiTheme="majorHAnsi" w:cstheme="majorHAnsi"/>
          <w:lang w:val="en-GB"/>
        </w:rPr>
        <w:t>Burian</w:t>
      </w:r>
      <w:proofErr w:type="spellEnd"/>
      <w:r w:rsidRPr="00BE744F">
        <w:rPr>
          <w:rFonts w:asciiTheme="majorHAnsi" w:hAnsiTheme="majorHAnsi" w:cstheme="majorHAnsi"/>
          <w:lang w:val="en-GB"/>
        </w:rPr>
        <w:t xml:space="preserve"> Ladner, «</w:t>
      </w:r>
      <w:r w:rsidR="002A7E7D">
        <w:rPr>
          <w:rFonts w:asciiTheme="majorHAnsi" w:hAnsiTheme="majorHAnsi" w:cstheme="majorHAnsi"/>
          <w:lang w:val="en-GB"/>
        </w:rPr>
        <w:t> </w:t>
      </w:r>
      <w:r w:rsidRPr="00BE744F">
        <w:rPr>
          <w:rFonts w:asciiTheme="majorHAnsi" w:hAnsiTheme="majorHAnsi" w:cstheme="majorHAnsi"/>
          <w:lang w:val="en-GB"/>
        </w:rPr>
        <w:t>Vegetation Symbolism and the Concept of Renaissance</w:t>
      </w:r>
      <w:r w:rsidR="002A7E7D">
        <w:rPr>
          <w:rFonts w:asciiTheme="majorHAnsi" w:hAnsiTheme="majorHAnsi" w:cstheme="majorHAnsi"/>
          <w:lang w:val="en-GB"/>
        </w:rPr>
        <w:t> </w:t>
      </w:r>
      <w:r w:rsidRPr="00BE744F">
        <w:rPr>
          <w:rFonts w:asciiTheme="majorHAnsi" w:hAnsiTheme="majorHAnsi" w:cstheme="majorHAnsi"/>
          <w:lang w:val="en-GB"/>
        </w:rPr>
        <w:t>»,</w:t>
      </w:r>
      <w:r w:rsidR="00330CA6" w:rsidRPr="00BE744F">
        <w:rPr>
          <w:rFonts w:asciiTheme="majorHAnsi" w:hAnsiTheme="majorHAnsi" w:cstheme="majorHAnsi"/>
          <w:lang w:val="en-GB"/>
        </w:rPr>
        <w:t xml:space="preserve"> dans Millard </w:t>
      </w:r>
      <w:proofErr w:type="spellStart"/>
      <w:r w:rsidR="00330CA6" w:rsidRPr="00BE744F">
        <w:rPr>
          <w:rFonts w:asciiTheme="majorHAnsi" w:hAnsiTheme="majorHAnsi" w:cstheme="majorHAnsi"/>
          <w:lang w:val="en-GB"/>
        </w:rPr>
        <w:t>Meiss</w:t>
      </w:r>
      <w:proofErr w:type="spellEnd"/>
      <w:r w:rsidR="00330CA6" w:rsidRPr="00BE744F">
        <w:rPr>
          <w:rFonts w:asciiTheme="majorHAnsi" w:hAnsiTheme="majorHAnsi" w:cstheme="majorHAnsi"/>
          <w:lang w:val="en-GB"/>
        </w:rPr>
        <w:t xml:space="preserve"> (dir.), </w:t>
      </w:r>
      <w:r w:rsidRPr="00BE744F">
        <w:rPr>
          <w:rFonts w:asciiTheme="majorHAnsi" w:hAnsiTheme="majorHAnsi" w:cstheme="majorHAnsi"/>
          <w:i/>
          <w:iCs/>
          <w:lang w:val="en-GB"/>
        </w:rPr>
        <w:t xml:space="preserve">De </w:t>
      </w:r>
      <w:proofErr w:type="spellStart"/>
      <w:r w:rsidRPr="00BE744F">
        <w:rPr>
          <w:rFonts w:asciiTheme="majorHAnsi" w:hAnsiTheme="majorHAnsi" w:cstheme="majorHAnsi"/>
          <w:i/>
          <w:iCs/>
          <w:lang w:val="en-GB"/>
        </w:rPr>
        <w:t>artibus</w:t>
      </w:r>
      <w:proofErr w:type="spellEnd"/>
      <w:r w:rsidRPr="00BE744F">
        <w:rPr>
          <w:rFonts w:asciiTheme="majorHAnsi" w:hAnsiTheme="majorHAnsi" w:cstheme="majorHAnsi"/>
          <w:i/>
          <w:iCs/>
          <w:lang w:val="en-GB"/>
        </w:rPr>
        <w:t xml:space="preserve"> opuscula</w:t>
      </w:r>
      <w:r w:rsidR="008B302E" w:rsidRPr="00BE744F">
        <w:rPr>
          <w:rFonts w:asciiTheme="majorHAnsi" w:hAnsiTheme="majorHAnsi" w:cstheme="majorHAnsi"/>
          <w:i/>
          <w:iCs/>
          <w:lang w:val="en-GB"/>
        </w:rPr>
        <w:t> </w:t>
      </w:r>
      <w:r w:rsidRPr="00BE744F">
        <w:rPr>
          <w:rFonts w:asciiTheme="majorHAnsi" w:hAnsiTheme="majorHAnsi" w:cstheme="majorHAnsi"/>
          <w:i/>
          <w:iCs/>
          <w:lang w:val="en-GB"/>
        </w:rPr>
        <w:t xml:space="preserve">XL. Essays in </w:t>
      </w:r>
      <w:proofErr w:type="spellStart"/>
      <w:r w:rsidRPr="00BE744F">
        <w:rPr>
          <w:rFonts w:asciiTheme="majorHAnsi" w:hAnsiTheme="majorHAnsi" w:cstheme="majorHAnsi"/>
          <w:i/>
          <w:iCs/>
          <w:lang w:val="en-GB"/>
        </w:rPr>
        <w:t>Honor</w:t>
      </w:r>
      <w:proofErr w:type="spellEnd"/>
      <w:r w:rsidRPr="00BE744F">
        <w:rPr>
          <w:rFonts w:asciiTheme="majorHAnsi" w:hAnsiTheme="majorHAnsi" w:cstheme="majorHAnsi"/>
          <w:i/>
          <w:iCs/>
          <w:lang w:val="en-GB"/>
        </w:rPr>
        <w:t xml:space="preserve"> of Erwin Panofsky</w:t>
      </w:r>
      <w:r w:rsidRPr="00BE744F">
        <w:rPr>
          <w:rFonts w:asciiTheme="majorHAnsi" w:hAnsiTheme="majorHAnsi" w:cstheme="majorHAnsi"/>
          <w:lang w:val="en-GB"/>
        </w:rPr>
        <w:t xml:space="preserve">, New York, New York University Press, 1961, </w:t>
      </w:r>
      <w:r w:rsidR="005A517C" w:rsidRPr="00BE744F">
        <w:rPr>
          <w:rFonts w:asciiTheme="majorHAnsi" w:hAnsiTheme="majorHAnsi" w:cstheme="majorHAnsi"/>
          <w:lang w:val="en-GB"/>
        </w:rPr>
        <w:t xml:space="preserve">vol. I, </w:t>
      </w:r>
      <w:r w:rsidRPr="00BE744F">
        <w:rPr>
          <w:rFonts w:asciiTheme="majorHAnsi" w:hAnsiTheme="majorHAnsi" w:cstheme="majorHAnsi"/>
          <w:lang w:val="en-GB"/>
        </w:rPr>
        <w:t>p.</w:t>
      </w:r>
      <w:r w:rsidR="001A1E1C" w:rsidRPr="00BE744F">
        <w:rPr>
          <w:rFonts w:asciiTheme="majorHAnsi" w:hAnsiTheme="majorHAnsi" w:cstheme="majorHAnsi"/>
          <w:lang w:val="en-GB"/>
        </w:rPr>
        <w:t> </w:t>
      </w:r>
      <w:r w:rsidRPr="00BE744F">
        <w:rPr>
          <w:rFonts w:asciiTheme="majorHAnsi" w:hAnsiTheme="majorHAnsi" w:cstheme="majorHAnsi"/>
          <w:lang w:val="en-GB"/>
        </w:rPr>
        <w:t>303-</w:t>
      </w:r>
      <w:proofErr w:type="gramStart"/>
      <w:r w:rsidRPr="00BE744F">
        <w:rPr>
          <w:rFonts w:asciiTheme="majorHAnsi" w:hAnsiTheme="majorHAnsi" w:cstheme="majorHAnsi"/>
          <w:lang w:val="en-GB"/>
        </w:rPr>
        <w:t>322 ;</w:t>
      </w:r>
      <w:proofErr w:type="gramEnd"/>
      <w:r w:rsidRPr="00BE744F">
        <w:rPr>
          <w:rFonts w:asciiTheme="majorHAnsi" w:hAnsiTheme="majorHAnsi" w:cstheme="majorHAnsi"/>
          <w:lang w:val="en-GB"/>
        </w:rPr>
        <w:t xml:space="preserve"> Janet Cox-</w:t>
      </w:r>
      <w:proofErr w:type="spellStart"/>
      <w:r w:rsidRPr="00BE744F">
        <w:rPr>
          <w:rFonts w:asciiTheme="majorHAnsi" w:hAnsiTheme="majorHAnsi" w:cstheme="majorHAnsi"/>
          <w:lang w:val="en-GB"/>
        </w:rPr>
        <w:t>Rearick</w:t>
      </w:r>
      <w:proofErr w:type="spellEnd"/>
      <w:r w:rsidRPr="00BE744F">
        <w:rPr>
          <w:rFonts w:asciiTheme="majorHAnsi" w:hAnsiTheme="majorHAnsi" w:cstheme="majorHAnsi"/>
          <w:lang w:val="en-GB"/>
        </w:rPr>
        <w:t>,</w:t>
      </w:r>
      <w:r w:rsidRPr="00BE744F">
        <w:rPr>
          <w:rFonts w:asciiTheme="majorHAnsi" w:hAnsiTheme="majorHAnsi" w:cstheme="majorHAnsi"/>
          <w:i/>
          <w:iCs/>
          <w:lang w:val="en-GB"/>
        </w:rPr>
        <w:t xml:space="preserve"> Dynasty and Destiny</w:t>
      </w:r>
      <w:r w:rsidRPr="00BE744F">
        <w:rPr>
          <w:rFonts w:asciiTheme="majorHAnsi" w:hAnsiTheme="majorHAnsi" w:cstheme="majorHAnsi"/>
          <w:lang w:val="en-GB"/>
        </w:rPr>
        <w:t xml:space="preserve"> </w:t>
      </w:r>
      <w:r w:rsidRPr="00BE744F">
        <w:rPr>
          <w:rFonts w:asciiTheme="majorHAnsi" w:hAnsiTheme="majorHAnsi" w:cstheme="majorHAnsi"/>
          <w:i/>
          <w:iCs/>
          <w:lang w:val="en-GB"/>
        </w:rPr>
        <w:t xml:space="preserve">in Medici Art. </w:t>
      </w:r>
      <w:proofErr w:type="spellStart"/>
      <w:r w:rsidRPr="00BE744F">
        <w:rPr>
          <w:rFonts w:asciiTheme="majorHAnsi" w:hAnsiTheme="majorHAnsi" w:cstheme="majorHAnsi"/>
          <w:i/>
          <w:iCs/>
          <w:lang w:val="en-GB"/>
        </w:rPr>
        <w:t>Pontormo</w:t>
      </w:r>
      <w:proofErr w:type="spellEnd"/>
      <w:r w:rsidRPr="00BE744F">
        <w:rPr>
          <w:rFonts w:asciiTheme="majorHAnsi" w:hAnsiTheme="majorHAnsi" w:cstheme="majorHAnsi"/>
          <w:i/>
          <w:iCs/>
          <w:lang w:val="en-GB"/>
        </w:rPr>
        <w:t>, Leo</w:t>
      </w:r>
      <w:r w:rsidR="001A1E1C" w:rsidRPr="00BE744F">
        <w:rPr>
          <w:rFonts w:asciiTheme="majorHAnsi" w:hAnsiTheme="majorHAnsi" w:cstheme="majorHAnsi"/>
          <w:i/>
          <w:iCs/>
          <w:lang w:val="en-GB"/>
        </w:rPr>
        <w:t> </w:t>
      </w:r>
      <w:r w:rsidRPr="00BE744F">
        <w:rPr>
          <w:rFonts w:asciiTheme="majorHAnsi" w:hAnsiTheme="majorHAnsi" w:cstheme="majorHAnsi"/>
          <w:i/>
          <w:iCs/>
          <w:lang w:val="en-GB"/>
        </w:rPr>
        <w:t xml:space="preserve">X and the two </w:t>
      </w:r>
      <w:proofErr w:type="spellStart"/>
      <w:r w:rsidRPr="00BE744F">
        <w:rPr>
          <w:rFonts w:asciiTheme="majorHAnsi" w:hAnsiTheme="majorHAnsi" w:cstheme="majorHAnsi"/>
          <w:i/>
          <w:iCs/>
          <w:lang w:val="en-GB"/>
        </w:rPr>
        <w:t>Cosimos</w:t>
      </w:r>
      <w:proofErr w:type="spellEnd"/>
      <w:r w:rsidRPr="00BE744F">
        <w:rPr>
          <w:rFonts w:asciiTheme="majorHAnsi" w:hAnsiTheme="majorHAnsi" w:cstheme="majorHAnsi"/>
          <w:lang w:val="en-GB"/>
        </w:rPr>
        <w:t xml:space="preserve">, Princeton, Princeton University Press, 1984. </w:t>
      </w:r>
    </w:p>
  </w:footnote>
  <w:footnote w:id="4">
    <w:p w14:paraId="15B7CE1D" w14:textId="3E9D5DE7" w:rsidR="00D84D3F" w:rsidRPr="00BE744F" w:rsidRDefault="00D84D3F" w:rsidP="001A1E1C">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Giovanni met en image le conseil de son père. Son cousin, Giulio de’</w:t>
      </w:r>
      <w:r w:rsidR="00710FAA" w:rsidRPr="00BE744F">
        <w:rPr>
          <w:rFonts w:asciiTheme="majorHAnsi" w:hAnsiTheme="majorHAnsi" w:cstheme="majorHAnsi"/>
        </w:rPr>
        <w:t> </w:t>
      </w:r>
      <w:r w:rsidRPr="00BE744F">
        <w:rPr>
          <w:rFonts w:asciiTheme="majorHAnsi" w:hAnsiTheme="majorHAnsi" w:cstheme="majorHAnsi"/>
        </w:rPr>
        <w:t xml:space="preserve">Medici, choisira une autre variation pour son missel personnel. Voir </w:t>
      </w:r>
      <w:proofErr w:type="spellStart"/>
      <w:r w:rsidRPr="00BE744F">
        <w:rPr>
          <w:rFonts w:asciiTheme="majorHAnsi" w:eastAsia="Times New Roman" w:hAnsiTheme="majorHAnsi" w:cstheme="majorHAnsi"/>
        </w:rPr>
        <w:t>Elli</w:t>
      </w:r>
      <w:proofErr w:type="spellEnd"/>
      <w:r w:rsidRPr="00BE744F">
        <w:rPr>
          <w:rFonts w:asciiTheme="majorHAnsi" w:eastAsia="Times New Roman" w:hAnsiTheme="majorHAnsi" w:cstheme="majorHAnsi"/>
        </w:rPr>
        <w:t xml:space="preserve"> </w:t>
      </w:r>
      <w:proofErr w:type="spellStart"/>
      <w:r w:rsidRPr="00BE744F">
        <w:rPr>
          <w:rFonts w:asciiTheme="majorHAnsi" w:eastAsia="Times New Roman" w:hAnsiTheme="majorHAnsi" w:cstheme="majorHAnsi"/>
        </w:rPr>
        <w:t>Doulkaridou-Ramantani</w:t>
      </w:r>
      <w:proofErr w:type="spellEnd"/>
      <w:r w:rsidRPr="00BE744F">
        <w:rPr>
          <w:rFonts w:asciiTheme="majorHAnsi" w:eastAsia="Times New Roman" w:hAnsiTheme="majorHAnsi" w:cstheme="majorHAnsi"/>
        </w:rPr>
        <w:t>, «</w:t>
      </w:r>
      <w:r w:rsidR="002A7E7D">
        <w:rPr>
          <w:rFonts w:asciiTheme="majorHAnsi" w:eastAsia="Times New Roman" w:hAnsiTheme="majorHAnsi" w:cstheme="majorHAnsi"/>
        </w:rPr>
        <w:t> </w:t>
      </w:r>
      <w:r w:rsidRPr="00BE744F">
        <w:rPr>
          <w:rFonts w:asciiTheme="majorHAnsi" w:eastAsia="Times New Roman" w:hAnsiTheme="majorHAnsi" w:cstheme="majorHAnsi"/>
        </w:rPr>
        <w:t>Jules de</w:t>
      </w:r>
      <w:r w:rsidR="00710FAA" w:rsidRPr="00BE744F">
        <w:rPr>
          <w:rFonts w:asciiTheme="majorHAnsi" w:eastAsia="Times New Roman" w:hAnsiTheme="majorHAnsi" w:cstheme="majorHAnsi"/>
        </w:rPr>
        <w:t> </w:t>
      </w:r>
      <w:r w:rsidRPr="00BE744F">
        <w:rPr>
          <w:rFonts w:asciiTheme="majorHAnsi" w:eastAsia="Times New Roman" w:hAnsiTheme="majorHAnsi" w:cstheme="majorHAnsi"/>
        </w:rPr>
        <w:t xml:space="preserve">Médicis et </w:t>
      </w:r>
      <w:proofErr w:type="spellStart"/>
      <w:r w:rsidRPr="00BE744F">
        <w:rPr>
          <w:rFonts w:asciiTheme="majorHAnsi" w:eastAsia="Times New Roman" w:hAnsiTheme="majorHAnsi" w:cstheme="majorHAnsi"/>
        </w:rPr>
        <w:t>Pompeo</w:t>
      </w:r>
      <w:proofErr w:type="spellEnd"/>
      <w:r w:rsidRPr="00BE744F">
        <w:rPr>
          <w:rFonts w:asciiTheme="majorHAnsi" w:eastAsia="Times New Roman" w:hAnsiTheme="majorHAnsi" w:cstheme="majorHAnsi"/>
        </w:rPr>
        <w:t xml:space="preserve"> Colonna. Enjeux héraldiques dans les missels de deux cardinaux antagonistes</w:t>
      </w:r>
      <w:r w:rsidR="002A7E7D">
        <w:rPr>
          <w:rFonts w:asciiTheme="majorHAnsi" w:eastAsia="Times New Roman" w:hAnsiTheme="majorHAnsi" w:cstheme="majorHAnsi"/>
        </w:rPr>
        <w:t> </w:t>
      </w:r>
      <w:r w:rsidRPr="00BE744F">
        <w:rPr>
          <w:rFonts w:asciiTheme="majorHAnsi" w:eastAsia="Times New Roman" w:hAnsiTheme="majorHAnsi" w:cstheme="majorHAnsi"/>
        </w:rPr>
        <w:t xml:space="preserve">», dans Yvan </w:t>
      </w:r>
      <w:proofErr w:type="spellStart"/>
      <w:r w:rsidRPr="00BE744F">
        <w:rPr>
          <w:rFonts w:asciiTheme="majorHAnsi" w:eastAsia="Times New Roman" w:hAnsiTheme="majorHAnsi" w:cstheme="majorHAnsi"/>
        </w:rPr>
        <w:t>Loskoutoff</w:t>
      </w:r>
      <w:proofErr w:type="spellEnd"/>
      <w:r w:rsidRPr="00BE744F">
        <w:rPr>
          <w:rFonts w:asciiTheme="majorHAnsi" w:eastAsia="Times New Roman" w:hAnsiTheme="majorHAnsi" w:cstheme="majorHAnsi"/>
          <w:i/>
        </w:rPr>
        <w:t xml:space="preserve"> </w:t>
      </w:r>
      <w:r w:rsidRPr="00BE744F">
        <w:rPr>
          <w:rFonts w:asciiTheme="majorHAnsi" w:eastAsia="Times New Roman" w:hAnsiTheme="majorHAnsi" w:cstheme="majorHAnsi"/>
        </w:rPr>
        <w:t>(</w:t>
      </w:r>
      <w:proofErr w:type="spellStart"/>
      <w:r w:rsidRPr="00BE744F">
        <w:rPr>
          <w:rFonts w:asciiTheme="majorHAnsi" w:eastAsia="Times New Roman" w:hAnsiTheme="majorHAnsi" w:cstheme="majorHAnsi"/>
        </w:rPr>
        <w:t>dir</w:t>
      </w:r>
      <w:proofErr w:type="spellEnd"/>
      <w:r w:rsidRPr="00BE744F">
        <w:rPr>
          <w:rFonts w:asciiTheme="majorHAnsi" w:eastAsia="Times New Roman" w:hAnsiTheme="majorHAnsi" w:cstheme="majorHAnsi"/>
        </w:rPr>
        <w:t xml:space="preserve">.), </w:t>
      </w:r>
      <w:r w:rsidRPr="00BE744F">
        <w:rPr>
          <w:rFonts w:asciiTheme="majorHAnsi" w:eastAsia="Times New Roman" w:hAnsiTheme="majorHAnsi" w:cstheme="majorHAnsi"/>
          <w:i/>
        </w:rPr>
        <w:t xml:space="preserve">Héraldique </w:t>
      </w:r>
      <w:r w:rsidR="00710FAA" w:rsidRPr="00BE744F">
        <w:rPr>
          <w:rFonts w:asciiTheme="majorHAnsi" w:eastAsia="Times New Roman" w:hAnsiTheme="majorHAnsi" w:cstheme="majorHAnsi"/>
          <w:i/>
        </w:rPr>
        <w:t>et</w:t>
      </w:r>
      <w:r w:rsidRPr="00BE744F">
        <w:rPr>
          <w:rFonts w:asciiTheme="majorHAnsi" w:eastAsia="Times New Roman" w:hAnsiTheme="majorHAnsi" w:cstheme="majorHAnsi"/>
          <w:i/>
        </w:rPr>
        <w:t xml:space="preserve"> </w:t>
      </w:r>
      <w:r w:rsidR="00710FAA" w:rsidRPr="00BE744F">
        <w:rPr>
          <w:rFonts w:asciiTheme="majorHAnsi" w:eastAsia="Times New Roman" w:hAnsiTheme="majorHAnsi" w:cstheme="majorHAnsi"/>
          <w:i/>
        </w:rPr>
        <w:t>p</w:t>
      </w:r>
      <w:r w:rsidRPr="00BE744F">
        <w:rPr>
          <w:rFonts w:asciiTheme="majorHAnsi" w:eastAsia="Times New Roman" w:hAnsiTheme="majorHAnsi" w:cstheme="majorHAnsi"/>
          <w:i/>
        </w:rPr>
        <w:t>apauté</w:t>
      </w:r>
      <w:r w:rsidR="005A517C" w:rsidRPr="00BE744F">
        <w:rPr>
          <w:rFonts w:asciiTheme="majorHAnsi" w:eastAsia="Times New Roman" w:hAnsiTheme="majorHAnsi" w:cstheme="majorHAnsi"/>
          <w:i/>
        </w:rPr>
        <w:t>, Moyen Âge-Temps modernes</w:t>
      </w:r>
      <w:r w:rsidR="005A517C" w:rsidRPr="00BE744F">
        <w:rPr>
          <w:rFonts w:asciiTheme="majorHAnsi" w:eastAsia="Times New Roman" w:hAnsiTheme="majorHAnsi" w:cstheme="majorHAnsi"/>
        </w:rPr>
        <w:t>,</w:t>
      </w:r>
      <w:r w:rsidR="005A517C" w:rsidRPr="00BE744F">
        <w:rPr>
          <w:rFonts w:asciiTheme="majorHAnsi" w:eastAsia="Times New Roman" w:hAnsiTheme="majorHAnsi" w:cstheme="majorHAnsi"/>
          <w:i/>
        </w:rPr>
        <w:t xml:space="preserve"> </w:t>
      </w:r>
      <w:r w:rsidRPr="00BE744F">
        <w:rPr>
          <w:rFonts w:asciiTheme="majorHAnsi" w:eastAsia="Times New Roman" w:hAnsiTheme="majorHAnsi" w:cstheme="majorHAnsi"/>
        </w:rPr>
        <w:t xml:space="preserve">Mont-Saint-Aignan, </w:t>
      </w:r>
      <w:r w:rsidR="00710FAA" w:rsidRPr="00BE744F">
        <w:rPr>
          <w:rFonts w:asciiTheme="majorHAnsi" w:eastAsia="Times New Roman" w:hAnsiTheme="majorHAnsi" w:cstheme="majorHAnsi"/>
        </w:rPr>
        <w:t>PURH</w:t>
      </w:r>
      <w:r w:rsidRPr="00BE744F">
        <w:rPr>
          <w:rFonts w:asciiTheme="majorHAnsi" w:eastAsia="Times New Roman" w:hAnsiTheme="majorHAnsi" w:cstheme="majorHAnsi"/>
        </w:rPr>
        <w:t>, 2020, p. 197-233.</w:t>
      </w:r>
    </w:p>
  </w:footnote>
  <w:footnote w:id="5">
    <w:p w14:paraId="476AF4F8" w14:textId="382CF4F7" w:rsidR="00D84D3F" w:rsidRPr="00BE744F" w:rsidRDefault="00D84D3F" w:rsidP="00710FAA">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Pierpont Morgan Library, </w:t>
      </w:r>
      <w:proofErr w:type="spellStart"/>
      <w:r w:rsidRPr="00BE744F">
        <w:rPr>
          <w:rFonts w:asciiTheme="majorHAnsi" w:hAnsiTheme="majorHAnsi" w:cstheme="majorHAnsi"/>
          <w:i/>
          <w:lang w:val="en-GB"/>
        </w:rPr>
        <w:t>Praeparatio</w:t>
      </w:r>
      <w:proofErr w:type="spellEnd"/>
      <w:r w:rsidRPr="00BE744F">
        <w:rPr>
          <w:rFonts w:asciiTheme="majorHAnsi" w:hAnsiTheme="majorHAnsi" w:cstheme="majorHAnsi"/>
          <w:i/>
          <w:lang w:val="en-GB"/>
        </w:rPr>
        <w:t xml:space="preserve"> </w:t>
      </w:r>
      <w:proofErr w:type="spellStart"/>
      <w:r w:rsidRPr="00BE744F">
        <w:rPr>
          <w:rFonts w:asciiTheme="majorHAnsi" w:hAnsiTheme="majorHAnsi" w:cstheme="majorHAnsi"/>
          <w:i/>
          <w:lang w:val="en-GB"/>
        </w:rPr>
        <w:t>ad</w:t>
      </w:r>
      <w:proofErr w:type="spellEnd"/>
      <w:r w:rsidRPr="00BE744F">
        <w:rPr>
          <w:rFonts w:asciiTheme="majorHAnsi" w:hAnsiTheme="majorHAnsi" w:cstheme="majorHAnsi"/>
          <w:i/>
          <w:lang w:val="en-GB"/>
        </w:rPr>
        <w:t xml:space="preserve"> </w:t>
      </w:r>
      <w:proofErr w:type="spellStart"/>
      <w:r w:rsidRPr="00BE744F">
        <w:rPr>
          <w:rFonts w:asciiTheme="majorHAnsi" w:hAnsiTheme="majorHAnsi" w:cstheme="majorHAnsi"/>
          <w:i/>
          <w:lang w:val="en-GB"/>
        </w:rPr>
        <w:t>Missam</w:t>
      </w:r>
      <w:proofErr w:type="spellEnd"/>
      <w:r w:rsidRPr="00BE744F">
        <w:rPr>
          <w:rFonts w:asciiTheme="majorHAnsi" w:hAnsiTheme="majorHAnsi" w:cstheme="majorHAnsi"/>
          <w:i/>
          <w:lang w:val="en-GB"/>
        </w:rPr>
        <w:t xml:space="preserve"> </w:t>
      </w:r>
      <w:proofErr w:type="spellStart"/>
      <w:r w:rsidRPr="00BE744F">
        <w:rPr>
          <w:rFonts w:asciiTheme="majorHAnsi" w:hAnsiTheme="majorHAnsi" w:cstheme="majorHAnsi"/>
          <w:i/>
          <w:lang w:val="en-GB"/>
        </w:rPr>
        <w:t>Pontificalem</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ms</w:t>
      </w:r>
      <w:proofErr w:type="spellEnd"/>
      <w:r w:rsidRPr="00BE744F">
        <w:rPr>
          <w:rFonts w:asciiTheme="majorHAnsi" w:hAnsiTheme="majorHAnsi" w:cstheme="majorHAnsi"/>
          <w:lang w:val="en-GB"/>
        </w:rPr>
        <w:t>.</w:t>
      </w:r>
      <w:r w:rsidR="00710FAA" w:rsidRPr="00BE744F">
        <w:rPr>
          <w:rFonts w:asciiTheme="majorHAnsi" w:hAnsiTheme="majorHAnsi" w:cstheme="majorHAnsi"/>
          <w:lang w:val="en-GB"/>
        </w:rPr>
        <w:t> </w:t>
      </w:r>
      <w:r w:rsidRPr="00BE744F">
        <w:rPr>
          <w:rFonts w:asciiTheme="majorHAnsi" w:hAnsiTheme="majorHAnsi" w:cstheme="majorHAnsi"/>
        </w:rPr>
        <w:t xml:space="preserve">H.6. La version numérique du manuscrit est accessible sur la plateforme Corsair de la </w:t>
      </w:r>
      <w:proofErr w:type="spellStart"/>
      <w:r w:rsidRPr="00BE744F">
        <w:rPr>
          <w:rFonts w:asciiTheme="majorHAnsi" w:hAnsiTheme="majorHAnsi" w:cstheme="majorHAnsi"/>
        </w:rPr>
        <w:t>Pierpont</w:t>
      </w:r>
      <w:proofErr w:type="spellEnd"/>
      <w:r w:rsidRPr="00BE744F">
        <w:rPr>
          <w:rFonts w:asciiTheme="majorHAnsi" w:hAnsiTheme="majorHAnsi" w:cstheme="majorHAnsi"/>
        </w:rPr>
        <w:t xml:space="preserve"> Morgan Library de New York</w:t>
      </w:r>
      <w:r w:rsidR="00710FAA" w:rsidRPr="00BE744F">
        <w:rPr>
          <w:rFonts w:asciiTheme="majorHAnsi" w:hAnsiTheme="majorHAnsi" w:cstheme="majorHAnsi"/>
        </w:rPr>
        <w:t xml:space="preserve"> : </w:t>
      </w:r>
      <w:hyperlink r:id="rId1" w:history="1">
        <w:r w:rsidRPr="00BE744F">
          <w:rPr>
            <w:rStyle w:val="Lienhypertexte"/>
            <w:rFonts w:asciiTheme="majorHAnsi" w:hAnsiTheme="majorHAnsi" w:cstheme="majorHAnsi"/>
            <w:color w:val="auto"/>
            <w:szCs w:val="20"/>
            <w:u w:val="none"/>
          </w:rPr>
          <w:t>http://corsair.themorgan.org/vwebv/holdingsInfo?bibId=76897</w:t>
        </w:r>
      </w:hyperlink>
      <w:r w:rsidRPr="00BE744F">
        <w:rPr>
          <w:rFonts w:asciiTheme="majorHAnsi" w:hAnsiTheme="majorHAnsi" w:cstheme="majorHAnsi"/>
        </w:rPr>
        <w:t xml:space="preserve"> (consulté le </w:t>
      </w:r>
      <w:r w:rsidR="00792CD6" w:rsidRPr="00BE744F">
        <w:rPr>
          <w:rFonts w:asciiTheme="majorHAnsi" w:hAnsiTheme="majorHAnsi" w:cstheme="majorHAnsi"/>
        </w:rPr>
        <w:t>0</w:t>
      </w:r>
      <w:r w:rsidRPr="00BE744F">
        <w:rPr>
          <w:rFonts w:asciiTheme="majorHAnsi" w:hAnsiTheme="majorHAnsi" w:cstheme="majorHAnsi"/>
        </w:rPr>
        <w:t>2</w:t>
      </w:r>
      <w:r w:rsidR="00710FAA" w:rsidRPr="00BE744F">
        <w:rPr>
          <w:rFonts w:asciiTheme="majorHAnsi" w:hAnsiTheme="majorHAnsi" w:cstheme="majorHAnsi"/>
        </w:rPr>
        <w:t> </w:t>
      </w:r>
      <w:r w:rsidRPr="00BE744F">
        <w:rPr>
          <w:rFonts w:asciiTheme="majorHAnsi" w:hAnsiTheme="majorHAnsi" w:cstheme="majorHAnsi"/>
        </w:rPr>
        <w:t>janvier 2024).</w:t>
      </w:r>
    </w:p>
  </w:footnote>
  <w:footnote w:id="6">
    <w:p w14:paraId="6D449E0A" w14:textId="2CC86BA7" w:rsidR="00D84D3F" w:rsidRPr="00BE744F" w:rsidRDefault="00D84D3F" w:rsidP="00710FAA">
      <w:pPr>
        <w:pStyle w:val="Notedebasdepage"/>
        <w:rPr>
          <w:rFonts w:asciiTheme="majorHAnsi" w:eastAsia="Times New Roman" w:hAnsiTheme="majorHAnsi" w:cstheme="majorHAnsi"/>
          <w:lang w:val="en-US"/>
        </w:rPr>
      </w:pPr>
      <w:r w:rsidRPr="00BE744F">
        <w:rPr>
          <w:rStyle w:val="Appelnotedebasdep"/>
          <w:rFonts w:asciiTheme="majorHAnsi" w:hAnsiTheme="majorHAnsi" w:cstheme="majorHAnsi"/>
        </w:rPr>
        <w:footnoteRef/>
      </w:r>
      <w:r w:rsidRPr="00BE744F">
        <w:rPr>
          <w:rFonts w:asciiTheme="majorHAnsi" w:hAnsiTheme="majorHAnsi" w:cstheme="majorHAnsi"/>
          <w:lang w:val="en-US"/>
        </w:rPr>
        <w:t xml:space="preserve"> </w:t>
      </w:r>
      <w:r w:rsidR="005A517C" w:rsidRPr="00BE744F">
        <w:rPr>
          <w:rFonts w:asciiTheme="majorHAnsi" w:hAnsiTheme="majorHAnsi" w:cstheme="majorHAnsi"/>
          <w:lang w:val="en-GB"/>
        </w:rPr>
        <w:t>Pierpont Morgan Library</w:t>
      </w:r>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ms.</w:t>
      </w:r>
      <w:proofErr w:type="spellEnd"/>
      <w:r w:rsidR="00710FAA" w:rsidRPr="00BE744F">
        <w:rPr>
          <w:rFonts w:asciiTheme="majorHAnsi" w:hAnsiTheme="majorHAnsi" w:cstheme="majorHAnsi"/>
          <w:lang w:val="en-US"/>
        </w:rPr>
        <w:t> </w:t>
      </w:r>
      <w:proofErr w:type="gramStart"/>
      <w:r w:rsidRPr="00BE744F">
        <w:rPr>
          <w:rFonts w:asciiTheme="majorHAnsi" w:hAnsiTheme="majorHAnsi" w:cstheme="majorHAnsi"/>
          <w:lang w:val="en-US"/>
        </w:rPr>
        <w:t>H.6</w:t>
      </w:r>
      <w:r w:rsidR="002A7E7D">
        <w:rPr>
          <w:rFonts w:asciiTheme="majorHAnsi" w:hAnsiTheme="majorHAnsi" w:cstheme="majorHAnsi"/>
          <w:lang w:val="en-US"/>
        </w:rPr>
        <w:t> </w:t>
      </w:r>
      <w:r w:rsidRPr="00BE744F">
        <w:rPr>
          <w:rFonts w:asciiTheme="majorHAnsi" w:hAnsiTheme="majorHAnsi" w:cstheme="majorHAnsi"/>
          <w:lang w:val="en-US"/>
        </w:rPr>
        <w:t>;</w:t>
      </w:r>
      <w:proofErr w:type="gramEnd"/>
      <w:r w:rsidRPr="00BE744F">
        <w:rPr>
          <w:rFonts w:asciiTheme="majorHAnsi" w:hAnsiTheme="majorHAnsi" w:cstheme="majorHAnsi"/>
          <w:lang w:val="en-US"/>
        </w:rPr>
        <w:t xml:space="preserve"> Harvard, Houghton Library, </w:t>
      </w:r>
      <w:proofErr w:type="spellStart"/>
      <w:r w:rsidRPr="00BE744F">
        <w:rPr>
          <w:rFonts w:asciiTheme="majorHAnsi" w:hAnsiTheme="majorHAnsi" w:cstheme="majorHAnsi"/>
          <w:lang w:val="en-US"/>
        </w:rPr>
        <w:t>ms.</w:t>
      </w:r>
      <w:proofErr w:type="spellEnd"/>
      <w:r w:rsidR="00710FAA" w:rsidRPr="00BE744F">
        <w:rPr>
          <w:rFonts w:asciiTheme="majorHAnsi" w:hAnsiTheme="majorHAnsi" w:cstheme="majorHAnsi"/>
          <w:lang w:val="en-US"/>
        </w:rPr>
        <w:t> </w:t>
      </w:r>
      <w:proofErr w:type="spellStart"/>
      <w:r w:rsidRPr="00BE744F">
        <w:rPr>
          <w:rFonts w:asciiTheme="majorHAnsi" w:hAnsiTheme="majorHAnsi" w:cstheme="majorHAnsi"/>
          <w:lang w:val="en-US"/>
        </w:rPr>
        <w:t>Typ</w:t>
      </w:r>
      <w:proofErr w:type="spellEnd"/>
      <w:r w:rsidR="00710FAA" w:rsidRPr="00BE744F">
        <w:rPr>
          <w:rFonts w:asciiTheme="majorHAnsi" w:hAnsiTheme="majorHAnsi" w:cstheme="majorHAnsi"/>
          <w:lang w:val="en-US"/>
        </w:rPr>
        <w:t> </w:t>
      </w:r>
      <w:r w:rsidRPr="00BE744F">
        <w:rPr>
          <w:rFonts w:asciiTheme="majorHAnsi" w:hAnsiTheme="majorHAnsi" w:cstheme="majorHAnsi"/>
          <w:lang w:val="en-US"/>
        </w:rPr>
        <w:t xml:space="preserve">136. </w:t>
      </w:r>
      <w:proofErr w:type="spellStart"/>
      <w:r w:rsidRPr="00BE744F">
        <w:rPr>
          <w:rFonts w:asciiTheme="majorHAnsi" w:hAnsiTheme="majorHAnsi" w:cstheme="majorHAnsi"/>
          <w:lang w:val="en-US"/>
        </w:rPr>
        <w:t>Voir</w:t>
      </w:r>
      <w:proofErr w:type="spellEnd"/>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aussi</w:t>
      </w:r>
      <w:proofErr w:type="spellEnd"/>
      <w:r w:rsidRPr="00BE744F">
        <w:rPr>
          <w:rFonts w:asciiTheme="majorHAnsi" w:hAnsiTheme="majorHAnsi" w:cstheme="majorHAnsi"/>
          <w:lang w:val="en-US"/>
        </w:rPr>
        <w:t xml:space="preserve"> Elena de</w:t>
      </w:r>
      <w:r w:rsidR="00710FAA" w:rsidRPr="00BE744F">
        <w:rPr>
          <w:rFonts w:asciiTheme="majorHAnsi" w:hAnsiTheme="majorHAnsi" w:cstheme="majorHAnsi"/>
          <w:lang w:val="en-US"/>
        </w:rPr>
        <w:t> </w:t>
      </w:r>
      <w:proofErr w:type="spellStart"/>
      <w:r w:rsidRPr="00BE744F">
        <w:rPr>
          <w:rFonts w:asciiTheme="majorHAnsi" w:hAnsiTheme="majorHAnsi" w:cstheme="majorHAnsi"/>
          <w:lang w:val="en-US"/>
        </w:rPr>
        <w:t>Laurentiis</w:t>
      </w:r>
      <w:proofErr w:type="spellEnd"/>
      <w:r w:rsidRPr="00BE744F">
        <w:rPr>
          <w:rFonts w:asciiTheme="majorHAnsi" w:hAnsiTheme="majorHAnsi" w:cstheme="majorHAnsi"/>
          <w:lang w:val="en-US"/>
        </w:rPr>
        <w:t>, «</w:t>
      </w:r>
      <w:r w:rsidR="002A7E7D">
        <w:rPr>
          <w:rFonts w:asciiTheme="majorHAnsi" w:hAnsiTheme="majorHAnsi" w:cstheme="majorHAnsi"/>
          <w:lang w:val="en-US"/>
        </w:rPr>
        <w:t> </w:t>
      </w:r>
      <w:proofErr w:type="spellStart"/>
      <w:r w:rsidRPr="00BE744F">
        <w:rPr>
          <w:rFonts w:asciiTheme="majorHAnsi" w:hAnsiTheme="majorHAnsi" w:cstheme="majorHAnsi"/>
          <w:i/>
          <w:lang w:val="en-US"/>
        </w:rPr>
        <w:t>Pr</w:t>
      </w:r>
      <w:r w:rsidR="00710FAA" w:rsidRPr="00BE744F">
        <w:rPr>
          <w:rFonts w:asciiTheme="majorHAnsi" w:hAnsiTheme="majorHAnsi" w:cstheme="majorHAnsi"/>
          <w:i/>
          <w:lang w:val="en-US"/>
        </w:rPr>
        <w:t>a</w:t>
      </w:r>
      <w:r w:rsidRPr="00BE744F">
        <w:rPr>
          <w:rFonts w:asciiTheme="majorHAnsi" w:hAnsiTheme="majorHAnsi" w:cstheme="majorHAnsi"/>
          <w:i/>
          <w:lang w:val="en-US"/>
        </w:rPr>
        <w:t>eparatio</w:t>
      </w:r>
      <w:proofErr w:type="spellEnd"/>
      <w:r w:rsidRPr="00BE744F">
        <w:rPr>
          <w:rFonts w:asciiTheme="majorHAnsi" w:hAnsiTheme="majorHAnsi" w:cstheme="majorHAnsi"/>
          <w:i/>
          <w:lang w:val="en-US"/>
        </w:rPr>
        <w:t xml:space="preserve"> </w:t>
      </w:r>
      <w:proofErr w:type="spellStart"/>
      <w:r w:rsidRPr="00BE744F">
        <w:rPr>
          <w:rFonts w:asciiTheme="majorHAnsi" w:hAnsiTheme="majorHAnsi" w:cstheme="majorHAnsi"/>
          <w:i/>
          <w:lang w:val="en-US"/>
        </w:rPr>
        <w:t>ad</w:t>
      </w:r>
      <w:proofErr w:type="spellEnd"/>
      <w:r w:rsidRPr="00BE744F">
        <w:rPr>
          <w:rFonts w:asciiTheme="majorHAnsi" w:hAnsiTheme="majorHAnsi" w:cstheme="majorHAnsi"/>
          <w:i/>
          <w:lang w:val="en-US"/>
        </w:rPr>
        <w:t xml:space="preserve"> </w:t>
      </w:r>
      <w:proofErr w:type="spellStart"/>
      <w:r w:rsidRPr="00BE744F">
        <w:rPr>
          <w:rFonts w:asciiTheme="majorHAnsi" w:hAnsiTheme="majorHAnsi" w:cstheme="majorHAnsi"/>
          <w:i/>
          <w:lang w:val="en-US"/>
        </w:rPr>
        <w:t>missam</w:t>
      </w:r>
      <w:proofErr w:type="spellEnd"/>
      <w:r w:rsidRPr="00BE744F">
        <w:rPr>
          <w:rFonts w:asciiTheme="majorHAnsi" w:hAnsiTheme="majorHAnsi" w:cstheme="majorHAnsi"/>
          <w:i/>
          <w:lang w:val="en-US"/>
        </w:rPr>
        <w:t xml:space="preserve"> </w:t>
      </w:r>
      <w:proofErr w:type="spellStart"/>
      <w:r w:rsidRPr="00BE744F">
        <w:rPr>
          <w:rFonts w:asciiTheme="majorHAnsi" w:hAnsiTheme="majorHAnsi" w:cstheme="majorHAnsi"/>
          <w:i/>
          <w:lang w:val="en-US"/>
        </w:rPr>
        <w:t>pontificalem</w:t>
      </w:r>
      <w:proofErr w:type="spellEnd"/>
      <w:r w:rsidRPr="00BE744F">
        <w:rPr>
          <w:rFonts w:asciiTheme="majorHAnsi" w:hAnsiTheme="majorHAnsi" w:cstheme="majorHAnsi"/>
          <w:i/>
          <w:lang w:val="en-US"/>
        </w:rPr>
        <w:t xml:space="preserve"> </w:t>
      </w:r>
      <w:r w:rsidRPr="00BE744F">
        <w:rPr>
          <w:rFonts w:asciiTheme="majorHAnsi" w:hAnsiTheme="majorHAnsi" w:cstheme="majorHAnsi"/>
          <w:lang w:val="en-US"/>
        </w:rPr>
        <w:t xml:space="preserve">Vincent Raymond di </w:t>
      </w:r>
      <w:proofErr w:type="spellStart"/>
      <w:r w:rsidRPr="00BE744F">
        <w:rPr>
          <w:rFonts w:asciiTheme="majorHAnsi" w:hAnsiTheme="majorHAnsi" w:cstheme="majorHAnsi"/>
          <w:lang w:val="en-US"/>
        </w:rPr>
        <w:t>Lodève</w:t>
      </w:r>
      <w:proofErr w:type="spellEnd"/>
      <w:r w:rsidRPr="00BE744F">
        <w:rPr>
          <w:rFonts w:asciiTheme="majorHAnsi" w:hAnsiTheme="majorHAnsi" w:cstheme="majorHAnsi"/>
          <w:lang w:val="en-US"/>
        </w:rPr>
        <w:t xml:space="preserve"> (illuminator)</w:t>
      </w:r>
      <w:r w:rsidR="002A7E7D">
        <w:rPr>
          <w:rFonts w:asciiTheme="majorHAnsi" w:hAnsiTheme="majorHAnsi" w:cstheme="majorHAnsi"/>
          <w:lang w:val="en-US"/>
        </w:rPr>
        <w:t> </w:t>
      </w:r>
      <w:r w:rsidRPr="00BE744F">
        <w:rPr>
          <w:rFonts w:asciiTheme="majorHAnsi" w:hAnsiTheme="majorHAnsi" w:cstheme="majorHAnsi"/>
          <w:lang w:val="en-US"/>
        </w:rPr>
        <w:t xml:space="preserve">», dans </w:t>
      </w:r>
      <w:r w:rsidRPr="00BE744F">
        <w:rPr>
          <w:rFonts w:asciiTheme="majorHAnsi" w:eastAsia="Times New Roman" w:hAnsiTheme="majorHAnsi" w:cstheme="majorHAnsi"/>
          <w:lang w:val="en-US"/>
        </w:rPr>
        <w:t>Jeffrey</w:t>
      </w:r>
      <w:r w:rsidR="001336AE" w:rsidRPr="00BE744F">
        <w:rPr>
          <w:rFonts w:asciiTheme="majorHAnsi" w:eastAsia="Times New Roman" w:hAnsiTheme="majorHAnsi" w:cstheme="majorHAnsi"/>
          <w:lang w:val="en-US"/>
        </w:rPr>
        <w:t> </w:t>
      </w:r>
      <w:r w:rsidRPr="00BE744F">
        <w:rPr>
          <w:rFonts w:asciiTheme="majorHAnsi" w:eastAsia="Times New Roman" w:hAnsiTheme="majorHAnsi" w:cstheme="majorHAnsi"/>
          <w:lang w:val="en-US"/>
        </w:rPr>
        <w:t>F. Hamburger</w:t>
      </w:r>
      <w:r w:rsidR="001336AE" w:rsidRPr="00BE744F">
        <w:rPr>
          <w:rFonts w:asciiTheme="majorHAnsi" w:eastAsia="Times New Roman" w:hAnsiTheme="majorHAnsi" w:cstheme="majorHAnsi"/>
          <w:lang w:val="en-US"/>
        </w:rPr>
        <w:t>, William P.</w:t>
      </w:r>
      <w:r w:rsidRPr="00BE744F">
        <w:rPr>
          <w:rFonts w:asciiTheme="majorHAnsi" w:eastAsia="Times New Roman" w:hAnsiTheme="majorHAnsi" w:cstheme="majorHAnsi"/>
          <w:lang w:val="en-US"/>
        </w:rPr>
        <w:t xml:space="preserve"> </w:t>
      </w:r>
      <w:r w:rsidR="001336AE" w:rsidRPr="00BE744F">
        <w:rPr>
          <w:rFonts w:asciiTheme="majorHAnsi" w:eastAsia="Times New Roman" w:hAnsiTheme="majorHAnsi" w:cstheme="majorHAnsi"/>
          <w:lang w:val="en-US"/>
        </w:rPr>
        <w:t xml:space="preserve">Stoneman, Anne-Marie Eze </w:t>
      </w:r>
      <w:r w:rsidRPr="00BE744F">
        <w:rPr>
          <w:rFonts w:asciiTheme="majorHAnsi" w:eastAsia="Times New Roman" w:hAnsiTheme="majorHAnsi" w:cstheme="majorHAnsi"/>
          <w:i/>
          <w:lang w:val="en-US"/>
        </w:rPr>
        <w:t>et al</w:t>
      </w:r>
      <w:r w:rsidRPr="00BE744F">
        <w:rPr>
          <w:rFonts w:asciiTheme="majorHAnsi" w:eastAsia="Times New Roman" w:hAnsiTheme="majorHAnsi" w:cstheme="majorHAnsi"/>
          <w:lang w:val="en-US"/>
        </w:rPr>
        <w:t xml:space="preserve"> (dir.), </w:t>
      </w:r>
      <w:r w:rsidRPr="00BE744F">
        <w:rPr>
          <w:rFonts w:asciiTheme="majorHAnsi" w:eastAsia="Times New Roman" w:hAnsiTheme="majorHAnsi" w:cstheme="majorHAnsi"/>
          <w:i/>
          <w:lang w:val="en-US"/>
        </w:rPr>
        <w:t xml:space="preserve">Beyond </w:t>
      </w:r>
      <w:r w:rsidR="007C2FD0" w:rsidRPr="00BE744F">
        <w:rPr>
          <w:rFonts w:asciiTheme="majorHAnsi" w:eastAsia="Times New Roman" w:hAnsiTheme="majorHAnsi" w:cstheme="majorHAnsi"/>
          <w:i/>
          <w:lang w:val="en-US"/>
        </w:rPr>
        <w:t>W</w:t>
      </w:r>
      <w:r w:rsidRPr="00BE744F">
        <w:rPr>
          <w:rFonts w:asciiTheme="majorHAnsi" w:eastAsia="Times New Roman" w:hAnsiTheme="majorHAnsi" w:cstheme="majorHAnsi"/>
          <w:i/>
          <w:lang w:val="en-US"/>
        </w:rPr>
        <w:t xml:space="preserve">ords: </w:t>
      </w:r>
      <w:r w:rsidR="007C2FD0" w:rsidRPr="00BE744F">
        <w:rPr>
          <w:rFonts w:asciiTheme="majorHAnsi" w:eastAsia="Times New Roman" w:hAnsiTheme="majorHAnsi" w:cstheme="majorHAnsi"/>
          <w:i/>
          <w:lang w:val="en-US"/>
        </w:rPr>
        <w:t>I</w:t>
      </w:r>
      <w:r w:rsidRPr="00BE744F">
        <w:rPr>
          <w:rFonts w:asciiTheme="majorHAnsi" w:eastAsia="Times New Roman" w:hAnsiTheme="majorHAnsi" w:cstheme="majorHAnsi"/>
          <w:i/>
          <w:lang w:val="en-US"/>
        </w:rPr>
        <w:t xml:space="preserve">lluminated </w:t>
      </w:r>
      <w:r w:rsidR="007C2FD0" w:rsidRPr="00BE744F">
        <w:rPr>
          <w:rFonts w:asciiTheme="majorHAnsi" w:eastAsia="Times New Roman" w:hAnsiTheme="majorHAnsi" w:cstheme="majorHAnsi"/>
          <w:i/>
          <w:lang w:val="en-US"/>
        </w:rPr>
        <w:t>M</w:t>
      </w:r>
      <w:r w:rsidRPr="00BE744F">
        <w:rPr>
          <w:rFonts w:asciiTheme="majorHAnsi" w:eastAsia="Times New Roman" w:hAnsiTheme="majorHAnsi" w:cstheme="majorHAnsi"/>
          <w:i/>
          <w:lang w:val="en-US"/>
        </w:rPr>
        <w:t xml:space="preserve">anuscripts in Boston </w:t>
      </w:r>
      <w:r w:rsidR="007C2FD0" w:rsidRPr="00BE744F">
        <w:rPr>
          <w:rFonts w:asciiTheme="majorHAnsi" w:eastAsia="Times New Roman" w:hAnsiTheme="majorHAnsi" w:cstheme="majorHAnsi"/>
          <w:i/>
          <w:lang w:val="en-US"/>
        </w:rPr>
        <w:t>C</w:t>
      </w:r>
      <w:r w:rsidRPr="00BE744F">
        <w:rPr>
          <w:rFonts w:asciiTheme="majorHAnsi" w:eastAsia="Times New Roman" w:hAnsiTheme="majorHAnsi" w:cstheme="majorHAnsi"/>
          <w:i/>
          <w:lang w:val="en-US"/>
        </w:rPr>
        <w:t>ollections</w:t>
      </w:r>
      <w:r w:rsidRPr="00BE744F">
        <w:rPr>
          <w:rFonts w:asciiTheme="majorHAnsi" w:eastAsia="Times New Roman" w:hAnsiTheme="majorHAnsi" w:cstheme="majorHAnsi"/>
          <w:lang w:val="en-US"/>
        </w:rPr>
        <w:t xml:space="preserve">, catalogue </w:t>
      </w:r>
      <w:proofErr w:type="spellStart"/>
      <w:r w:rsidR="007C2FD0" w:rsidRPr="00BE744F">
        <w:rPr>
          <w:rFonts w:asciiTheme="majorHAnsi" w:eastAsia="Times New Roman" w:hAnsiTheme="majorHAnsi" w:cstheme="majorHAnsi"/>
          <w:lang w:val="en-US"/>
        </w:rPr>
        <w:t>d’exposition</w:t>
      </w:r>
      <w:proofErr w:type="spellEnd"/>
      <w:r w:rsidRPr="00BE744F">
        <w:rPr>
          <w:rFonts w:asciiTheme="majorHAnsi" w:eastAsia="Times New Roman" w:hAnsiTheme="majorHAnsi" w:cstheme="majorHAnsi"/>
          <w:lang w:val="en-US"/>
        </w:rPr>
        <w:t>, Chestnut Hill, McMullen Museum of Art-Boston College, 2016</w:t>
      </w:r>
      <w:r w:rsidR="001336AE" w:rsidRPr="00BE744F">
        <w:rPr>
          <w:rFonts w:asciiTheme="majorHAnsi" w:eastAsia="Times New Roman" w:hAnsiTheme="majorHAnsi" w:cstheme="majorHAnsi"/>
          <w:lang w:val="en-US"/>
        </w:rPr>
        <w:t xml:space="preserve">, </w:t>
      </w:r>
      <w:r w:rsidRPr="002A7E7D">
        <w:rPr>
          <w:rFonts w:asciiTheme="majorHAnsi" w:eastAsia="Times New Roman" w:hAnsiTheme="majorHAnsi" w:cstheme="majorHAnsi"/>
          <w:lang w:val="en-US"/>
        </w:rPr>
        <w:t>cat.</w:t>
      </w:r>
      <w:r w:rsidR="001336AE" w:rsidRPr="002A7E7D">
        <w:rPr>
          <w:rFonts w:asciiTheme="majorHAnsi" w:eastAsia="Times New Roman" w:hAnsiTheme="majorHAnsi" w:cstheme="majorHAnsi"/>
          <w:lang w:val="en-US"/>
        </w:rPr>
        <w:t> </w:t>
      </w:r>
      <w:r w:rsidRPr="002A7E7D">
        <w:rPr>
          <w:rFonts w:asciiTheme="majorHAnsi" w:eastAsia="Times New Roman" w:hAnsiTheme="majorHAnsi" w:cstheme="majorHAnsi"/>
          <w:lang w:val="en-US"/>
        </w:rPr>
        <w:t>221</w:t>
      </w:r>
      <w:r w:rsidR="001336AE" w:rsidRPr="00BE744F">
        <w:rPr>
          <w:rFonts w:asciiTheme="majorHAnsi" w:eastAsia="Times New Roman" w:hAnsiTheme="majorHAnsi" w:cstheme="majorHAnsi"/>
          <w:lang w:val="en-US"/>
        </w:rPr>
        <w:t>, p. 276</w:t>
      </w:r>
      <w:r w:rsidR="00706117" w:rsidRPr="00BE744F">
        <w:rPr>
          <w:rFonts w:asciiTheme="majorHAnsi" w:eastAsia="Times New Roman" w:hAnsiTheme="majorHAnsi" w:cstheme="majorHAnsi"/>
          <w:lang w:val="en-US"/>
        </w:rPr>
        <w:t xml:space="preserve"> et </w:t>
      </w:r>
      <w:r w:rsidR="001336AE" w:rsidRPr="00BE744F">
        <w:rPr>
          <w:rFonts w:asciiTheme="majorHAnsi" w:eastAsia="Times New Roman" w:hAnsiTheme="majorHAnsi" w:cstheme="majorHAnsi"/>
          <w:lang w:val="en-US"/>
        </w:rPr>
        <w:t>277</w:t>
      </w:r>
      <w:r w:rsidRPr="00BE744F">
        <w:rPr>
          <w:rFonts w:asciiTheme="majorHAnsi" w:eastAsia="Times New Roman" w:hAnsiTheme="majorHAnsi" w:cstheme="majorHAnsi"/>
          <w:lang w:val="en-US"/>
        </w:rPr>
        <w:t>.</w:t>
      </w:r>
    </w:p>
  </w:footnote>
  <w:footnote w:id="7">
    <w:p w14:paraId="7C6FDE90" w14:textId="137CC1AB" w:rsidR="00D84D3F" w:rsidRPr="00BE744F" w:rsidRDefault="00D84D3F" w:rsidP="001336AE">
      <w:pPr>
        <w:pStyle w:val="Notedebasdepage"/>
        <w:rPr>
          <w:rFonts w:asciiTheme="majorHAnsi" w:hAnsiTheme="majorHAnsi" w:cstheme="majorHAnsi"/>
          <w:lang w:val="en-US"/>
        </w:rPr>
      </w:pPr>
      <w:r w:rsidRPr="00BE744F">
        <w:rPr>
          <w:rStyle w:val="Appelnotedebasdep"/>
          <w:rFonts w:asciiTheme="majorHAnsi" w:hAnsiTheme="majorHAnsi" w:cstheme="majorHAnsi"/>
        </w:rPr>
        <w:footnoteRef/>
      </w:r>
      <w:r w:rsidRPr="00BE744F">
        <w:rPr>
          <w:rFonts w:asciiTheme="majorHAnsi" w:hAnsiTheme="majorHAnsi" w:cstheme="majorHAnsi"/>
          <w:lang w:val="en-US"/>
        </w:rPr>
        <w:t xml:space="preserve"> Anthony</w:t>
      </w:r>
      <w:r w:rsidR="001336AE" w:rsidRPr="00BE744F">
        <w:rPr>
          <w:rFonts w:asciiTheme="majorHAnsi" w:hAnsiTheme="majorHAnsi" w:cstheme="majorHAnsi"/>
          <w:lang w:val="en-US"/>
        </w:rPr>
        <w:t> </w:t>
      </w:r>
      <w:r w:rsidRPr="00BE744F">
        <w:rPr>
          <w:rFonts w:asciiTheme="majorHAnsi" w:hAnsiTheme="majorHAnsi" w:cstheme="majorHAnsi"/>
          <w:lang w:val="en-US"/>
        </w:rPr>
        <w:t xml:space="preserve">M. Cummings, </w:t>
      </w:r>
      <w:r w:rsidRPr="00BE744F">
        <w:rPr>
          <w:rFonts w:asciiTheme="majorHAnsi" w:hAnsiTheme="majorHAnsi" w:cstheme="majorHAnsi"/>
          <w:i/>
          <w:lang w:val="en-US"/>
        </w:rPr>
        <w:t>The Lion’s Ear: Pope Leo</w:t>
      </w:r>
      <w:r w:rsidR="001336AE" w:rsidRPr="00BE744F">
        <w:rPr>
          <w:rFonts w:asciiTheme="majorHAnsi" w:hAnsiTheme="majorHAnsi" w:cstheme="majorHAnsi"/>
          <w:i/>
          <w:lang w:val="en-US"/>
        </w:rPr>
        <w:t> </w:t>
      </w:r>
      <w:r w:rsidRPr="00BE744F">
        <w:rPr>
          <w:rFonts w:asciiTheme="majorHAnsi" w:hAnsiTheme="majorHAnsi" w:cstheme="majorHAnsi"/>
          <w:i/>
          <w:lang w:val="en-US"/>
        </w:rPr>
        <w:t>X, the Renaissance Papacy, and Music</w:t>
      </w:r>
      <w:r w:rsidRPr="00BE744F">
        <w:rPr>
          <w:rFonts w:asciiTheme="majorHAnsi" w:hAnsiTheme="majorHAnsi" w:cstheme="majorHAnsi"/>
          <w:lang w:val="en-US"/>
        </w:rPr>
        <w:t>, Ann Arbor, University of Michigan Press, 2012, p. 46 et fig. 6</w:t>
      </w:r>
      <w:r w:rsidR="007C2FD0" w:rsidRPr="00BE744F">
        <w:rPr>
          <w:rFonts w:asciiTheme="majorHAnsi" w:hAnsiTheme="majorHAnsi" w:cstheme="majorHAnsi"/>
          <w:lang w:val="en-US"/>
        </w:rPr>
        <w:t>.</w:t>
      </w:r>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Voir</w:t>
      </w:r>
      <w:proofErr w:type="spellEnd"/>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aussi</w:t>
      </w:r>
      <w:proofErr w:type="spellEnd"/>
      <w:r w:rsidRPr="00BE744F">
        <w:rPr>
          <w:rFonts w:asciiTheme="majorHAnsi" w:hAnsiTheme="majorHAnsi" w:cstheme="majorHAnsi"/>
          <w:lang w:val="en-US"/>
        </w:rPr>
        <w:t xml:space="preserve"> Tom Campbell, «</w:t>
      </w:r>
      <w:r w:rsidR="002A7E7D">
        <w:rPr>
          <w:rFonts w:asciiTheme="majorHAnsi" w:hAnsiTheme="majorHAnsi" w:cstheme="majorHAnsi"/>
          <w:lang w:val="en-US"/>
        </w:rPr>
        <w:t> </w:t>
      </w:r>
      <w:r w:rsidRPr="00BE744F">
        <w:rPr>
          <w:rFonts w:asciiTheme="majorHAnsi" w:hAnsiTheme="majorHAnsi" w:cstheme="majorHAnsi"/>
          <w:lang w:val="en-US"/>
        </w:rPr>
        <w:t>Pope Leo</w:t>
      </w:r>
      <w:r w:rsidR="001336AE" w:rsidRPr="00BE744F">
        <w:rPr>
          <w:rFonts w:asciiTheme="majorHAnsi" w:hAnsiTheme="majorHAnsi" w:cstheme="majorHAnsi"/>
          <w:lang w:val="en-US"/>
        </w:rPr>
        <w:t> </w:t>
      </w:r>
      <w:r w:rsidRPr="00BE744F">
        <w:rPr>
          <w:rFonts w:asciiTheme="majorHAnsi" w:hAnsiTheme="majorHAnsi" w:cstheme="majorHAnsi"/>
          <w:lang w:val="en-US"/>
        </w:rPr>
        <w:t>X’s Consistorial “</w:t>
      </w:r>
      <w:proofErr w:type="spellStart"/>
      <w:r w:rsidRPr="00BE744F">
        <w:rPr>
          <w:rFonts w:asciiTheme="majorHAnsi" w:hAnsiTheme="majorHAnsi" w:cstheme="majorHAnsi"/>
          <w:lang w:val="en-US"/>
        </w:rPr>
        <w:t>letto</w:t>
      </w:r>
      <w:proofErr w:type="spellEnd"/>
      <w:r w:rsidRPr="00BE744F">
        <w:rPr>
          <w:rFonts w:asciiTheme="majorHAnsi" w:hAnsiTheme="majorHAnsi" w:cstheme="majorHAnsi"/>
          <w:lang w:val="en-US"/>
        </w:rPr>
        <w:t xml:space="preserve"> de </w:t>
      </w:r>
      <w:proofErr w:type="spellStart"/>
      <w:r w:rsidRPr="00BE744F">
        <w:rPr>
          <w:rFonts w:asciiTheme="majorHAnsi" w:hAnsiTheme="majorHAnsi" w:cstheme="majorHAnsi"/>
          <w:lang w:val="en-US"/>
        </w:rPr>
        <w:t>paramento</w:t>
      </w:r>
      <w:proofErr w:type="spellEnd"/>
      <w:r w:rsidRPr="00BE744F">
        <w:rPr>
          <w:rFonts w:asciiTheme="majorHAnsi" w:hAnsiTheme="majorHAnsi" w:cstheme="majorHAnsi"/>
          <w:lang w:val="en-US"/>
        </w:rPr>
        <w:t>” and the Boughton House Cartoons</w:t>
      </w:r>
      <w:r w:rsidR="002A7E7D">
        <w:rPr>
          <w:rFonts w:asciiTheme="majorHAnsi" w:hAnsiTheme="majorHAnsi" w:cstheme="majorHAnsi"/>
          <w:lang w:val="en-US"/>
        </w:rPr>
        <w:t> </w:t>
      </w:r>
      <w:r w:rsidRPr="00BE744F">
        <w:rPr>
          <w:rFonts w:asciiTheme="majorHAnsi" w:hAnsiTheme="majorHAnsi" w:cstheme="majorHAnsi"/>
          <w:lang w:val="en-US"/>
        </w:rPr>
        <w:t xml:space="preserve">», </w:t>
      </w:r>
      <w:r w:rsidRPr="00BE744F">
        <w:rPr>
          <w:rFonts w:asciiTheme="majorHAnsi" w:hAnsiTheme="majorHAnsi" w:cstheme="majorHAnsi"/>
          <w:i/>
          <w:lang w:val="en-US"/>
        </w:rPr>
        <w:t>The Burlington Magazine</w:t>
      </w:r>
      <w:r w:rsidRPr="00BE744F">
        <w:rPr>
          <w:rFonts w:asciiTheme="majorHAnsi" w:hAnsiTheme="majorHAnsi" w:cstheme="majorHAnsi"/>
          <w:lang w:val="en-US"/>
        </w:rPr>
        <w:t xml:space="preserve">, </w:t>
      </w:r>
      <w:r w:rsidR="0022728F" w:rsidRPr="00BE744F">
        <w:rPr>
          <w:rFonts w:asciiTheme="majorHAnsi" w:hAnsiTheme="majorHAnsi" w:cstheme="majorHAnsi"/>
          <w:lang w:val="en-US"/>
        </w:rPr>
        <w:t>vol. 138</w:t>
      </w:r>
      <w:r w:rsidRPr="00BE744F">
        <w:rPr>
          <w:rFonts w:asciiTheme="majorHAnsi" w:hAnsiTheme="majorHAnsi" w:cstheme="majorHAnsi"/>
          <w:lang w:val="en-US"/>
        </w:rPr>
        <w:t xml:space="preserve">, </w:t>
      </w:r>
      <w:r w:rsidR="0022728F" w:rsidRPr="00BE744F">
        <w:rPr>
          <w:rFonts w:asciiTheme="majorHAnsi" w:hAnsiTheme="majorHAnsi" w:cstheme="majorHAnsi"/>
          <w:lang w:val="en-US"/>
        </w:rPr>
        <w:t>n</w:t>
      </w:r>
      <w:r w:rsidR="0022728F" w:rsidRPr="00BE744F">
        <w:rPr>
          <w:rFonts w:asciiTheme="majorHAnsi" w:hAnsiTheme="majorHAnsi" w:cstheme="majorHAnsi"/>
          <w:vertAlign w:val="superscript"/>
          <w:lang w:val="en-US"/>
        </w:rPr>
        <w:t>o</w:t>
      </w:r>
      <w:r w:rsidR="0022728F" w:rsidRPr="00BE744F">
        <w:rPr>
          <w:rFonts w:asciiTheme="majorHAnsi" w:hAnsiTheme="majorHAnsi" w:cstheme="majorHAnsi"/>
          <w:lang w:val="en-US"/>
        </w:rPr>
        <w:t xml:space="preserve"> 1120, </w:t>
      </w:r>
      <w:r w:rsidRPr="00BE744F">
        <w:rPr>
          <w:rFonts w:asciiTheme="majorHAnsi" w:hAnsiTheme="majorHAnsi" w:cstheme="majorHAnsi"/>
          <w:lang w:val="en-US"/>
        </w:rPr>
        <w:t xml:space="preserve">1996, </w:t>
      </w:r>
      <w:r w:rsidR="0022728F" w:rsidRPr="00BE744F">
        <w:rPr>
          <w:rFonts w:asciiTheme="majorHAnsi" w:hAnsiTheme="majorHAnsi" w:cstheme="majorHAnsi"/>
          <w:lang w:val="en-US"/>
        </w:rPr>
        <w:t xml:space="preserve">p. 436-445, </w:t>
      </w:r>
      <w:proofErr w:type="spellStart"/>
      <w:r w:rsidR="0022728F" w:rsidRPr="00BE744F">
        <w:rPr>
          <w:rFonts w:asciiTheme="majorHAnsi" w:hAnsiTheme="majorHAnsi" w:cstheme="majorHAnsi"/>
          <w:lang w:val="en-US"/>
        </w:rPr>
        <w:t>ici</w:t>
      </w:r>
      <w:proofErr w:type="spellEnd"/>
      <w:r w:rsidR="0022728F" w:rsidRPr="00BE744F">
        <w:rPr>
          <w:rFonts w:asciiTheme="majorHAnsi" w:hAnsiTheme="majorHAnsi" w:cstheme="majorHAnsi"/>
          <w:lang w:val="en-US"/>
        </w:rPr>
        <w:t xml:space="preserve"> </w:t>
      </w:r>
      <w:r w:rsidRPr="00BE744F">
        <w:rPr>
          <w:rFonts w:asciiTheme="majorHAnsi" w:hAnsiTheme="majorHAnsi" w:cstheme="majorHAnsi"/>
          <w:lang w:val="en-US"/>
        </w:rPr>
        <w:t>p. </w:t>
      </w:r>
      <w:proofErr w:type="gramStart"/>
      <w:r w:rsidRPr="00BE744F">
        <w:rPr>
          <w:rFonts w:asciiTheme="majorHAnsi" w:hAnsiTheme="majorHAnsi" w:cstheme="majorHAnsi"/>
          <w:lang w:val="en-US"/>
        </w:rPr>
        <w:t>439</w:t>
      </w:r>
      <w:r w:rsidR="002A7E7D">
        <w:rPr>
          <w:rFonts w:asciiTheme="majorHAnsi" w:hAnsiTheme="majorHAnsi" w:cstheme="majorHAnsi"/>
          <w:lang w:val="en-US"/>
        </w:rPr>
        <w:t> </w:t>
      </w:r>
      <w:r w:rsidR="007C2FD0" w:rsidRPr="00BE744F">
        <w:rPr>
          <w:rFonts w:asciiTheme="majorHAnsi" w:hAnsiTheme="majorHAnsi" w:cstheme="majorHAnsi"/>
          <w:lang w:val="en-US"/>
        </w:rPr>
        <w:t>;</w:t>
      </w:r>
      <w:proofErr w:type="gramEnd"/>
      <w:r w:rsidRPr="00BE744F">
        <w:rPr>
          <w:rFonts w:asciiTheme="majorHAnsi" w:hAnsiTheme="majorHAnsi" w:cstheme="majorHAnsi"/>
          <w:lang w:val="en-US"/>
        </w:rPr>
        <w:t xml:space="preserve"> Jonathan</w:t>
      </w:r>
      <w:r w:rsidR="007C2FD0" w:rsidRPr="00BE744F">
        <w:rPr>
          <w:rFonts w:asciiTheme="majorHAnsi" w:hAnsiTheme="majorHAnsi" w:cstheme="majorHAnsi"/>
          <w:lang w:val="en-US"/>
        </w:rPr>
        <w:t xml:space="preserve"> </w:t>
      </w:r>
      <w:r w:rsidRPr="00BE744F">
        <w:rPr>
          <w:rFonts w:asciiTheme="majorHAnsi" w:hAnsiTheme="majorHAnsi" w:cstheme="majorHAnsi"/>
          <w:lang w:val="en-US"/>
        </w:rPr>
        <w:t>J.</w:t>
      </w:r>
      <w:r w:rsidR="007C2FD0" w:rsidRPr="00BE744F">
        <w:rPr>
          <w:rFonts w:asciiTheme="majorHAnsi" w:hAnsiTheme="majorHAnsi" w:cstheme="majorHAnsi"/>
          <w:lang w:val="en-US"/>
        </w:rPr>
        <w:t> </w:t>
      </w:r>
      <w:r w:rsidRPr="00BE744F">
        <w:rPr>
          <w:rFonts w:asciiTheme="majorHAnsi" w:hAnsiTheme="majorHAnsi" w:cstheme="majorHAnsi"/>
          <w:lang w:val="en-US"/>
        </w:rPr>
        <w:t xml:space="preserve">G. Alexander (dir.), </w:t>
      </w:r>
      <w:r w:rsidRPr="00BE744F">
        <w:rPr>
          <w:rFonts w:asciiTheme="majorHAnsi" w:hAnsiTheme="majorHAnsi" w:cstheme="majorHAnsi"/>
          <w:i/>
          <w:lang w:val="en-US"/>
        </w:rPr>
        <w:t xml:space="preserve">The </w:t>
      </w:r>
      <w:r w:rsidR="007C2FD0" w:rsidRPr="00BE744F">
        <w:rPr>
          <w:rFonts w:asciiTheme="majorHAnsi" w:hAnsiTheme="majorHAnsi" w:cstheme="majorHAnsi"/>
          <w:i/>
          <w:lang w:val="en-US"/>
        </w:rPr>
        <w:t>P</w:t>
      </w:r>
      <w:r w:rsidRPr="00BE744F">
        <w:rPr>
          <w:rFonts w:asciiTheme="majorHAnsi" w:hAnsiTheme="majorHAnsi" w:cstheme="majorHAnsi"/>
          <w:i/>
          <w:lang w:val="en-US"/>
        </w:rPr>
        <w:t xml:space="preserve">ainted </w:t>
      </w:r>
      <w:r w:rsidR="007C2FD0" w:rsidRPr="00BE744F">
        <w:rPr>
          <w:rFonts w:asciiTheme="majorHAnsi" w:hAnsiTheme="majorHAnsi" w:cstheme="majorHAnsi"/>
          <w:i/>
          <w:lang w:val="en-US"/>
        </w:rPr>
        <w:t>P</w:t>
      </w:r>
      <w:r w:rsidRPr="00BE744F">
        <w:rPr>
          <w:rFonts w:asciiTheme="majorHAnsi" w:hAnsiTheme="majorHAnsi" w:cstheme="majorHAnsi"/>
          <w:i/>
          <w:lang w:val="en-US"/>
        </w:rPr>
        <w:t xml:space="preserve">age: Italian Renaissance </w:t>
      </w:r>
      <w:r w:rsidR="007C2FD0" w:rsidRPr="00BE744F">
        <w:rPr>
          <w:rFonts w:asciiTheme="majorHAnsi" w:hAnsiTheme="majorHAnsi" w:cstheme="majorHAnsi"/>
          <w:i/>
          <w:lang w:val="en-US"/>
        </w:rPr>
        <w:t>B</w:t>
      </w:r>
      <w:r w:rsidRPr="00BE744F">
        <w:rPr>
          <w:rFonts w:asciiTheme="majorHAnsi" w:hAnsiTheme="majorHAnsi" w:cstheme="majorHAnsi"/>
          <w:i/>
          <w:lang w:val="en-US"/>
        </w:rPr>
        <w:t xml:space="preserve">ook </w:t>
      </w:r>
      <w:r w:rsidR="007C2FD0" w:rsidRPr="00BE744F">
        <w:rPr>
          <w:rFonts w:asciiTheme="majorHAnsi" w:hAnsiTheme="majorHAnsi" w:cstheme="majorHAnsi"/>
          <w:i/>
          <w:lang w:val="en-US"/>
        </w:rPr>
        <w:t>I</w:t>
      </w:r>
      <w:r w:rsidRPr="00BE744F">
        <w:rPr>
          <w:rFonts w:asciiTheme="majorHAnsi" w:hAnsiTheme="majorHAnsi" w:cstheme="majorHAnsi"/>
          <w:i/>
          <w:lang w:val="en-US"/>
        </w:rPr>
        <w:t>llumination, 1450-1550</w:t>
      </w:r>
      <w:r w:rsidRPr="00BE744F">
        <w:rPr>
          <w:rFonts w:asciiTheme="majorHAnsi" w:hAnsiTheme="majorHAnsi" w:cstheme="majorHAnsi"/>
          <w:lang w:val="en-US"/>
        </w:rPr>
        <w:t xml:space="preserve">, catalogue </w:t>
      </w:r>
      <w:proofErr w:type="spellStart"/>
      <w:r w:rsidRPr="00BE744F">
        <w:rPr>
          <w:rFonts w:asciiTheme="majorHAnsi" w:hAnsiTheme="majorHAnsi" w:cstheme="majorHAnsi"/>
          <w:lang w:val="en-US"/>
        </w:rPr>
        <w:t>d’exposition</w:t>
      </w:r>
      <w:proofErr w:type="spellEnd"/>
      <w:r w:rsidRPr="00BE744F">
        <w:rPr>
          <w:rFonts w:asciiTheme="majorHAnsi" w:hAnsiTheme="majorHAnsi" w:cstheme="majorHAnsi"/>
          <w:lang w:val="en-US"/>
        </w:rPr>
        <w:t xml:space="preserve">, Munich-New York, Prestel, 1994, </w:t>
      </w:r>
      <w:r w:rsidRPr="002A7E7D">
        <w:rPr>
          <w:rFonts w:asciiTheme="majorHAnsi" w:hAnsiTheme="majorHAnsi" w:cstheme="majorHAnsi"/>
          <w:lang w:val="en-US"/>
        </w:rPr>
        <w:t>cat.</w:t>
      </w:r>
      <w:r w:rsidR="002A7E7D">
        <w:rPr>
          <w:rFonts w:asciiTheme="majorHAnsi" w:hAnsiTheme="majorHAnsi" w:cstheme="majorHAnsi"/>
          <w:lang w:val="en-US"/>
        </w:rPr>
        <w:t> </w:t>
      </w:r>
      <w:r w:rsidRPr="002A7E7D">
        <w:rPr>
          <w:rFonts w:asciiTheme="majorHAnsi" w:hAnsiTheme="majorHAnsi" w:cstheme="majorHAnsi"/>
          <w:lang w:val="en-US"/>
        </w:rPr>
        <w:t>4</w:t>
      </w:r>
      <w:r w:rsidR="007C2FD0" w:rsidRPr="00BE744F">
        <w:rPr>
          <w:rFonts w:asciiTheme="majorHAnsi" w:hAnsiTheme="majorHAnsi" w:cstheme="majorHAnsi"/>
          <w:lang w:val="en-US"/>
        </w:rPr>
        <w:t>, p. 56-60</w:t>
      </w:r>
      <w:r w:rsidRPr="00BE744F">
        <w:rPr>
          <w:rFonts w:asciiTheme="majorHAnsi" w:hAnsiTheme="majorHAnsi" w:cstheme="majorHAnsi"/>
          <w:lang w:val="en-US"/>
        </w:rPr>
        <w:t xml:space="preserve">. </w:t>
      </w:r>
    </w:p>
  </w:footnote>
  <w:footnote w:id="8">
    <w:p w14:paraId="6ABA411B" w14:textId="446997FE" w:rsidR="00D84D3F" w:rsidRPr="00BE744F" w:rsidRDefault="00D84D3F" w:rsidP="007C2FD0">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Voir</w:t>
      </w:r>
      <w:proofErr w:type="spellEnd"/>
      <w:r w:rsidRPr="00BE744F">
        <w:rPr>
          <w:rFonts w:asciiTheme="majorHAnsi" w:hAnsiTheme="majorHAnsi" w:cstheme="majorHAnsi"/>
          <w:lang w:val="en-US"/>
        </w:rPr>
        <w:t xml:space="preserve"> Anthony</w:t>
      </w:r>
      <w:r w:rsidR="007C2FD0" w:rsidRPr="00BE744F">
        <w:rPr>
          <w:rFonts w:asciiTheme="majorHAnsi" w:hAnsiTheme="majorHAnsi" w:cstheme="majorHAnsi"/>
          <w:lang w:val="en-US"/>
        </w:rPr>
        <w:t> </w:t>
      </w:r>
      <w:r w:rsidRPr="00BE744F">
        <w:rPr>
          <w:rFonts w:asciiTheme="majorHAnsi" w:hAnsiTheme="majorHAnsi" w:cstheme="majorHAnsi"/>
          <w:lang w:val="en-US"/>
        </w:rPr>
        <w:t>M.</w:t>
      </w:r>
      <w:r w:rsidR="008B302E" w:rsidRPr="00BE744F">
        <w:rPr>
          <w:rFonts w:asciiTheme="majorHAnsi" w:hAnsiTheme="majorHAnsi" w:cstheme="majorHAnsi"/>
          <w:lang w:val="en-US"/>
        </w:rPr>
        <w:t> </w:t>
      </w:r>
      <w:r w:rsidRPr="00BE744F">
        <w:rPr>
          <w:rFonts w:asciiTheme="majorHAnsi" w:hAnsiTheme="majorHAnsi" w:cstheme="majorHAnsi"/>
          <w:lang w:val="en-US"/>
        </w:rPr>
        <w:t xml:space="preserve">Cummings, </w:t>
      </w:r>
      <w:r w:rsidRPr="00BE744F">
        <w:rPr>
          <w:rFonts w:asciiTheme="majorHAnsi" w:hAnsiTheme="majorHAnsi" w:cstheme="majorHAnsi"/>
          <w:i/>
          <w:lang w:val="en-US"/>
        </w:rPr>
        <w:t xml:space="preserve">The </w:t>
      </w:r>
      <w:r w:rsidR="007C2FD0" w:rsidRPr="00BE744F">
        <w:rPr>
          <w:rFonts w:asciiTheme="majorHAnsi" w:hAnsiTheme="majorHAnsi" w:cstheme="majorHAnsi"/>
          <w:i/>
          <w:lang w:val="en-US"/>
        </w:rPr>
        <w:t>P</w:t>
      </w:r>
      <w:r w:rsidRPr="00BE744F">
        <w:rPr>
          <w:rFonts w:asciiTheme="majorHAnsi" w:hAnsiTheme="majorHAnsi" w:cstheme="majorHAnsi"/>
          <w:i/>
          <w:lang w:val="en-US"/>
        </w:rPr>
        <w:t xml:space="preserve">oliticized </w:t>
      </w:r>
      <w:r w:rsidR="007C2FD0" w:rsidRPr="00BE744F">
        <w:rPr>
          <w:rFonts w:asciiTheme="majorHAnsi" w:hAnsiTheme="majorHAnsi" w:cstheme="majorHAnsi"/>
          <w:i/>
          <w:lang w:val="en-US"/>
        </w:rPr>
        <w:t>M</w:t>
      </w:r>
      <w:r w:rsidRPr="00BE744F">
        <w:rPr>
          <w:rFonts w:asciiTheme="majorHAnsi" w:hAnsiTheme="majorHAnsi" w:cstheme="majorHAnsi"/>
          <w:i/>
          <w:lang w:val="en-US"/>
        </w:rPr>
        <w:t xml:space="preserve">use: </w:t>
      </w:r>
      <w:r w:rsidR="007C2FD0" w:rsidRPr="00BE744F">
        <w:rPr>
          <w:rFonts w:asciiTheme="majorHAnsi" w:hAnsiTheme="majorHAnsi" w:cstheme="majorHAnsi"/>
          <w:i/>
          <w:lang w:val="en-US"/>
        </w:rPr>
        <w:t>M</w:t>
      </w:r>
      <w:r w:rsidRPr="00BE744F">
        <w:rPr>
          <w:rFonts w:asciiTheme="majorHAnsi" w:hAnsiTheme="majorHAnsi" w:cstheme="majorHAnsi"/>
          <w:i/>
          <w:lang w:val="en-US"/>
        </w:rPr>
        <w:t xml:space="preserve">usic for Medici </w:t>
      </w:r>
      <w:r w:rsidR="007C2FD0" w:rsidRPr="00BE744F">
        <w:rPr>
          <w:rFonts w:asciiTheme="majorHAnsi" w:hAnsiTheme="majorHAnsi" w:cstheme="majorHAnsi"/>
          <w:i/>
          <w:lang w:val="en-US"/>
        </w:rPr>
        <w:t>F</w:t>
      </w:r>
      <w:r w:rsidRPr="00BE744F">
        <w:rPr>
          <w:rFonts w:asciiTheme="majorHAnsi" w:hAnsiTheme="majorHAnsi" w:cstheme="majorHAnsi"/>
          <w:i/>
          <w:lang w:val="en-US"/>
        </w:rPr>
        <w:t>estivals, 1512-1537</w:t>
      </w:r>
      <w:r w:rsidRPr="00BE744F">
        <w:rPr>
          <w:rFonts w:asciiTheme="majorHAnsi" w:hAnsiTheme="majorHAnsi" w:cstheme="majorHAnsi"/>
          <w:lang w:val="en-US"/>
        </w:rPr>
        <w:t xml:space="preserve">, Princeton, Princeton University Press, 1992. </w:t>
      </w:r>
      <w:r w:rsidRPr="00BE744F">
        <w:rPr>
          <w:rFonts w:asciiTheme="majorHAnsi" w:hAnsiTheme="majorHAnsi" w:cstheme="majorHAnsi"/>
        </w:rPr>
        <w:t xml:space="preserve">Pour la présence des </w:t>
      </w:r>
      <w:proofErr w:type="spellStart"/>
      <w:r w:rsidRPr="00BE744F">
        <w:rPr>
          <w:rFonts w:asciiTheme="majorHAnsi" w:hAnsiTheme="majorHAnsi" w:cstheme="majorHAnsi"/>
          <w:i/>
        </w:rPr>
        <w:t>imprese</w:t>
      </w:r>
      <w:proofErr w:type="spellEnd"/>
      <w:r w:rsidRPr="00BE744F">
        <w:rPr>
          <w:rFonts w:asciiTheme="majorHAnsi" w:hAnsiTheme="majorHAnsi" w:cstheme="majorHAnsi"/>
          <w:i/>
        </w:rPr>
        <w:t xml:space="preserve"> </w:t>
      </w:r>
      <w:r w:rsidRPr="00BE744F">
        <w:rPr>
          <w:rFonts w:asciiTheme="majorHAnsi" w:hAnsiTheme="majorHAnsi" w:cstheme="majorHAnsi"/>
        </w:rPr>
        <w:t>dans les manuscrits de la bibliothèque médicéenne, voir surtout</w:t>
      </w:r>
      <w:r w:rsidR="007C2FD0" w:rsidRPr="00BE744F">
        <w:rPr>
          <w:rFonts w:asciiTheme="majorHAnsi" w:hAnsiTheme="majorHAnsi" w:cstheme="majorHAnsi"/>
        </w:rPr>
        <w:t xml:space="preserve"> Anna </w:t>
      </w:r>
      <w:proofErr w:type="spellStart"/>
      <w:r w:rsidR="007C2FD0" w:rsidRPr="00BE744F">
        <w:rPr>
          <w:rFonts w:asciiTheme="majorHAnsi" w:hAnsiTheme="majorHAnsi" w:cstheme="majorHAnsi"/>
        </w:rPr>
        <w:t>Lenzuni</w:t>
      </w:r>
      <w:proofErr w:type="spellEnd"/>
      <w:r w:rsidR="007C2FD0" w:rsidRPr="00BE744F">
        <w:rPr>
          <w:rFonts w:asciiTheme="majorHAnsi" w:hAnsiTheme="majorHAnsi" w:cstheme="majorHAnsi"/>
        </w:rPr>
        <w:t xml:space="preserve"> (</w:t>
      </w:r>
      <w:proofErr w:type="spellStart"/>
      <w:r w:rsidR="007C2FD0" w:rsidRPr="00BE744F">
        <w:rPr>
          <w:rFonts w:asciiTheme="majorHAnsi" w:hAnsiTheme="majorHAnsi" w:cstheme="majorHAnsi"/>
        </w:rPr>
        <w:t>dir</w:t>
      </w:r>
      <w:proofErr w:type="spellEnd"/>
      <w:r w:rsidR="007C2FD0" w:rsidRPr="00BE744F">
        <w:rPr>
          <w:rFonts w:asciiTheme="majorHAnsi" w:hAnsiTheme="majorHAnsi" w:cstheme="majorHAnsi"/>
        </w:rPr>
        <w:t>.),</w:t>
      </w:r>
      <w:r w:rsidRPr="00BE744F">
        <w:rPr>
          <w:rFonts w:asciiTheme="majorHAnsi" w:hAnsiTheme="majorHAnsi" w:cstheme="majorHAnsi"/>
        </w:rPr>
        <w:t xml:space="preserve"> </w:t>
      </w:r>
      <w:proofErr w:type="spellStart"/>
      <w:r w:rsidRPr="00BE744F">
        <w:rPr>
          <w:rFonts w:asciiTheme="majorHAnsi" w:hAnsiTheme="majorHAnsi" w:cstheme="majorHAnsi"/>
          <w:i/>
        </w:rPr>
        <w:t>All’ombra</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del</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lauro</w:t>
      </w:r>
      <w:proofErr w:type="spellEnd"/>
      <w:r w:rsidR="007C2FD0" w:rsidRPr="00BE744F">
        <w:rPr>
          <w:rFonts w:asciiTheme="majorHAnsi" w:hAnsiTheme="majorHAnsi" w:cstheme="majorHAnsi"/>
          <w:i/>
        </w:rPr>
        <w:t>.</w:t>
      </w:r>
      <w:r w:rsidRPr="00BE744F">
        <w:rPr>
          <w:rFonts w:asciiTheme="majorHAnsi" w:hAnsiTheme="majorHAnsi" w:cstheme="majorHAnsi"/>
          <w:i/>
        </w:rPr>
        <w:t xml:space="preserve"> </w:t>
      </w:r>
      <w:proofErr w:type="spellStart"/>
      <w:r w:rsidRPr="00BE744F">
        <w:rPr>
          <w:rFonts w:asciiTheme="majorHAnsi" w:hAnsiTheme="majorHAnsi" w:cstheme="majorHAnsi"/>
          <w:i/>
        </w:rPr>
        <w:t>Documenti</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librari</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della</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cultura</w:t>
      </w:r>
      <w:proofErr w:type="spellEnd"/>
      <w:r w:rsidRPr="00BE744F">
        <w:rPr>
          <w:rFonts w:asciiTheme="majorHAnsi" w:hAnsiTheme="majorHAnsi" w:cstheme="majorHAnsi"/>
          <w:i/>
        </w:rPr>
        <w:t xml:space="preserve"> in </w:t>
      </w:r>
      <w:proofErr w:type="spellStart"/>
      <w:r w:rsidRPr="00BE744F">
        <w:rPr>
          <w:rFonts w:asciiTheme="majorHAnsi" w:hAnsiTheme="majorHAnsi" w:cstheme="majorHAnsi"/>
          <w:i/>
        </w:rPr>
        <w:t>età</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laurenziana</w:t>
      </w:r>
      <w:proofErr w:type="spellEnd"/>
      <w:r w:rsidRPr="00BE744F">
        <w:rPr>
          <w:rFonts w:asciiTheme="majorHAnsi" w:hAnsiTheme="majorHAnsi" w:cstheme="majorHAnsi"/>
        </w:rPr>
        <w:t xml:space="preserve">, catalogue d’exposition, </w:t>
      </w:r>
      <w:proofErr w:type="spellStart"/>
      <w:r w:rsidRPr="00BE744F">
        <w:rPr>
          <w:rFonts w:asciiTheme="majorHAnsi" w:hAnsiTheme="majorHAnsi" w:cstheme="majorHAnsi"/>
        </w:rPr>
        <w:t>Cinisello</w:t>
      </w:r>
      <w:proofErr w:type="spellEnd"/>
      <w:r w:rsidRPr="00BE744F">
        <w:rPr>
          <w:rFonts w:asciiTheme="majorHAnsi" w:hAnsiTheme="majorHAnsi" w:cstheme="majorHAnsi"/>
        </w:rPr>
        <w:t xml:space="preserve"> Balsamo, Silvana </w:t>
      </w:r>
      <w:proofErr w:type="spellStart"/>
      <w:r w:rsidRPr="00BE744F">
        <w:rPr>
          <w:rFonts w:asciiTheme="majorHAnsi" w:hAnsiTheme="majorHAnsi" w:cstheme="majorHAnsi"/>
        </w:rPr>
        <w:t>Editoriale</w:t>
      </w:r>
      <w:proofErr w:type="spellEnd"/>
      <w:r w:rsidRPr="00BE744F">
        <w:rPr>
          <w:rFonts w:asciiTheme="majorHAnsi" w:hAnsiTheme="majorHAnsi" w:cstheme="majorHAnsi"/>
        </w:rPr>
        <w:t>, 1992.</w:t>
      </w:r>
    </w:p>
  </w:footnote>
  <w:footnote w:id="9">
    <w:p w14:paraId="0660A053" w14:textId="05D924CC" w:rsidR="00D84D3F" w:rsidRPr="00BE744F" w:rsidRDefault="00D84D3F" w:rsidP="00F50B6A">
      <w:pPr>
        <w:pStyle w:val="Notedebasdepage"/>
        <w:rPr>
          <w:rFonts w:asciiTheme="majorHAnsi" w:hAnsiTheme="majorHAnsi" w:cstheme="majorHAnsi"/>
          <w:lang w:val="it-IT"/>
        </w:rPr>
      </w:pPr>
      <w:r w:rsidRPr="00BE744F">
        <w:rPr>
          <w:rStyle w:val="Appelnotedebasdep"/>
          <w:rFonts w:asciiTheme="majorHAnsi" w:hAnsiTheme="majorHAnsi" w:cstheme="majorHAnsi"/>
        </w:rPr>
        <w:footnoteRef/>
      </w:r>
      <w:r w:rsidRPr="00BE744F">
        <w:rPr>
          <w:rFonts w:asciiTheme="majorHAnsi" w:hAnsiTheme="majorHAnsi" w:cstheme="majorHAnsi"/>
          <w:lang w:val="it-IT"/>
        </w:rPr>
        <w:t xml:space="preserve"> </w:t>
      </w:r>
      <w:r w:rsidRPr="00BE744F">
        <w:rPr>
          <w:rFonts w:asciiTheme="majorHAnsi" w:hAnsiTheme="majorHAnsi" w:cstheme="majorHAnsi"/>
          <w:lang w:val="it-IT"/>
        </w:rPr>
        <w:t>Erkinger Schwarzenberg, « Glovis, impresa di Giuliano de’</w:t>
      </w:r>
      <w:r w:rsidR="00575752" w:rsidRPr="00BE744F">
        <w:rPr>
          <w:rFonts w:asciiTheme="majorHAnsi" w:hAnsiTheme="majorHAnsi" w:cstheme="majorHAnsi"/>
          <w:lang w:val="it-IT"/>
        </w:rPr>
        <w:t> </w:t>
      </w:r>
      <w:r w:rsidRPr="00BE744F">
        <w:rPr>
          <w:rFonts w:asciiTheme="majorHAnsi" w:hAnsiTheme="majorHAnsi" w:cstheme="majorHAnsi"/>
          <w:lang w:val="it-IT"/>
        </w:rPr>
        <w:t xml:space="preserve">Medici », </w:t>
      </w:r>
      <w:r w:rsidRPr="00BE744F">
        <w:rPr>
          <w:rFonts w:asciiTheme="majorHAnsi" w:hAnsiTheme="majorHAnsi" w:cstheme="majorHAnsi"/>
          <w:i/>
          <w:lang w:val="it-IT"/>
        </w:rPr>
        <w:t>Mitteilungen des Kunsthistorischen Institutes in Florenz</w:t>
      </w:r>
      <w:r w:rsidRPr="00BE744F">
        <w:rPr>
          <w:rFonts w:asciiTheme="majorHAnsi" w:hAnsiTheme="majorHAnsi" w:cstheme="majorHAnsi"/>
          <w:lang w:val="it-IT"/>
        </w:rPr>
        <w:t xml:space="preserve">, </w:t>
      </w:r>
      <w:r w:rsidR="00575752" w:rsidRPr="00BE744F">
        <w:rPr>
          <w:rFonts w:asciiTheme="majorHAnsi" w:hAnsiTheme="majorHAnsi" w:cstheme="majorHAnsi"/>
          <w:lang w:val="it-IT"/>
        </w:rPr>
        <w:t>n</w:t>
      </w:r>
      <w:r w:rsidR="00575752" w:rsidRPr="00BE744F">
        <w:rPr>
          <w:rFonts w:asciiTheme="majorHAnsi" w:hAnsiTheme="majorHAnsi" w:cstheme="majorHAnsi"/>
          <w:vertAlign w:val="superscript"/>
          <w:lang w:val="it-IT"/>
        </w:rPr>
        <w:t>o</w:t>
      </w:r>
      <w:r w:rsidR="00575752" w:rsidRPr="00BE744F">
        <w:rPr>
          <w:rFonts w:asciiTheme="majorHAnsi" w:hAnsiTheme="majorHAnsi" w:cstheme="majorHAnsi"/>
          <w:lang w:val="it-IT"/>
        </w:rPr>
        <w:t> 39</w:t>
      </w:r>
      <w:r w:rsidRPr="00BE744F">
        <w:rPr>
          <w:rFonts w:asciiTheme="majorHAnsi" w:hAnsiTheme="majorHAnsi" w:cstheme="majorHAnsi"/>
          <w:lang w:val="it-IT"/>
        </w:rPr>
        <w:t>, 1995, p.</w:t>
      </w:r>
      <w:r w:rsidR="00F50B6A" w:rsidRPr="00BE744F">
        <w:rPr>
          <w:rFonts w:asciiTheme="majorHAnsi" w:hAnsiTheme="majorHAnsi" w:cstheme="majorHAnsi"/>
          <w:lang w:val="it-IT"/>
        </w:rPr>
        <w:t> </w:t>
      </w:r>
      <w:r w:rsidRPr="00BE744F">
        <w:rPr>
          <w:rFonts w:asciiTheme="majorHAnsi" w:hAnsiTheme="majorHAnsi" w:cstheme="majorHAnsi"/>
          <w:lang w:val="it-IT"/>
        </w:rPr>
        <w:t>140-166, ici p. 155</w:t>
      </w:r>
      <w:r w:rsidR="00F50B6A" w:rsidRPr="00BE744F">
        <w:rPr>
          <w:rFonts w:asciiTheme="majorHAnsi" w:hAnsiTheme="majorHAnsi" w:cstheme="majorHAnsi"/>
          <w:lang w:val="it-IT"/>
        </w:rPr>
        <w:t>:</w:t>
      </w:r>
      <w:r w:rsidRPr="00BE744F">
        <w:rPr>
          <w:rFonts w:asciiTheme="majorHAnsi" w:hAnsiTheme="majorHAnsi" w:cstheme="majorHAnsi"/>
          <w:lang w:val="it-IT"/>
        </w:rPr>
        <w:t xml:space="preserve"> «</w:t>
      </w:r>
      <w:r w:rsidR="00F50B6A" w:rsidRPr="00BE744F">
        <w:rPr>
          <w:rFonts w:asciiTheme="majorHAnsi" w:hAnsiTheme="majorHAnsi" w:cstheme="majorHAnsi"/>
          <w:i/>
          <w:lang w:val="it-IT"/>
        </w:rPr>
        <w:t> </w:t>
      </w:r>
      <w:r w:rsidRPr="00BE744F">
        <w:rPr>
          <w:rFonts w:asciiTheme="majorHAnsi" w:hAnsiTheme="majorHAnsi" w:cstheme="majorHAnsi"/>
          <w:i/>
          <w:lang w:val="it-IT"/>
        </w:rPr>
        <w:t>Con la morte di Piero, nel 1503, scomparve l’ostacolo maggiore al ritorno dei Medici a Firenze e sotto il papato di Giulio II non mancarono le occasioni che diedero a Giuliano la certezza che la ruota della Fortuna, rimasta incagliata per tanti anni, si sarebbe rimessa a girare</w:t>
      </w:r>
      <w:r w:rsidR="00F50B6A" w:rsidRPr="00BE744F">
        <w:rPr>
          <w:rFonts w:asciiTheme="majorHAnsi" w:hAnsiTheme="majorHAnsi" w:cstheme="majorHAnsi"/>
          <w:i/>
          <w:lang w:val="it-IT"/>
        </w:rPr>
        <w:t>.</w:t>
      </w:r>
      <w:r w:rsidR="00F50B6A" w:rsidRPr="00BE744F">
        <w:rPr>
          <w:rFonts w:asciiTheme="majorHAnsi" w:hAnsiTheme="majorHAnsi" w:cstheme="majorHAnsi"/>
          <w:lang w:val="it-IT"/>
        </w:rPr>
        <w:t> </w:t>
      </w:r>
      <w:r w:rsidRPr="00BE744F">
        <w:rPr>
          <w:rFonts w:asciiTheme="majorHAnsi" w:hAnsiTheme="majorHAnsi" w:cstheme="majorHAnsi"/>
          <w:lang w:val="it-IT"/>
        </w:rPr>
        <w:t>»</w:t>
      </w:r>
    </w:p>
  </w:footnote>
  <w:footnote w:id="10">
    <w:p w14:paraId="2B953C6F" w14:textId="77777777" w:rsidR="00F50B6A" w:rsidRPr="00BE744F" w:rsidRDefault="00F50B6A" w:rsidP="00F50B6A">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 Je suis un ourson rassasié, quand je m’attrape à quelque chose je ne lâche pas prise. » Transcription et interprétation de l’auteur. Aucune mention dans la bibliographie existante n’a été trouvée. Dans le catalogue de la </w:t>
      </w:r>
      <w:proofErr w:type="spellStart"/>
      <w:r w:rsidRPr="00BE744F">
        <w:rPr>
          <w:rFonts w:asciiTheme="majorHAnsi" w:hAnsiTheme="majorHAnsi" w:cstheme="majorHAnsi"/>
        </w:rPr>
        <w:t>Pierpont</w:t>
      </w:r>
      <w:proofErr w:type="spellEnd"/>
      <w:r w:rsidRPr="00BE744F">
        <w:rPr>
          <w:rFonts w:asciiTheme="majorHAnsi" w:hAnsiTheme="majorHAnsi" w:cstheme="majorHAnsi"/>
        </w:rPr>
        <w:t xml:space="preserve"> Morgan Library, l’inscription n’est pas accompagnée d’interprétation ou de commentaire. </w:t>
      </w:r>
    </w:p>
  </w:footnote>
  <w:footnote w:id="11">
    <w:p w14:paraId="64D57BE9" w14:textId="00AD9BF8" w:rsidR="00D84D3F" w:rsidRPr="00BE744F" w:rsidRDefault="00D84D3F" w:rsidP="00F50B6A">
      <w:pPr>
        <w:pStyle w:val="Notedebasdepage"/>
        <w:rPr>
          <w:rFonts w:asciiTheme="majorHAnsi" w:hAnsiTheme="majorHAnsi" w:cstheme="majorHAnsi"/>
          <w:lang w:val="en-US"/>
        </w:rPr>
      </w:pPr>
      <w:r w:rsidRPr="00BE744F">
        <w:rPr>
          <w:rStyle w:val="Appelnotedebasdep"/>
          <w:rFonts w:asciiTheme="majorHAnsi" w:hAnsiTheme="majorHAnsi" w:cstheme="majorHAnsi"/>
        </w:rPr>
        <w:footnoteRef/>
      </w:r>
      <w:r w:rsidRPr="00BE744F">
        <w:rPr>
          <w:rFonts w:asciiTheme="majorHAnsi" w:hAnsiTheme="majorHAnsi" w:cstheme="majorHAnsi"/>
          <w:lang w:val="en-US"/>
        </w:rPr>
        <w:t xml:space="preserve"> </w:t>
      </w:r>
      <w:proofErr w:type="spellStart"/>
      <w:r w:rsidRPr="00BE744F">
        <w:rPr>
          <w:rFonts w:asciiTheme="majorHAnsi" w:hAnsiTheme="majorHAnsi" w:cstheme="majorHAnsi"/>
          <w:lang w:val="en-US"/>
        </w:rPr>
        <w:t>Voir</w:t>
      </w:r>
      <w:proofErr w:type="spellEnd"/>
      <w:r w:rsidRPr="00BE744F">
        <w:rPr>
          <w:rFonts w:asciiTheme="majorHAnsi" w:hAnsiTheme="majorHAnsi" w:cstheme="majorHAnsi"/>
          <w:lang w:val="en-US"/>
        </w:rPr>
        <w:t xml:space="preserve"> surtout Marica </w:t>
      </w:r>
      <w:proofErr w:type="spellStart"/>
      <w:r w:rsidRPr="00BE744F">
        <w:rPr>
          <w:rFonts w:asciiTheme="majorHAnsi" w:hAnsiTheme="majorHAnsi" w:cstheme="majorHAnsi"/>
          <w:lang w:val="en-US"/>
        </w:rPr>
        <w:t>Tacconi</w:t>
      </w:r>
      <w:proofErr w:type="spellEnd"/>
      <w:r w:rsidRPr="00BE744F">
        <w:rPr>
          <w:rFonts w:asciiTheme="majorHAnsi" w:hAnsiTheme="majorHAnsi" w:cstheme="majorHAnsi"/>
          <w:lang w:val="en-US"/>
        </w:rPr>
        <w:t>, «</w:t>
      </w:r>
      <w:r w:rsidR="002A7E7D">
        <w:rPr>
          <w:rFonts w:asciiTheme="majorHAnsi" w:hAnsiTheme="majorHAnsi" w:cstheme="majorHAnsi"/>
          <w:lang w:val="en-US"/>
        </w:rPr>
        <w:t> </w:t>
      </w:r>
      <w:r w:rsidRPr="00BE744F">
        <w:rPr>
          <w:rFonts w:asciiTheme="majorHAnsi" w:hAnsiTheme="majorHAnsi" w:cstheme="majorHAnsi"/>
          <w:lang w:val="en-US"/>
        </w:rPr>
        <w:t>Appropriating the Instruments of Worship: The 1512 Medici Restoration and the Florentine Cathedral</w:t>
      </w:r>
      <w:r w:rsidR="002A7E7D">
        <w:rPr>
          <w:rFonts w:asciiTheme="majorHAnsi" w:hAnsiTheme="majorHAnsi" w:cstheme="majorHAnsi"/>
          <w:lang w:val="en-US"/>
        </w:rPr>
        <w:t> </w:t>
      </w:r>
      <w:r w:rsidRPr="00BE744F">
        <w:rPr>
          <w:rFonts w:asciiTheme="majorHAnsi" w:hAnsiTheme="majorHAnsi" w:cstheme="majorHAnsi"/>
          <w:lang w:val="en-US"/>
        </w:rPr>
        <w:t xml:space="preserve">», </w:t>
      </w:r>
      <w:r w:rsidRPr="00BE744F">
        <w:rPr>
          <w:rFonts w:asciiTheme="majorHAnsi" w:hAnsiTheme="majorHAnsi" w:cstheme="majorHAnsi"/>
          <w:i/>
          <w:lang w:val="en-US"/>
        </w:rPr>
        <w:t>Renaissance Quarterly</w:t>
      </w:r>
      <w:r w:rsidRPr="00BE744F">
        <w:rPr>
          <w:rFonts w:asciiTheme="majorHAnsi" w:hAnsiTheme="majorHAnsi" w:cstheme="majorHAnsi"/>
          <w:lang w:val="en-US"/>
        </w:rPr>
        <w:t>, vol.</w:t>
      </w:r>
      <w:r w:rsidR="00F50B6A" w:rsidRPr="00BE744F">
        <w:rPr>
          <w:rFonts w:asciiTheme="majorHAnsi" w:hAnsiTheme="majorHAnsi" w:cstheme="majorHAnsi"/>
          <w:lang w:val="en-US"/>
        </w:rPr>
        <w:t> </w:t>
      </w:r>
      <w:r w:rsidRPr="00BE744F">
        <w:rPr>
          <w:rFonts w:asciiTheme="majorHAnsi" w:hAnsiTheme="majorHAnsi" w:cstheme="majorHAnsi"/>
          <w:lang w:val="en-US"/>
        </w:rPr>
        <w:t>56, n</w:t>
      </w:r>
      <w:r w:rsidR="00F50B6A" w:rsidRPr="00BE744F">
        <w:rPr>
          <w:rFonts w:asciiTheme="majorHAnsi" w:hAnsiTheme="majorHAnsi" w:cstheme="majorHAnsi"/>
          <w:vertAlign w:val="superscript"/>
          <w:lang w:val="en-US"/>
        </w:rPr>
        <w:t>o</w:t>
      </w:r>
      <w:r w:rsidR="00F50B6A" w:rsidRPr="00BE744F">
        <w:rPr>
          <w:rFonts w:asciiTheme="majorHAnsi" w:hAnsiTheme="majorHAnsi" w:cstheme="majorHAnsi"/>
          <w:lang w:val="en-US"/>
        </w:rPr>
        <w:t> </w:t>
      </w:r>
      <w:r w:rsidRPr="00BE744F">
        <w:rPr>
          <w:rFonts w:asciiTheme="majorHAnsi" w:hAnsiTheme="majorHAnsi" w:cstheme="majorHAnsi"/>
          <w:lang w:val="en-US"/>
        </w:rPr>
        <w:t>2, 2003, p.</w:t>
      </w:r>
      <w:r w:rsidR="00F50B6A" w:rsidRPr="00BE744F">
        <w:rPr>
          <w:rFonts w:asciiTheme="majorHAnsi" w:hAnsiTheme="majorHAnsi" w:cstheme="majorHAnsi"/>
          <w:lang w:val="en-US"/>
        </w:rPr>
        <w:t> </w:t>
      </w:r>
      <w:r w:rsidRPr="00BE744F">
        <w:rPr>
          <w:rFonts w:asciiTheme="majorHAnsi" w:hAnsiTheme="majorHAnsi" w:cstheme="majorHAnsi"/>
          <w:lang w:val="en-US"/>
        </w:rPr>
        <w:t xml:space="preserve">333-376, </w:t>
      </w:r>
      <w:proofErr w:type="spellStart"/>
      <w:r w:rsidRPr="00BE744F">
        <w:rPr>
          <w:rFonts w:asciiTheme="majorHAnsi" w:hAnsiTheme="majorHAnsi" w:cstheme="majorHAnsi"/>
          <w:lang w:val="en-US"/>
        </w:rPr>
        <w:t>ici</w:t>
      </w:r>
      <w:proofErr w:type="spellEnd"/>
      <w:r w:rsidRPr="00BE744F">
        <w:rPr>
          <w:rFonts w:asciiTheme="majorHAnsi" w:hAnsiTheme="majorHAnsi" w:cstheme="majorHAnsi"/>
          <w:lang w:val="en-US"/>
        </w:rPr>
        <w:t xml:space="preserve"> p. 348.</w:t>
      </w:r>
    </w:p>
  </w:footnote>
  <w:footnote w:id="12">
    <w:p w14:paraId="6CFF8923" w14:textId="2783044B" w:rsidR="00D84D3F" w:rsidRPr="00BE744F" w:rsidRDefault="00D84D3F" w:rsidP="00F50B6A">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w:t>
      </w:r>
      <w:r w:rsidRPr="00BE744F">
        <w:rPr>
          <w:rFonts w:asciiTheme="majorHAnsi" w:eastAsia="Times New Roman" w:hAnsiTheme="majorHAnsi" w:cstheme="majorHAnsi"/>
          <w:lang w:val="en-GB"/>
        </w:rPr>
        <w:t>Anthony</w:t>
      </w:r>
      <w:r w:rsidR="00F50B6A" w:rsidRPr="00BE744F">
        <w:rPr>
          <w:rFonts w:asciiTheme="majorHAnsi" w:eastAsia="Times New Roman" w:hAnsiTheme="majorHAnsi" w:cstheme="majorHAnsi"/>
          <w:lang w:val="en-GB"/>
        </w:rPr>
        <w:t> </w:t>
      </w:r>
      <w:r w:rsidRPr="00BE744F">
        <w:rPr>
          <w:rFonts w:asciiTheme="majorHAnsi" w:eastAsia="Times New Roman" w:hAnsiTheme="majorHAnsi" w:cstheme="majorHAnsi"/>
          <w:lang w:val="en-GB"/>
        </w:rPr>
        <w:t xml:space="preserve">M. Cummings, </w:t>
      </w:r>
      <w:r w:rsidRPr="00BE744F">
        <w:rPr>
          <w:rFonts w:asciiTheme="majorHAnsi" w:eastAsia="Times New Roman" w:hAnsiTheme="majorHAnsi" w:cstheme="majorHAnsi"/>
          <w:i/>
          <w:lang w:val="en-GB"/>
        </w:rPr>
        <w:t>The Lion’s Ear</w:t>
      </w:r>
      <w:r w:rsidRPr="00BE744F">
        <w:rPr>
          <w:rFonts w:asciiTheme="majorHAnsi" w:eastAsia="Times New Roman" w:hAnsiTheme="majorHAnsi" w:cstheme="majorHAnsi"/>
          <w:lang w:val="en-GB"/>
        </w:rPr>
        <w:t xml:space="preserve">, </w:t>
      </w:r>
      <w:r w:rsidRPr="00BE744F">
        <w:rPr>
          <w:rFonts w:asciiTheme="majorHAnsi" w:eastAsia="Times New Roman" w:hAnsiTheme="majorHAnsi" w:cstheme="majorHAnsi"/>
          <w:i/>
          <w:iCs/>
          <w:lang w:val="en-GB"/>
        </w:rPr>
        <w:t>op. cit.</w:t>
      </w:r>
      <w:r w:rsidRPr="00BE744F">
        <w:rPr>
          <w:rFonts w:asciiTheme="majorHAnsi" w:eastAsia="Times New Roman" w:hAnsiTheme="majorHAnsi" w:cstheme="majorHAnsi"/>
          <w:lang w:val="en-GB"/>
        </w:rPr>
        <w:t>, p.</w:t>
      </w:r>
      <w:r w:rsidR="00F50B6A" w:rsidRPr="00BE744F">
        <w:rPr>
          <w:rFonts w:asciiTheme="majorHAnsi" w:eastAsia="Times New Roman" w:hAnsiTheme="majorHAnsi" w:cstheme="majorHAnsi"/>
          <w:lang w:val="en-GB"/>
        </w:rPr>
        <w:t> </w:t>
      </w:r>
      <w:proofErr w:type="gramStart"/>
      <w:r w:rsidRPr="00BE744F">
        <w:rPr>
          <w:rFonts w:asciiTheme="majorHAnsi" w:eastAsia="Times New Roman" w:hAnsiTheme="majorHAnsi" w:cstheme="majorHAnsi"/>
          <w:lang w:val="en-GB"/>
        </w:rPr>
        <w:t>114</w:t>
      </w:r>
      <w:r w:rsidR="00F50B6A" w:rsidRPr="00BE744F">
        <w:rPr>
          <w:rFonts w:asciiTheme="majorHAnsi" w:eastAsia="Times New Roman" w:hAnsiTheme="majorHAnsi" w:cstheme="majorHAnsi"/>
          <w:lang w:val="en-GB"/>
        </w:rPr>
        <w:t> </w:t>
      </w:r>
      <w:r w:rsidRPr="00BE744F">
        <w:rPr>
          <w:rFonts w:asciiTheme="majorHAnsi" w:hAnsiTheme="majorHAnsi" w:cstheme="majorHAnsi"/>
          <w:lang w:val="en-GB"/>
        </w:rPr>
        <w:t>;</w:t>
      </w:r>
      <w:proofErr w:type="gramEnd"/>
      <w:r w:rsidRPr="00BE744F">
        <w:rPr>
          <w:rFonts w:asciiTheme="majorHAnsi" w:hAnsiTheme="majorHAnsi" w:cstheme="majorHAnsi"/>
          <w:lang w:val="en-GB"/>
        </w:rPr>
        <w:t xml:space="preserve"> Jeremy Kruse, «</w:t>
      </w:r>
      <w:r w:rsidR="002A7E7D">
        <w:rPr>
          <w:rFonts w:asciiTheme="majorHAnsi" w:hAnsiTheme="majorHAnsi" w:cstheme="majorHAnsi"/>
          <w:lang w:val="en-GB"/>
        </w:rPr>
        <w:t> </w:t>
      </w:r>
      <w:r w:rsidRPr="00BE744F">
        <w:rPr>
          <w:rFonts w:asciiTheme="majorHAnsi" w:hAnsiTheme="majorHAnsi" w:cstheme="majorHAnsi"/>
          <w:lang w:val="en-GB"/>
        </w:rPr>
        <w:t>Hunting, Magnificence and the Court of Leo</w:t>
      </w:r>
      <w:r w:rsidR="0087753B" w:rsidRPr="00BE744F">
        <w:rPr>
          <w:rFonts w:asciiTheme="majorHAnsi" w:hAnsiTheme="majorHAnsi" w:cstheme="majorHAnsi"/>
          <w:lang w:val="en-GB"/>
        </w:rPr>
        <w:t> </w:t>
      </w:r>
      <w:r w:rsidRPr="00BE744F">
        <w:rPr>
          <w:rFonts w:asciiTheme="majorHAnsi" w:hAnsiTheme="majorHAnsi" w:cstheme="majorHAnsi"/>
          <w:lang w:val="en-GB"/>
        </w:rPr>
        <w:t>X</w:t>
      </w:r>
      <w:r w:rsidR="002A7E7D">
        <w:rPr>
          <w:rFonts w:asciiTheme="majorHAnsi" w:hAnsiTheme="majorHAnsi" w:cstheme="majorHAnsi"/>
          <w:lang w:val="en-GB"/>
        </w:rPr>
        <w:t> </w:t>
      </w:r>
      <w:r w:rsidRPr="00BE744F">
        <w:rPr>
          <w:rFonts w:asciiTheme="majorHAnsi" w:hAnsiTheme="majorHAnsi" w:cstheme="majorHAnsi"/>
          <w:lang w:val="en-GB"/>
        </w:rPr>
        <w:t xml:space="preserve">», </w:t>
      </w:r>
      <w:r w:rsidRPr="00BE744F">
        <w:rPr>
          <w:rFonts w:asciiTheme="majorHAnsi" w:hAnsiTheme="majorHAnsi" w:cstheme="majorHAnsi"/>
          <w:i/>
          <w:lang w:val="en-GB"/>
        </w:rPr>
        <w:t>Renaissance Studies</w:t>
      </w:r>
      <w:r w:rsidRPr="00BE744F">
        <w:rPr>
          <w:rFonts w:asciiTheme="majorHAnsi" w:hAnsiTheme="majorHAnsi" w:cstheme="majorHAnsi"/>
          <w:lang w:val="en-GB"/>
        </w:rPr>
        <w:t>, vol.</w:t>
      </w:r>
      <w:r w:rsidR="00F50B6A" w:rsidRPr="00BE744F">
        <w:rPr>
          <w:rFonts w:asciiTheme="majorHAnsi" w:hAnsiTheme="majorHAnsi" w:cstheme="majorHAnsi"/>
          <w:lang w:val="en-GB"/>
        </w:rPr>
        <w:t> </w:t>
      </w:r>
      <w:r w:rsidRPr="00BE744F">
        <w:rPr>
          <w:rFonts w:asciiTheme="majorHAnsi" w:hAnsiTheme="majorHAnsi" w:cstheme="majorHAnsi"/>
          <w:lang w:val="en-GB"/>
        </w:rPr>
        <w:t>7, n</w:t>
      </w:r>
      <w:r w:rsidR="00F50B6A" w:rsidRPr="00BE744F">
        <w:rPr>
          <w:rFonts w:asciiTheme="majorHAnsi" w:hAnsiTheme="majorHAnsi" w:cstheme="majorHAnsi"/>
          <w:vertAlign w:val="superscript"/>
          <w:lang w:val="en-GB"/>
        </w:rPr>
        <w:t>o</w:t>
      </w:r>
      <w:r w:rsidR="00F50B6A" w:rsidRPr="00BE744F">
        <w:rPr>
          <w:rFonts w:asciiTheme="majorHAnsi" w:hAnsiTheme="majorHAnsi" w:cstheme="majorHAnsi"/>
          <w:lang w:val="en-GB"/>
        </w:rPr>
        <w:t> </w:t>
      </w:r>
      <w:r w:rsidRPr="00BE744F">
        <w:rPr>
          <w:rFonts w:asciiTheme="majorHAnsi" w:hAnsiTheme="majorHAnsi" w:cstheme="majorHAnsi"/>
          <w:lang w:val="en-GB"/>
        </w:rPr>
        <w:t>3, 1993, p.</w:t>
      </w:r>
      <w:r w:rsidR="00F50B6A" w:rsidRPr="00BE744F">
        <w:rPr>
          <w:rFonts w:asciiTheme="majorHAnsi" w:hAnsiTheme="majorHAnsi" w:cstheme="majorHAnsi"/>
          <w:lang w:val="en-GB"/>
        </w:rPr>
        <w:t> </w:t>
      </w:r>
      <w:r w:rsidRPr="00BE744F">
        <w:rPr>
          <w:rFonts w:asciiTheme="majorHAnsi" w:hAnsiTheme="majorHAnsi" w:cstheme="majorHAnsi"/>
          <w:lang w:val="en-GB"/>
        </w:rPr>
        <w:t>243</w:t>
      </w:r>
      <w:r w:rsidRPr="00BE744F">
        <w:rPr>
          <w:rFonts w:asciiTheme="majorHAnsi" w:hAnsiTheme="majorHAnsi" w:cstheme="majorHAnsi"/>
          <w:lang w:val="en-GB"/>
        </w:rPr>
        <w:noBreakHyphen/>
        <w:t>257.</w:t>
      </w:r>
    </w:p>
  </w:footnote>
  <w:footnote w:id="13">
    <w:p w14:paraId="223CE858" w14:textId="5168700D" w:rsidR="00D84D3F" w:rsidRPr="00BE744F" w:rsidRDefault="00D84D3F" w:rsidP="00706117">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w:t>
      </w:r>
      <w:r w:rsidR="00706117" w:rsidRPr="00BE744F">
        <w:rPr>
          <w:rFonts w:asciiTheme="majorHAnsi" w:hAnsiTheme="majorHAnsi" w:cstheme="majorHAnsi"/>
        </w:rPr>
        <w:t xml:space="preserve">Marica </w:t>
      </w:r>
      <w:proofErr w:type="spellStart"/>
      <w:r w:rsidRPr="00BE744F">
        <w:rPr>
          <w:rFonts w:asciiTheme="majorHAnsi" w:hAnsiTheme="majorHAnsi" w:cstheme="majorHAnsi"/>
        </w:rPr>
        <w:t>Tacconi</w:t>
      </w:r>
      <w:proofErr w:type="spellEnd"/>
      <w:r w:rsidRPr="00BE744F">
        <w:rPr>
          <w:rFonts w:asciiTheme="majorHAnsi" w:hAnsiTheme="majorHAnsi" w:cstheme="majorHAnsi"/>
        </w:rPr>
        <w:t>, art.</w:t>
      </w:r>
      <w:r w:rsidR="00706117" w:rsidRPr="00BE744F">
        <w:rPr>
          <w:rFonts w:asciiTheme="majorHAnsi" w:hAnsiTheme="majorHAnsi" w:cstheme="majorHAnsi"/>
        </w:rPr>
        <w:t> </w:t>
      </w:r>
      <w:r w:rsidRPr="00BE744F">
        <w:rPr>
          <w:rFonts w:asciiTheme="majorHAnsi" w:hAnsiTheme="majorHAnsi" w:cstheme="majorHAnsi"/>
        </w:rPr>
        <w:t>cit</w:t>
      </w:r>
      <w:r w:rsidR="00BE744F">
        <w:rPr>
          <w:rFonts w:asciiTheme="majorHAnsi" w:hAnsiTheme="majorHAnsi" w:cstheme="majorHAnsi"/>
        </w:rPr>
        <w:t>é</w:t>
      </w:r>
      <w:r w:rsidRPr="00BE744F">
        <w:rPr>
          <w:rFonts w:asciiTheme="majorHAnsi" w:hAnsiTheme="majorHAnsi" w:cstheme="majorHAnsi"/>
        </w:rPr>
        <w:t>.</w:t>
      </w:r>
    </w:p>
  </w:footnote>
  <w:footnote w:id="14">
    <w:p w14:paraId="15AA4FB6" w14:textId="7BF6E97E" w:rsidR="00D84D3F" w:rsidRPr="00BE744F" w:rsidRDefault="00D84D3F" w:rsidP="00706117">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Paolo </w:t>
      </w:r>
      <w:proofErr w:type="spellStart"/>
      <w:r w:rsidRPr="00BE744F">
        <w:rPr>
          <w:rFonts w:asciiTheme="majorHAnsi" w:hAnsiTheme="majorHAnsi" w:cstheme="majorHAnsi"/>
        </w:rPr>
        <w:t>Palliolo</w:t>
      </w:r>
      <w:proofErr w:type="spellEnd"/>
      <w:r w:rsidR="00706117" w:rsidRPr="00BE744F">
        <w:rPr>
          <w:rFonts w:asciiTheme="majorHAnsi" w:hAnsiTheme="majorHAnsi" w:cstheme="majorHAnsi"/>
        </w:rPr>
        <w:t>,</w:t>
      </w:r>
      <w:r w:rsidRPr="00BE744F">
        <w:rPr>
          <w:rFonts w:asciiTheme="majorHAnsi" w:hAnsiTheme="majorHAnsi" w:cstheme="majorHAnsi"/>
        </w:rPr>
        <w:t xml:space="preserve"> </w:t>
      </w:r>
      <w:r w:rsidRPr="00BE744F">
        <w:rPr>
          <w:rFonts w:asciiTheme="majorHAnsi" w:hAnsiTheme="majorHAnsi" w:cstheme="majorHAnsi"/>
          <w:i/>
          <w:iCs/>
        </w:rPr>
        <w:t xml:space="preserve">Le </w:t>
      </w:r>
      <w:proofErr w:type="spellStart"/>
      <w:r w:rsidRPr="00BE744F">
        <w:rPr>
          <w:rFonts w:asciiTheme="majorHAnsi" w:hAnsiTheme="majorHAnsi" w:cstheme="majorHAnsi"/>
          <w:i/>
          <w:iCs/>
        </w:rPr>
        <w:t>feste</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pel</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conferimento</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del</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patriziato</w:t>
      </w:r>
      <w:proofErr w:type="spellEnd"/>
      <w:r w:rsidRPr="00BE744F">
        <w:rPr>
          <w:rFonts w:asciiTheme="majorHAnsi" w:hAnsiTheme="majorHAnsi" w:cstheme="majorHAnsi"/>
          <w:i/>
          <w:iCs/>
        </w:rPr>
        <w:t xml:space="preserve"> romano </w:t>
      </w:r>
      <w:proofErr w:type="gramStart"/>
      <w:r w:rsidRPr="00BE744F">
        <w:rPr>
          <w:rFonts w:asciiTheme="majorHAnsi" w:hAnsiTheme="majorHAnsi" w:cstheme="majorHAnsi"/>
          <w:i/>
          <w:iCs/>
        </w:rPr>
        <w:t>a</w:t>
      </w:r>
      <w:proofErr w:type="gramEnd"/>
      <w:r w:rsidRPr="00BE744F">
        <w:rPr>
          <w:rFonts w:asciiTheme="majorHAnsi" w:hAnsiTheme="majorHAnsi" w:cstheme="majorHAnsi"/>
          <w:i/>
          <w:iCs/>
        </w:rPr>
        <w:t xml:space="preserve"> Giuliano e Lorenzo de’ Medici</w:t>
      </w:r>
      <w:r w:rsidR="00706117" w:rsidRPr="00BE744F">
        <w:rPr>
          <w:rFonts w:asciiTheme="majorHAnsi" w:hAnsiTheme="majorHAnsi" w:cstheme="majorHAnsi"/>
        </w:rPr>
        <w:t>,</w:t>
      </w:r>
      <w:r w:rsidRPr="00BE744F">
        <w:rPr>
          <w:rFonts w:asciiTheme="majorHAnsi" w:hAnsiTheme="majorHAnsi" w:cstheme="majorHAnsi"/>
        </w:rPr>
        <w:t xml:space="preserve"> Bologne, G.</w:t>
      </w:r>
      <w:r w:rsidR="00706117" w:rsidRPr="00BE744F">
        <w:rPr>
          <w:rFonts w:asciiTheme="majorHAnsi" w:hAnsiTheme="majorHAnsi" w:cstheme="majorHAnsi"/>
        </w:rPr>
        <w:t> </w:t>
      </w:r>
      <w:proofErr w:type="spellStart"/>
      <w:r w:rsidRPr="00BE744F">
        <w:rPr>
          <w:rFonts w:asciiTheme="majorHAnsi" w:hAnsiTheme="majorHAnsi" w:cstheme="majorHAnsi"/>
        </w:rPr>
        <w:t>Romagnoli</w:t>
      </w:r>
      <w:proofErr w:type="spellEnd"/>
      <w:r w:rsidRPr="00BE744F">
        <w:rPr>
          <w:rFonts w:asciiTheme="majorHAnsi" w:hAnsiTheme="majorHAnsi" w:cstheme="majorHAnsi"/>
        </w:rPr>
        <w:t>, 1885, p.</w:t>
      </w:r>
      <w:r w:rsidR="00706117" w:rsidRPr="00BE744F">
        <w:rPr>
          <w:rFonts w:asciiTheme="majorHAnsi" w:hAnsiTheme="majorHAnsi" w:cstheme="majorHAnsi"/>
        </w:rPr>
        <w:t> </w:t>
      </w:r>
      <w:r w:rsidRPr="00BE744F">
        <w:rPr>
          <w:rFonts w:asciiTheme="majorHAnsi" w:hAnsiTheme="majorHAnsi" w:cstheme="majorHAnsi"/>
        </w:rPr>
        <w:t xml:space="preserve">114 </w:t>
      </w:r>
      <w:r w:rsidR="00706117" w:rsidRPr="00BE744F">
        <w:rPr>
          <w:rFonts w:asciiTheme="majorHAnsi" w:hAnsiTheme="majorHAnsi" w:cstheme="majorHAnsi"/>
        </w:rPr>
        <w:t xml:space="preserve">et </w:t>
      </w:r>
      <w:proofErr w:type="spellStart"/>
      <w:r w:rsidR="00706117" w:rsidRPr="00BE744F">
        <w:rPr>
          <w:rFonts w:asciiTheme="majorHAnsi" w:hAnsiTheme="majorHAnsi" w:cstheme="majorHAnsi"/>
        </w:rPr>
        <w:t>suiv</w:t>
      </w:r>
      <w:proofErr w:type="spellEnd"/>
      <w:r w:rsidRPr="00BE744F">
        <w:rPr>
          <w:rFonts w:asciiTheme="majorHAnsi" w:hAnsiTheme="majorHAnsi" w:cstheme="majorHAnsi"/>
        </w:rPr>
        <w:t>.</w:t>
      </w:r>
    </w:p>
  </w:footnote>
  <w:footnote w:id="15">
    <w:p w14:paraId="41C0C77E" w14:textId="60BFD168" w:rsidR="00D84D3F" w:rsidRPr="00BE744F" w:rsidRDefault="00D84D3F" w:rsidP="00706117">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Agostino </w:t>
      </w:r>
      <w:proofErr w:type="spellStart"/>
      <w:r w:rsidRPr="00BE744F">
        <w:rPr>
          <w:rFonts w:asciiTheme="majorHAnsi" w:hAnsiTheme="majorHAnsi" w:cstheme="majorHAnsi"/>
        </w:rPr>
        <w:t>Paravicini</w:t>
      </w:r>
      <w:proofErr w:type="spellEnd"/>
      <w:r w:rsidRPr="00BE744F">
        <w:rPr>
          <w:rFonts w:asciiTheme="majorHAnsi" w:hAnsiTheme="majorHAnsi" w:cstheme="majorHAnsi"/>
        </w:rPr>
        <w:t xml:space="preserve"> </w:t>
      </w:r>
      <w:proofErr w:type="spellStart"/>
      <w:r w:rsidRPr="00BE744F">
        <w:rPr>
          <w:rFonts w:asciiTheme="majorHAnsi" w:hAnsiTheme="majorHAnsi" w:cstheme="majorHAnsi"/>
        </w:rPr>
        <w:t>Bagliani</w:t>
      </w:r>
      <w:proofErr w:type="spellEnd"/>
      <w:r w:rsidRPr="00BE744F">
        <w:rPr>
          <w:rFonts w:asciiTheme="majorHAnsi" w:hAnsiTheme="majorHAnsi" w:cstheme="majorHAnsi"/>
        </w:rPr>
        <w:t xml:space="preserve">, </w:t>
      </w:r>
      <w:bookmarkStart w:id="0" w:name="_Hlk179813504"/>
      <w:r w:rsidRPr="00BE744F">
        <w:rPr>
          <w:rFonts w:asciiTheme="majorHAnsi" w:hAnsiTheme="majorHAnsi" w:cstheme="majorHAnsi"/>
          <w:i/>
          <w:iCs/>
        </w:rPr>
        <w:t>Il</w:t>
      </w:r>
      <w:r w:rsidRPr="00BE744F">
        <w:rPr>
          <w:rFonts w:asciiTheme="majorHAnsi" w:hAnsiTheme="majorHAnsi" w:cstheme="majorHAnsi"/>
          <w:i/>
        </w:rPr>
        <w:t xml:space="preserve"> </w:t>
      </w:r>
      <w:proofErr w:type="spellStart"/>
      <w:r w:rsidRPr="00BE744F">
        <w:rPr>
          <w:rFonts w:asciiTheme="majorHAnsi" w:hAnsiTheme="majorHAnsi" w:cstheme="majorHAnsi"/>
          <w:i/>
        </w:rPr>
        <w:t>bestiario</w:t>
      </w:r>
      <w:proofErr w:type="spellEnd"/>
      <w:r w:rsidRPr="00BE744F">
        <w:rPr>
          <w:rFonts w:asciiTheme="majorHAnsi" w:hAnsiTheme="majorHAnsi" w:cstheme="majorHAnsi"/>
          <w:i/>
        </w:rPr>
        <w:t xml:space="preserve"> </w:t>
      </w:r>
      <w:proofErr w:type="spellStart"/>
      <w:r w:rsidRPr="00BE744F">
        <w:rPr>
          <w:rFonts w:asciiTheme="majorHAnsi" w:hAnsiTheme="majorHAnsi" w:cstheme="majorHAnsi"/>
          <w:i/>
        </w:rPr>
        <w:t>del</w:t>
      </w:r>
      <w:proofErr w:type="spellEnd"/>
      <w:r w:rsidRPr="00BE744F">
        <w:rPr>
          <w:rFonts w:asciiTheme="majorHAnsi" w:hAnsiTheme="majorHAnsi" w:cstheme="majorHAnsi"/>
          <w:i/>
        </w:rPr>
        <w:t xml:space="preserve"> papa</w:t>
      </w:r>
      <w:r w:rsidRPr="00BE744F">
        <w:rPr>
          <w:rFonts w:asciiTheme="majorHAnsi" w:hAnsiTheme="majorHAnsi" w:cstheme="majorHAnsi"/>
        </w:rPr>
        <w:t>, Turin, Einaudi, 2016</w:t>
      </w:r>
      <w:bookmarkEnd w:id="0"/>
      <w:r w:rsidRPr="00BE744F">
        <w:rPr>
          <w:rFonts w:asciiTheme="majorHAnsi" w:hAnsiTheme="majorHAnsi" w:cstheme="majorHAnsi"/>
        </w:rPr>
        <w:t>, p.</w:t>
      </w:r>
      <w:r w:rsidR="00706117" w:rsidRPr="00BE744F">
        <w:rPr>
          <w:rFonts w:asciiTheme="majorHAnsi" w:hAnsiTheme="majorHAnsi" w:cstheme="majorHAnsi"/>
        </w:rPr>
        <w:t> </w:t>
      </w:r>
      <w:r w:rsidRPr="00BE744F">
        <w:rPr>
          <w:rFonts w:asciiTheme="majorHAnsi" w:hAnsiTheme="majorHAnsi" w:cstheme="majorHAnsi"/>
        </w:rPr>
        <w:t xml:space="preserve">249 </w:t>
      </w:r>
      <w:r w:rsidR="00706117" w:rsidRPr="00BE744F">
        <w:rPr>
          <w:rFonts w:asciiTheme="majorHAnsi" w:hAnsiTheme="majorHAnsi" w:cstheme="majorHAnsi"/>
        </w:rPr>
        <w:t xml:space="preserve">et </w:t>
      </w:r>
      <w:proofErr w:type="spellStart"/>
      <w:r w:rsidR="00706117" w:rsidRPr="00BE744F">
        <w:rPr>
          <w:rFonts w:asciiTheme="majorHAnsi" w:hAnsiTheme="majorHAnsi" w:cstheme="majorHAnsi"/>
        </w:rPr>
        <w:t>suiv</w:t>
      </w:r>
      <w:proofErr w:type="spellEnd"/>
      <w:r w:rsidRPr="00BE744F">
        <w:rPr>
          <w:rFonts w:asciiTheme="majorHAnsi" w:hAnsiTheme="majorHAnsi" w:cstheme="majorHAnsi"/>
        </w:rPr>
        <w:t xml:space="preserve">. Voir aussi Michel Pastoureau, </w:t>
      </w:r>
      <w:bookmarkStart w:id="1" w:name="_Hlk179813545"/>
      <w:r w:rsidRPr="00BE744F">
        <w:rPr>
          <w:rFonts w:asciiTheme="majorHAnsi" w:hAnsiTheme="majorHAnsi" w:cstheme="majorHAnsi"/>
          <w:i/>
        </w:rPr>
        <w:t>L’ours. L’histoire d’un roi déchu</w:t>
      </w:r>
      <w:r w:rsidRPr="00BE744F">
        <w:rPr>
          <w:rFonts w:asciiTheme="majorHAnsi" w:hAnsiTheme="majorHAnsi" w:cstheme="majorHAnsi"/>
        </w:rPr>
        <w:t>, Paris, Seuil, 2016</w:t>
      </w:r>
      <w:bookmarkEnd w:id="1"/>
      <w:r w:rsidRPr="00BE744F">
        <w:rPr>
          <w:rFonts w:asciiTheme="majorHAnsi" w:hAnsiTheme="majorHAnsi" w:cstheme="majorHAnsi"/>
        </w:rPr>
        <w:t>, p.</w:t>
      </w:r>
      <w:r w:rsidR="00706117" w:rsidRPr="00BE744F">
        <w:rPr>
          <w:rFonts w:asciiTheme="majorHAnsi" w:hAnsiTheme="majorHAnsi" w:cstheme="majorHAnsi"/>
        </w:rPr>
        <w:t> </w:t>
      </w:r>
      <w:r w:rsidRPr="00BE744F">
        <w:rPr>
          <w:rFonts w:asciiTheme="majorHAnsi" w:hAnsiTheme="majorHAnsi" w:cstheme="majorHAnsi"/>
        </w:rPr>
        <w:t>113.</w:t>
      </w:r>
    </w:p>
  </w:footnote>
  <w:footnote w:id="16">
    <w:p w14:paraId="1BB20677" w14:textId="5EA67B2C" w:rsidR="00D84D3F" w:rsidRPr="00BE744F" w:rsidRDefault="00D84D3F" w:rsidP="00706117">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w:t>
      </w:r>
      <w:r w:rsidRPr="00BE744F">
        <w:rPr>
          <w:rFonts w:asciiTheme="majorHAnsi" w:hAnsiTheme="majorHAnsi" w:cstheme="majorHAnsi"/>
          <w:i/>
          <w:iCs/>
        </w:rPr>
        <w:t xml:space="preserve">Grande </w:t>
      </w:r>
      <w:proofErr w:type="spellStart"/>
      <w:r w:rsidRPr="00BE744F">
        <w:rPr>
          <w:rFonts w:asciiTheme="majorHAnsi" w:hAnsiTheme="majorHAnsi" w:cstheme="majorHAnsi"/>
          <w:i/>
          <w:iCs/>
        </w:rPr>
        <w:t>Dizionario</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della</w:t>
      </w:r>
      <w:proofErr w:type="spellEnd"/>
      <w:r w:rsidRPr="00BE744F">
        <w:rPr>
          <w:rFonts w:asciiTheme="majorHAnsi" w:hAnsiTheme="majorHAnsi" w:cstheme="majorHAnsi"/>
          <w:i/>
          <w:iCs/>
        </w:rPr>
        <w:t xml:space="preserve"> lingua </w:t>
      </w:r>
      <w:proofErr w:type="spellStart"/>
      <w:r w:rsidRPr="00BE744F">
        <w:rPr>
          <w:rFonts w:asciiTheme="majorHAnsi" w:hAnsiTheme="majorHAnsi" w:cstheme="majorHAnsi"/>
          <w:i/>
          <w:iCs/>
        </w:rPr>
        <w:t>italiana</w:t>
      </w:r>
      <w:proofErr w:type="spellEnd"/>
      <w:r w:rsidRPr="00BE744F">
        <w:rPr>
          <w:rFonts w:asciiTheme="majorHAnsi" w:hAnsiTheme="majorHAnsi" w:cstheme="majorHAnsi"/>
        </w:rPr>
        <w:t>, Turin, UTET, 1972, t.</w:t>
      </w:r>
      <w:r w:rsidR="00706117" w:rsidRPr="00BE744F">
        <w:rPr>
          <w:rFonts w:asciiTheme="majorHAnsi" w:hAnsiTheme="majorHAnsi" w:cstheme="majorHAnsi"/>
        </w:rPr>
        <w:t> </w:t>
      </w:r>
      <w:r w:rsidRPr="00BE744F">
        <w:rPr>
          <w:rFonts w:asciiTheme="majorHAnsi" w:hAnsiTheme="majorHAnsi" w:cstheme="majorHAnsi"/>
        </w:rPr>
        <w:t>VI, p.</w:t>
      </w:r>
      <w:r w:rsidR="00706117" w:rsidRPr="00BE744F">
        <w:rPr>
          <w:rFonts w:asciiTheme="majorHAnsi" w:hAnsiTheme="majorHAnsi" w:cstheme="majorHAnsi"/>
        </w:rPr>
        <w:t> </w:t>
      </w:r>
      <w:r w:rsidRPr="00BE744F">
        <w:rPr>
          <w:rFonts w:asciiTheme="majorHAnsi" w:hAnsiTheme="majorHAnsi" w:cstheme="majorHAnsi"/>
        </w:rPr>
        <w:t xml:space="preserve">742 ; pour les textes de la période voir par exemple </w:t>
      </w:r>
      <w:proofErr w:type="spellStart"/>
      <w:r w:rsidRPr="00BE744F">
        <w:rPr>
          <w:rFonts w:asciiTheme="majorHAnsi" w:hAnsiTheme="majorHAnsi" w:cstheme="majorHAnsi"/>
        </w:rPr>
        <w:t>Sabba</w:t>
      </w:r>
      <w:proofErr w:type="spellEnd"/>
      <w:r w:rsidRPr="00BE744F">
        <w:rPr>
          <w:rFonts w:asciiTheme="majorHAnsi" w:hAnsiTheme="majorHAnsi" w:cstheme="majorHAnsi"/>
        </w:rPr>
        <w:t xml:space="preserve"> da</w:t>
      </w:r>
      <w:r w:rsidR="00B60E9C" w:rsidRPr="00BE744F">
        <w:rPr>
          <w:rFonts w:asciiTheme="majorHAnsi" w:hAnsiTheme="majorHAnsi" w:cstheme="majorHAnsi"/>
        </w:rPr>
        <w:t> </w:t>
      </w:r>
      <w:r w:rsidRPr="00BE744F">
        <w:rPr>
          <w:rFonts w:asciiTheme="majorHAnsi" w:hAnsiTheme="majorHAnsi" w:cstheme="majorHAnsi"/>
        </w:rPr>
        <w:t xml:space="preserve">Castiglione, </w:t>
      </w:r>
      <w:proofErr w:type="spellStart"/>
      <w:r w:rsidRPr="00BE744F">
        <w:rPr>
          <w:rFonts w:asciiTheme="majorHAnsi" w:eastAsia="Times New Roman" w:hAnsiTheme="majorHAnsi" w:cstheme="majorHAnsi"/>
          <w:i/>
          <w:iCs/>
        </w:rPr>
        <w:t>Ricordi</w:t>
      </w:r>
      <w:proofErr w:type="spellEnd"/>
      <w:r w:rsidRPr="00BE744F">
        <w:rPr>
          <w:rFonts w:asciiTheme="majorHAnsi" w:eastAsia="Times New Roman" w:hAnsiTheme="majorHAnsi" w:cstheme="majorHAnsi"/>
          <w:i/>
          <w:iCs/>
        </w:rPr>
        <w:t xml:space="preserve"> di monsignor </w:t>
      </w:r>
      <w:proofErr w:type="spellStart"/>
      <w:r w:rsidRPr="00BE744F">
        <w:rPr>
          <w:rFonts w:asciiTheme="majorHAnsi" w:eastAsia="Times New Roman" w:hAnsiTheme="majorHAnsi" w:cstheme="majorHAnsi"/>
          <w:i/>
          <w:iCs/>
        </w:rPr>
        <w:t>Sabba</w:t>
      </w:r>
      <w:proofErr w:type="spellEnd"/>
      <w:r w:rsidRPr="00BE744F">
        <w:rPr>
          <w:rFonts w:asciiTheme="majorHAnsi" w:eastAsia="Times New Roman" w:hAnsiTheme="majorHAnsi" w:cstheme="majorHAnsi"/>
          <w:i/>
          <w:iCs/>
        </w:rPr>
        <w:t xml:space="preserve"> da</w:t>
      </w:r>
      <w:r w:rsidR="00B60E9C" w:rsidRPr="00BE744F">
        <w:rPr>
          <w:rFonts w:asciiTheme="majorHAnsi" w:eastAsia="Times New Roman" w:hAnsiTheme="majorHAnsi" w:cstheme="majorHAnsi"/>
          <w:i/>
          <w:iCs/>
        </w:rPr>
        <w:t> </w:t>
      </w:r>
      <w:r w:rsidRPr="00BE744F">
        <w:rPr>
          <w:rFonts w:asciiTheme="majorHAnsi" w:eastAsia="Times New Roman" w:hAnsiTheme="majorHAnsi" w:cstheme="majorHAnsi"/>
          <w:i/>
          <w:iCs/>
        </w:rPr>
        <w:t xml:space="preserve">Castiglione </w:t>
      </w:r>
      <w:proofErr w:type="spellStart"/>
      <w:r w:rsidRPr="00BE744F">
        <w:rPr>
          <w:rFonts w:asciiTheme="majorHAnsi" w:eastAsia="Times New Roman" w:hAnsiTheme="majorHAnsi" w:cstheme="majorHAnsi"/>
          <w:i/>
          <w:iCs/>
        </w:rPr>
        <w:t>caualier</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Gierosolimitano</w:t>
      </w:r>
      <w:proofErr w:type="spellEnd"/>
      <w:r w:rsidRPr="00BE744F">
        <w:rPr>
          <w:rFonts w:asciiTheme="majorHAnsi" w:eastAsia="Times New Roman" w:hAnsiTheme="majorHAnsi" w:cstheme="majorHAnsi"/>
          <w:i/>
          <w:iCs/>
        </w:rPr>
        <w:t xml:space="preserve">, di </w:t>
      </w:r>
      <w:proofErr w:type="spellStart"/>
      <w:r w:rsidRPr="00BE744F">
        <w:rPr>
          <w:rFonts w:asciiTheme="majorHAnsi" w:eastAsia="Times New Roman" w:hAnsiTheme="majorHAnsi" w:cstheme="majorHAnsi"/>
          <w:i/>
          <w:iCs/>
        </w:rPr>
        <w:t>nuouo</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corretti</w:t>
      </w:r>
      <w:proofErr w:type="spellEnd"/>
      <w:r w:rsidRPr="00BE744F">
        <w:rPr>
          <w:rFonts w:asciiTheme="majorHAnsi" w:eastAsia="Times New Roman" w:hAnsiTheme="majorHAnsi" w:cstheme="majorHAnsi"/>
          <w:i/>
          <w:iCs/>
        </w:rPr>
        <w:t xml:space="preserve">, et </w:t>
      </w:r>
      <w:proofErr w:type="spellStart"/>
      <w:r w:rsidRPr="00BE744F">
        <w:rPr>
          <w:rFonts w:asciiTheme="majorHAnsi" w:eastAsia="Times New Roman" w:hAnsiTheme="majorHAnsi" w:cstheme="majorHAnsi"/>
          <w:i/>
          <w:iCs/>
        </w:rPr>
        <w:t>ristampati</w:t>
      </w:r>
      <w:proofErr w:type="spellEnd"/>
      <w:r w:rsidRPr="00BE744F">
        <w:rPr>
          <w:rFonts w:asciiTheme="majorHAnsi" w:eastAsia="Times New Roman" w:hAnsiTheme="majorHAnsi" w:cstheme="majorHAnsi"/>
          <w:i/>
          <w:iCs/>
        </w:rPr>
        <w:t xml:space="preserve">. Con </w:t>
      </w:r>
      <w:proofErr w:type="spellStart"/>
      <w:r w:rsidRPr="00BE744F">
        <w:rPr>
          <w:rFonts w:asciiTheme="majorHAnsi" w:eastAsia="Times New Roman" w:hAnsiTheme="majorHAnsi" w:cstheme="majorHAnsi"/>
          <w:i/>
          <w:iCs/>
        </w:rPr>
        <w:t>vna</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tauola</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copiosissima</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nuouamente</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aggiunta</w:t>
      </w:r>
      <w:proofErr w:type="spellEnd"/>
      <w:r w:rsidRPr="00BE744F">
        <w:rPr>
          <w:rFonts w:asciiTheme="majorHAnsi" w:eastAsia="Times New Roman" w:hAnsiTheme="majorHAnsi" w:cstheme="majorHAnsi"/>
          <w:i/>
          <w:iCs/>
        </w:rPr>
        <w:t xml:space="preserve">. Et </w:t>
      </w:r>
      <w:proofErr w:type="spellStart"/>
      <w:r w:rsidRPr="00BE744F">
        <w:rPr>
          <w:rFonts w:asciiTheme="majorHAnsi" w:eastAsia="Times New Roman" w:hAnsiTheme="majorHAnsi" w:cstheme="majorHAnsi"/>
          <w:i/>
          <w:iCs/>
        </w:rPr>
        <w:t>appresso</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breuemente</w:t>
      </w:r>
      <w:proofErr w:type="spellEnd"/>
      <w:r w:rsidRPr="00BE744F">
        <w:rPr>
          <w:rFonts w:asciiTheme="majorHAnsi" w:eastAsia="Times New Roman" w:hAnsiTheme="majorHAnsi" w:cstheme="majorHAnsi"/>
          <w:i/>
          <w:iCs/>
        </w:rPr>
        <w:t xml:space="preserve"> e </w:t>
      </w:r>
      <w:proofErr w:type="spellStart"/>
      <w:r w:rsidRPr="00BE744F">
        <w:rPr>
          <w:rFonts w:asciiTheme="majorHAnsi" w:eastAsia="Times New Roman" w:hAnsiTheme="majorHAnsi" w:cstheme="majorHAnsi"/>
          <w:i/>
          <w:iCs/>
        </w:rPr>
        <w:t>descritta</w:t>
      </w:r>
      <w:proofErr w:type="spellEnd"/>
      <w:r w:rsidRPr="00BE744F">
        <w:rPr>
          <w:rFonts w:asciiTheme="majorHAnsi" w:eastAsia="Times New Roman" w:hAnsiTheme="majorHAnsi" w:cstheme="majorHAnsi"/>
          <w:i/>
          <w:iCs/>
        </w:rPr>
        <w:t xml:space="preserve"> la </w:t>
      </w:r>
      <w:proofErr w:type="spellStart"/>
      <w:r w:rsidRPr="00BE744F">
        <w:rPr>
          <w:rFonts w:asciiTheme="majorHAnsi" w:eastAsia="Times New Roman" w:hAnsiTheme="majorHAnsi" w:cstheme="majorHAnsi"/>
          <w:i/>
          <w:iCs/>
        </w:rPr>
        <w:t>vita</w:t>
      </w:r>
      <w:proofErr w:type="spellEnd"/>
      <w:r w:rsidRPr="00BE744F">
        <w:rPr>
          <w:rFonts w:asciiTheme="majorHAnsi" w:eastAsia="Times New Roman" w:hAnsiTheme="majorHAnsi" w:cstheme="majorHAnsi"/>
          <w:i/>
          <w:iCs/>
        </w:rPr>
        <w:t xml:space="preserve"> </w:t>
      </w:r>
      <w:proofErr w:type="spellStart"/>
      <w:r w:rsidRPr="00BE744F">
        <w:rPr>
          <w:rFonts w:asciiTheme="majorHAnsi" w:eastAsia="Times New Roman" w:hAnsiTheme="majorHAnsi" w:cstheme="majorHAnsi"/>
          <w:i/>
          <w:iCs/>
        </w:rPr>
        <w:t>dell’auttore</w:t>
      </w:r>
      <w:proofErr w:type="spellEnd"/>
      <w:r w:rsidRPr="00BE744F">
        <w:rPr>
          <w:rFonts w:asciiTheme="majorHAnsi" w:eastAsia="Times New Roman" w:hAnsiTheme="majorHAnsi" w:cstheme="majorHAnsi"/>
        </w:rPr>
        <w:t xml:space="preserve">, </w:t>
      </w:r>
      <w:r w:rsidR="0087753B" w:rsidRPr="00BE744F">
        <w:rPr>
          <w:rFonts w:asciiTheme="majorHAnsi" w:eastAsia="Times New Roman" w:hAnsiTheme="majorHAnsi" w:cstheme="majorHAnsi"/>
          <w:lang w:val="it-IT"/>
        </w:rPr>
        <w:t>In Venetia</w:t>
      </w:r>
      <w:r w:rsidRPr="00BE744F">
        <w:rPr>
          <w:rFonts w:asciiTheme="majorHAnsi" w:eastAsia="Times New Roman" w:hAnsiTheme="majorHAnsi" w:cstheme="majorHAnsi"/>
        </w:rPr>
        <w:t xml:space="preserve">, </w:t>
      </w:r>
      <w:r w:rsidR="00A31F54" w:rsidRPr="00BE744F">
        <w:rPr>
          <w:rFonts w:asciiTheme="majorHAnsi" w:eastAsia="Times New Roman" w:hAnsiTheme="majorHAnsi" w:cstheme="majorHAnsi"/>
        </w:rPr>
        <w:t>P</w:t>
      </w:r>
      <w:r w:rsidRPr="00BE744F">
        <w:rPr>
          <w:rFonts w:asciiTheme="majorHAnsi" w:eastAsia="Times New Roman" w:hAnsiTheme="majorHAnsi" w:cstheme="majorHAnsi"/>
        </w:rPr>
        <w:t xml:space="preserve">er Paolo Gerardo, 1560, </w:t>
      </w:r>
      <w:r w:rsidRPr="00BE744F">
        <w:rPr>
          <w:rFonts w:asciiTheme="majorHAnsi" w:hAnsiTheme="majorHAnsi" w:cstheme="majorHAnsi"/>
        </w:rPr>
        <w:t>p.</w:t>
      </w:r>
      <w:r w:rsidR="00706117" w:rsidRPr="00BE744F">
        <w:rPr>
          <w:rFonts w:asciiTheme="majorHAnsi" w:hAnsiTheme="majorHAnsi" w:cstheme="majorHAnsi"/>
        </w:rPr>
        <w:t> </w:t>
      </w:r>
      <w:r w:rsidRPr="00BE744F">
        <w:rPr>
          <w:rFonts w:asciiTheme="majorHAnsi" w:hAnsiTheme="majorHAnsi" w:cstheme="majorHAnsi"/>
        </w:rPr>
        <w:t>133 : « </w:t>
      </w:r>
      <w:r w:rsidRPr="00A870E9">
        <w:rPr>
          <w:rFonts w:asciiTheme="majorHAnsi" w:hAnsiTheme="majorHAnsi" w:cstheme="majorHAnsi"/>
          <w:i/>
          <w:iCs/>
        </w:rPr>
        <w:t xml:space="preserve">più </w:t>
      </w:r>
      <w:proofErr w:type="spellStart"/>
      <w:r w:rsidRPr="00A870E9">
        <w:rPr>
          <w:rFonts w:asciiTheme="majorHAnsi" w:hAnsiTheme="majorHAnsi" w:cstheme="majorHAnsi"/>
          <w:i/>
          <w:iCs/>
        </w:rPr>
        <w:t>ghiotto</w:t>
      </w:r>
      <w:proofErr w:type="spellEnd"/>
      <w:r w:rsidRPr="00A870E9">
        <w:rPr>
          <w:rFonts w:asciiTheme="majorHAnsi" w:hAnsiTheme="majorHAnsi" w:cstheme="majorHAnsi"/>
          <w:i/>
          <w:iCs/>
        </w:rPr>
        <w:t xml:space="preserve"> </w:t>
      </w:r>
      <w:proofErr w:type="spellStart"/>
      <w:r w:rsidRPr="00A870E9">
        <w:rPr>
          <w:rFonts w:asciiTheme="majorHAnsi" w:hAnsiTheme="majorHAnsi" w:cstheme="majorHAnsi"/>
          <w:i/>
          <w:iCs/>
        </w:rPr>
        <w:t>che</w:t>
      </w:r>
      <w:proofErr w:type="spellEnd"/>
      <w:r w:rsidRPr="00A870E9">
        <w:rPr>
          <w:rFonts w:asciiTheme="majorHAnsi" w:hAnsiTheme="majorHAnsi" w:cstheme="majorHAnsi"/>
          <w:i/>
          <w:iCs/>
        </w:rPr>
        <w:t xml:space="preserve"> l’</w:t>
      </w:r>
      <w:proofErr w:type="spellStart"/>
      <w:r w:rsidRPr="00A870E9">
        <w:rPr>
          <w:rFonts w:asciiTheme="majorHAnsi" w:hAnsiTheme="majorHAnsi" w:cstheme="majorHAnsi"/>
          <w:i/>
          <w:iCs/>
        </w:rPr>
        <w:t>orso</w:t>
      </w:r>
      <w:proofErr w:type="spellEnd"/>
      <w:r w:rsidRPr="00A870E9">
        <w:rPr>
          <w:rFonts w:asciiTheme="majorHAnsi" w:hAnsiTheme="majorHAnsi" w:cstheme="majorHAnsi"/>
          <w:i/>
          <w:iCs/>
        </w:rPr>
        <w:t xml:space="preserve"> </w:t>
      </w:r>
      <w:proofErr w:type="spellStart"/>
      <w:r w:rsidRPr="00A870E9">
        <w:rPr>
          <w:rFonts w:asciiTheme="majorHAnsi" w:hAnsiTheme="majorHAnsi" w:cstheme="majorHAnsi"/>
          <w:i/>
          <w:iCs/>
        </w:rPr>
        <w:t>del</w:t>
      </w:r>
      <w:proofErr w:type="spellEnd"/>
      <w:r w:rsidRPr="00A870E9">
        <w:rPr>
          <w:rFonts w:asciiTheme="majorHAnsi" w:hAnsiTheme="majorHAnsi" w:cstheme="majorHAnsi"/>
          <w:i/>
          <w:iCs/>
        </w:rPr>
        <w:t xml:space="preserve"> </w:t>
      </w:r>
      <w:proofErr w:type="spellStart"/>
      <w:r w:rsidRPr="00A870E9">
        <w:rPr>
          <w:rFonts w:asciiTheme="majorHAnsi" w:hAnsiTheme="majorHAnsi" w:cstheme="majorHAnsi"/>
          <w:i/>
          <w:iCs/>
        </w:rPr>
        <w:t>miele</w:t>
      </w:r>
      <w:proofErr w:type="spellEnd"/>
      <w:r w:rsidRPr="00BE744F">
        <w:rPr>
          <w:rFonts w:asciiTheme="majorHAnsi" w:hAnsiTheme="majorHAnsi" w:cstheme="majorHAnsi"/>
        </w:rPr>
        <w:t xml:space="preserve"> ». Sur le poème </w:t>
      </w:r>
      <w:proofErr w:type="gramStart"/>
      <w:r w:rsidRPr="00BE744F">
        <w:rPr>
          <w:rFonts w:asciiTheme="majorHAnsi" w:hAnsiTheme="majorHAnsi" w:cstheme="majorHAnsi"/>
        </w:rPr>
        <w:t>«</w:t>
      </w:r>
      <w:r w:rsidR="002A7E7D">
        <w:rPr>
          <w:rFonts w:asciiTheme="majorHAnsi" w:hAnsiTheme="majorHAnsi" w:cstheme="majorHAnsi"/>
        </w:rPr>
        <w:t> </w:t>
      </w:r>
      <w:r w:rsidRPr="00A870E9">
        <w:rPr>
          <w:rFonts w:asciiTheme="majorHAnsi" w:hAnsiTheme="majorHAnsi" w:cstheme="majorHAnsi"/>
          <w:i/>
          <w:iCs/>
        </w:rPr>
        <w:t>Le api</w:t>
      </w:r>
      <w:r w:rsidR="002A7E7D">
        <w:rPr>
          <w:rFonts w:asciiTheme="majorHAnsi" w:hAnsiTheme="majorHAnsi" w:cstheme="majorHAnsi"/>
        </w:rPr>
        <w:t> </w:t>
      </w:r>
      <w:r w:rsidRPr="00BE744F">
        <w:rPr>
          <w:rFonts w:asciiTheme="majorHAnsi" w:hAnsiTheme="majorHAnsi" w:cstheme="majorHAnsi"/>
        </w:rPr>
        <w:t>»</w:t>
      </w:r>
      <w:proofErr w:type="gramEnd"/>
      <w:r w:rsidRPr="00BE744F">
        <w:rPr>
          <w:rFonts w:asciiTheme="majorHAnsi" w:hAnsiTheme="majorHAnsi" w:cstheme="majorHAnsi"/>
        </w:rPr>
        <w:t xml:space="preserve"> de Giovanni </w:t>
      </w:r>
      <w:proofErr w:type="spellStart"/>
      <w:r w:rsidRPr="00BE744F">
        <w:rPr>
          <w:rFonts w:asciiTheme="majorHAnsi" w:hAnsiTheme="majorHAnsi" w:cstheme="majorHAnsi"/>
        </w:rPr>
        <w:t>Rucellai</w:t>
      </w:r>
      <w:proofErr w:type="spellEnd"/>
      <w:r w:rsidRPr="00BE744F">
        <w:rPr>
          <w:rFonts w:asciiTheme="majorHAnsi" w:hAnsiTheme="majorHAnsi" w:cstheme="majorHAnsi"/>
        </w:rPr>
        <w:t xml:space="preserve"> et le poème </w:t>
      </w:r>
      <w:proofErr w:type="spellStart"/>
      <w:r w:rsidRPr="00BE744F">
        <w:rPr>
          <w:rFonts w:asciiTheme="majorHAnsi" w:hAnsiTheme="majorHAnsi" w:cstheme="majorHAnsi"/>
          <w:i/>
          <w:iCs/>
        </w:rPr>
        <w:t>Caos</w:t>
      </w:r>
      <w:proofErr w:type="spellEnd"/>
      <w:r w:rsidRPr="00BE744F">
        <w:rPr>
          <w:rFonts w:asciiTheme="majorHAnsi" w:hAnsiTheme="majorHAnsi" w:cstheme="majorHAnsi"/>
          <w:i/>
          <w:iCs/>
        </w:rPr>
        <w:t xml:space="preserve"> </w:t>
      </w:r>
      <w:proofErr w:type="spellStart"/>
      <w:r w:rsidRPr="00BE744F">
        <w:rPr>
          <w:rFonts w:asciiTheme="majorHAnsi" w:hAnsiTheme="majorHAnsi" w:cstheme="majorHAnsi"/>
          <w:i/>
          <w:iCs/>
        </w:rPr>
        <w:t>del</w:t>
      </w:r>
      <w:proofErr w:type="spellEnd"/>
      <w:r w:rsidR="00B60E9C" w:rsidRPr="00BE744F">
        <w:rPr>
          <w:rFonts w:asciiTheme="majorHAnsi" w:hAnsiTheme="majorHAnsi" w:cstheme="majorHAnsi"/>
          <w:i/>
          <w:iCs/>
        </w:rPr>
        <w:t> </w:t>
      </w:r>
      <w:proofErr w:type="spellStart"/>
      <w:r w:rsidRPr="00BE744F">
        <w:rPr>
          <w:rFonts w:asciiTheme="majorHAnsi" w:hAnsiTheme="majorHAnsi" w:cstheme="majorHAnsi"/>
          <w:i/>
          <w:iCs/>
        </w:rPr>
        <w:t>Triperuno</w:t>
      </w:r>
      <w:proofErr w:type="spellEnd"/>
      <w:r w:rsidRPr="00BE744F">
        <w:rPr>
          <w:rFonts w:asciiTheme="majorHAnsi" w:hAnsiTheme="majorHAnsi" w:cstheme="majorHAnsi"/>
          <w:i/>
          <w:iCs/>
        </w:rPr>
        <w:t xml:space="preserve"> de Teofilo Folengo</w:t>
      </w:r>
      <w:r w:rsidRPr="00BE744F">
        <w:rPr>
          <w:rFonts w:asciiTheme="majorHAnsi" w:hAnsiTheme="majorHAnsi" w:cstheme="majorHAnsi"/>
        </w:rPr>
        <w:t xml:space="preserve">, voir </w:t>
      </w:r>
      <w:bookmarkStart w:id="2" w:name="_Hlk155111898"/>
      <w:r w:rsidRPr="00BE744F">
        <w:rPr>
          <w:rFonts w:asciiTheme="majorHAnsi" w:hAnsiTheme="majorHAnsi" w:cstheme="majorHAnsi"/>
        </w:rPr>
        <w:t xml:space="preserve">William Roscoe, </w:t>
      </w:r>
      <w:r w:rsidRPr="00BE744F">
        <w:rPr>
          <w:rFonts w:asciiTheme="majorHAnsi" w:hAnsiTheme="majorHAnsi" w:cstheme="majorHAnsi"/>
          <w:i/>
          <w:iCs/>
        </w:rPr>
        <w:t xml:space="preserve">Life and </w:t>
      </w:r>
      <w:proofErr w:type="spellStart"/>
      <w:r w:rsidRPr="00BE744F">
        <w:rPr>
          <w:rFonts w:asciiTheme="majorHAnsi" w:hAnsiTheme="majorHAnsi" w:cstheme="majorHAnsi"/>
          <w:i/>
          <w:iCs/>
        </w:rPr>
        <w:t>Pontificate</w:t>
      </w:r>
      <w:proofErr w:type="spellEnd"/>
      <w:r w:rsidRPr="00BE744F">
        <w:rPr>
          <w:rFonts w:asciiTheme="majorHAnsi" w:hAnsiTheme="majorHAnsi" w:cstheme="majorHAnsi"/>
          <w:i/>
          <w:iCs/>
        </w:rPr>
        <w:t xml:space="preserve"> of Leo X</w:t>
      </w:r>
      <w:r w:rsidRPr="00BE744F">
        <w:rPr>
          <w:rFonts w:asciiTheme="majorHAnsi" w:hAnsiTheme="majorHAnsi" w:cstheme="majorHAnsi"/>
        </w:rPr>
        <w:t>, Londres, Henry</w:t>
      </w:r>
      <w:r w:rsidR="00706117" w:rsidRPr="00BE744F">
        <w:rPr>
          <w:rFonts w:asciiTheme="majorHAnsi" w:hAnsiTheme="majorHAnsi" w:cstheme="majorHAnsi"/>
        </w:rPr>
        <w:t> </w:t>
      </w:r>
      <w:r w:rsidRPr="00BE744F">
        <w:rPr>
          <w:rFonts w:asciiTheme="majorHAnsi" w:hAnsiTheme="majorHAnsi" w:cstheme="majorHAnsi"/>
        </w:rPr>
        <w:t>G. Bohn, 1846, 2</w:t>
      </w:r>
      <w:r w:rsidR="00706117" w:rsidRPr="00BE744F">
        <w:rPr>
          <w:rFonts w:asciiTheme="majorHAnsi" w:hAnsiTheme="majorHAnsi" w:cstheme="majorHAnsi"/>
        </w:rPr>
        <w:t> </w:t>
      </w:r>
      <w:r w:rsidRPr="00BE744F">
        <w:rPr>
          <w:rFonts w:asciiTheme="majorHAnsi" w:hAnsiTheme="majorHAnsi" w:cstheme="majorHAnsi"/>
        </w:rPr>
        <w:t xml:space="preserve">vol., </w:t>
      </w:r>
      <w:bookmarkEnd w:id="2"/>
      <w:r w:rsidR="00706117" w:rsidRPr="00BE744F">
        <w:rPr>
          <w:rFonts w:asciiTheme="majorHAnsi" w:hAnsiTheme="majorHAnsi" w:cstheme="majorHAnsi"/>
        </w:rPr>
        <w:t>t. </w:t>
      </w:r>
      <w:r w:rsidRPr="00BE744F">
        <w:rPr>
          <w:rFonts w:asciiTheme="majorHAnsi" w:hAnsiTheme="majorHAnsi" w:cstheme="majorHAnsi"/>
        </w:rPr>
        <w:t>II, p. 163</w:t>
      </w:r>
      <w:r w:rsidR="00706117" w:rsidRPr="00BE744F">
        <w:rPr>
          <w:rFonts w:asciiTheme="majorHAnsi" w:hAnsiTheme="majorHAnsi" w:cstheme="majorHAnsi"/>
        </w:rPr>
        <w:t xml:space="preserve"> et </w:t>
      </w:r>
      <w:r w:rsidRPr="00BE744F">
        <w:rPr>
          <w:rFonts w:asciiTheme="majorHAnsi" w:hAnsiTheme="majorHAnsi" w:cstheme="majorHAnsi"/>
        </w:rPr>
        <w:t>171.</w:t>
      </w:r>
    </w:p>
  </w:footnote>
  <w:footnote w:id="17">
    <w:p w14:paraId="17AEC6F8" w14:textId="390CA827" w:rsidR="00D84D3F" w:rsidRPr="00BE744F" w:rsidRDefault="00D84D3F" w:rsidP="00706117">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New York Public Library, </w:t>
      </w:r>
      <w:proofErr w:type="spellStart"/>
      <w:r w:rsidRPr="00BE744F">
        <w:rPr>
          <w:rFonts w:asciiTheme="majorHAnsi" w:hAnsiTheme="majorHAnsi" w:cstheme="majorHAnsi"/>
          <w:lang w:val="en-GB"/>
        </w:rPr>
        <w:t>ms</w:t>
      </w:r>
      <w:proofErr w:type="spellEnd"/>
      <w:r w:rsidR="00706117" w:rsidRPr="00BE744F">
        <w:rPr>
          <w:rFonts w:asciiTheme="majorHAnsi" w:hAnsiTheme="majorHAnsi" w:cstheme="majorHAnsi"/>
          <w:lang w:val="en-GB"/>
        </w:rPr>
        <w:t> </w:t>
      </w:r>
      <w:r w:rsidRPr="00BE744F">
        <w:rPr>
          <w:rFonts w:asciiTheme="majorHAnsi" w:hAnsiTheme="majorHAnsi" w:cstheme="majorHAnsi"/>
          <w:lang w:val="en-GB"/>
        </w:rPr>
        <w:t>Spencer</w:t>
      </w:r>
      <w:r w:rsidR="00706117" w:rsidRPr="00BE744F">
        <w:rPr>
          <w:rFonts w:asciiTheme="majorHAnsi" w:hAnsiTheme="majorHAnsi" w:cstheme="majorHAnsi"/>
          <w:lang w:val="en-GB"/>
        </w:rPr>
        <w:t> </w:t>
      </w:r>
      <w:r w:rsidRPr="00BE744F">
        <w:rPr>
          <w:rFonts w:asciiTheme="majorHAnsi" w:hAnsiTheme="majorHAnsi" w:cstheme="majorHAnsi"/>
          <w:lang w:val="en-GB"/>
        </w:rPr>
        <w:t>50</w:t>
      </w:r>
      <w:r w:rsidR="00706117" w:rsidRPr="00BE744F">
        <w:rPr>
          <w:rFonts w:asciiTheme="majorHAnsi" w:hAnsiTheme="majorHAnsi" w:cstheme="majorHAnsi"/>
          <w:lang w:val="en-GB"/>
        </w:rPr>
        <w:t xml:space="preserve">, </w:t>
      </w:r>
      <w:hyperlink r:id="rId2" w:anchor="/?tab=about" w:history="1">
        <w:r w:rsidR="00706117" w:rsidRPr="00BE744F">
          <w:rPr>
            <w:rStyle w:val="Lienhypertexte"/>
            <w:rFonts w:asciiTheme="majorHAnsi" w:hAnsiTheme="majorHAnsi" w:cstheme="majorHAnsi"/>
            <w:lang w:val="en-GB"/>
          </w:rPr>
          <w:t>https://digitalcollections.nypl.org/collections/fables#/?tab=about</w:t>
        </w:r>
      </w:hyperlink>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consulté</w:t>
      </w:r>
      <w:proofErr w:type="spellEnd"/>
      <w:r w:rsidRPr="00BE744F">
        <w:rPr>
          <w:rFonts w:asciiTheme="majorHAnsi" w:hAnsiTheme="majorHAnsi" w:cstheme="majorHAnsi"/>
          <w:lang w:val="en-GB"/>
        </w:rPr>
        <w:t xml:space="preserve"> le 6</w:t>
      </w:r>
      <w:r w:rsidR="00706117" w:rsidRPr="00BE744F">
        <w:rPr>
          <w:rFonts w:asciiTheme="majorHAnsi" w:hAnsiTheme="majorHAnsi" w:cstheme="majorHAnsi"/>
          <w:lang w:val="en-GB"/>
        </w:rPr>
        <w:t> </w:t>
      </w:r>
      <w:proofErr w:type="spellStart"/>
      <w:r w:rsidRPr="00BE744F">
        <w:rPr>
          <w:rFonts w:asciiTheme="majorHAnsi" w:hAnsiTheme="majorHAnsi" w:cstheme="majorHAnsi"/>
          <w:lang w:val="en-GB"/>
        </w:rPr>
        <w:t>avril</w:t>
      </w:r>
      <w:proofErr w:type="spellEnd"/>
      <w:r w:rsidRPr="00BE744F">
        <w:rPr>
          <w:rFonts w:asciiTheme="majorHAnsi" w:hAnsiTheme="majorHAnsi" w:cstheme="majorHAnsi"/>
          <w:lang w:val="en-GB"/>
        </w:rPr>
        <w:t xml:space="preserve"> 2023).</w:t>
      </w:r>
    </w:p>
  </w:footnote>
  <w:footnote w:id="18">
    <w:p w14:paraId="2713D35D" w14:textId="3F3FF12A" w:rsidR="00D84D3F" w:rsidRPr="00BE744F" w:rsidRDefault="00D84D3F" w:rsidP="000F4F52">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Curt</w:t>
      </w:r>
      <w:r w:rsidR="000F4F52" w:rsidRPr="00BE744F">
        <w:rPr>
          <w:rFonts w:asciiTheme="majorHAnsi" w:hAnsiTheme="majorHAnsi" w:cstheme="majorHAnsi"/>
          <w:lang w:val="en-GB"/>
        </w:rPr>
        <w:t> </w:t>
      </w:r>
      <w:r w:rsidRPr="00BE744F">
        <w:rPr>
          <w:rFonts w:asciiTheme="majorHAnsi" w:hAnsiTheme="majorHAnsi" w:cstheme="majorHAnsi"/>
          <w:lang w:val="en-GB"/>
        </w:rPr>
        <w:t xml:space="preserve">F. </w:t>
      </w:r>
      <w:proofErr w:type="spellStart"/>
      <w:r w:rsidRPr="00BE744F">
        <w:rPr>
          <w:rFonts w:asciiTheme="majorHAnsi" w:hAnsiTheme="majorHAnsi" w:cstheme="majorHAnsi"/>
          <w:lang w:val="en-GB"/>
        </w:rPr>
        <w:t>Bühler</w:t>
      </w:r>
      <w:proofErr w:type="spellEnd"/>
      <w:r w:rsidRPr="00BE744F">
        <w:rPr>
          <w:rFonts w:asciiTheme="majorHAnsi" w:hAnsiTheme="majorHAnsi" w:cstheme="majorHAnsi"/>
          <w:lang w:val="en-GB"/>
        </w:rPr>
        <w:t>, «</w:t>
      </w:r>
      <w:r w:rsidR="000F4F52" w:rsidRPr="00BE744F">
        <w:rPr>
          <w:rFonts w:asciiTheme="majorHAnsi" w:hAnsiTheme="majorHAnsi" w:cstheme="majorHAnsi"/>
          <w:lang w:val="en-GB"/>
        </w:rPr>
        <w:t> </w:t>
      </w:r>
      <w:r w:rsidRPr="00BE744F">
        <w:rPr>
          <w:rFonts w:asciiTheme="majorHAnsi" w:hAnsiTheme="majorHAnsi" w:cstheme="majorHAnsi"/>
          <w:lang w:val="en-GB"/>
        </w:rPr>
        <w:t xml:space="preserve">Studies in the Early Editions of the “Fiore Di </w:t>
      </w:r>
      <w:proofErr w:type="spellStart"/>
      <w:r w:rsidRPr="00BE744F">
        <w:rPr>
          <w:rFonts w:asciiTheme="majorHAnsi" w:hAnsiTheme="majorHAnsi" w:cstheme="majorHAnsi"/>
          <w:lang w:val="en-GB"/>
        </w:rPr>
        <w:t>Virtù</w:t>
      </w:r>
      <w:proofErr w:type="spellEnd"/>
      <w:r w:rsidRPr="00BE744F">
        <w:rPr>
          <w:rFonts w:asciiTheme="majorHAnsi" w:hAnsiTheme="majorHAnsi" w:cstheme="majorHAnsi"/>
          <w:lang w:val="en-GB"/>
        </w:rPr>
        <w:t>”</w:t>
      </w:r>
      <w:r w:rsidR="000F4F52" w:rsidRPr="00BE744F">
        <w:rPr>
          <w:rFonts w:asciiTheme="majorHAnsi" w:hAnsiTheme="majorHAnsi" w:cstheme="majorHAnsi"/>
          <w:lang w:val="en-GB"/>
        </w:rPr>
        <w:t> </w:t>
      </w:r>
      <w:r w:rsidRPr="00BE744F">
        <w:rPr>
          <w:rFonts w:asciiTheme="majorHAnsi" w:hAnsiTheme="majorHAnsi" w:cstheme="majorHAnsi"/>
          <w:lang w:val="en-GB"/>
        </w:rPr>
        <w:t xml:space="preserve">», </w:t>
      </w:r>
      <w:r w:rsidRPr="00BE744F">
        <w:rPr>
          <w:rFonts w:asciiTheme="majorHAnsi" w:hAnsiTheme="majorHAnsi" w:cstheme="majorHAnsi"/>
          <w:i/>
          <w:iCs/>
          <w:lang w:val="en-GB"/>
        </w:rPr>
        <w:t xml:space="preserve">The Papers of the Bibliographical Society of America, </w:t>
      </w:r>
      <w:r w:rsidRPr="00BE744F">
        <w:rPr>
          <w:rFonts w:asciiTheme="majorHAnsi" w:hAnsiTheme="majorHAnsi" w:cstheme="majorHAnsi"/>
          <w:lang w:val="en-GB"/>
        </w:rPr>
        <w:t>vol.</w:t>
      </w:r>
      <w:r w:rsidR="000F4F52" w:rsidRPr="00BE744F">
        <w:rPr>
          <w:rFonts w:asciiTheme="majorHAnsi" w:hAnsiTheme="majorHAnsi" w:cstheme="majorHAnsi"/>
          <w:lang w:val="en-GB"/>
        </w:rPr>
        <w:t> </w:t>
      </w:r>
      <w:r w:rsidRPr="00BE744F">
        <w:rPr>
          <w:rFonts w:asciiTheme="majorHAnsi" w:hAnsiTheme="majorHAnsi" w:cstheme="majorHAnsi"/>
          <w:lang w:val="en-GB"/>
        </w:rPr>
        <w:t>49, n</w:t>
      </w:r>
      <w:r w:rsidR="000F4F52" w:rsidRPr="00BE744F">
        <w:rPr>
          <w:rFonts w:asciiTheme="majorHAnsi" w:hAnsiTheme="majorHAnsi" w:cstheme="majorHAnsi"/>
          <w:vertAlign w:val="superscript"/>
          <w:lang w:val="en-GB"/>
        </w:rPr>
        <w:t>o</w:t>
      </w:r>
      <w:r w:rsidR="000F4F52" w:rsidRPr="00BE744F">
        <w:rPr>
          <w:rFonts w:asciiTheme="majorHAnsi" w:hAnsiTheme="majorHAnsi" w:cstheme="majorHAnsi"/>
          <w:lang w:val="en-GB"/>
        </w:rPr>
        <w:t> </w:t>
      </w:r>
      <w:r w:rsidRPr="00BE744F">
        <w:rPr>
          <w:rFonts w:asciiTheme="majorHAnsi" w:hAnsiTheme="majorHAnsi" w:cstheme="majorHAnsi"/>
          <w:lang w:val="en-GB"/>
        </w:rPr>
        <w:t>4, 1955, p.</w:t>
      </w:r>
      <w:r w:rsidR="000F4F52" w:rsidRPr="00BE744F">
        <w:rPr>
          <w:rFonts w:asciiTheme="majorHAnsi" w:hAnsiTheme="majorHAnsi" w:cstheme="majorHAnsi"/>
          <w:lang w:val="en-GB"/>
        </w:rPr>
        <w:t> </w:t>
      </w:r>
      <w:r w:rsidRPr="00BE744F">
        <w:rPr>
          <w:rFonts w:asciiTheme="majorHAnsi" w:hAnsiTheme="majorHAnsi" w:cstheme="majorHAnsi"/>
          <w:lang w:val="en-GB"/>
        </w:rPr>
        <w:t>315-</w:t>
      </w:r>
      <w:proofErr w:type="gramStart"/>
      <w:r w:rsidRPr="00BE744F">
        <w:rPr>
          <w:rFonts w:asciiTheme="majorHAnsi" w:hAnsiTheme="majorHAnsi" w:cstheme="majorHAnsi"/>
          <w:lang w:val="en-GB"/>
        </w:rPr>
        <w:t>339</w:t>
      </w:r>
      <w:r w:rsidR="000F4F52" w:rsidRPr="00BE744F">
        <w:rPr>
          <w:rFonts w:asciiTheme="majorHAnsi" w:hAnsiTheme="majorHAnsi" w:cstheme="majorHAnsi"/>
          <w:lang w:val="en-GB"/>
        </w:rPr>
        <w:t> </w:t>
      </w:r>
      <w:r w:rsidRPr="00BE744F">
        <w:rPr>
          <w:rFonts w:asciiTheme="majorHAnsi" w:hAnsiTheme="majorHAnsi" w:cstheme="majorHAnsi"/>
          <w:lang w:val="en-GB"/>
        </w:rPr>
        <w:t>;</w:t>
      </w:r>
      <w:proofErr w:type="gramEnd"/>
      <w:r w:rsidRPr="00BE744F">
        <w:rPr>
          <w:rFonts w:asciiTheme="majorHAnsi" w:hAnsiTheme="majorHAnsi" w:cstheme="majorHAnsi"/>
          <w:lang w:val="en-GB"/>
        </w:rPr>
        <w:t xml:space="preserve"> Federico Botana, </w:t>
      </w:r>
      <w:r w:rsidRPr="00BE744F">
        <w:rPr>
          <w:rFonts w:asciiTheme="majorHAnsi" w:hAnsiTheme="majorHAnsi" w:cstheme="majorHAnsi"/>
          <w:i/>
          <w:iCs/>
          <w:lang w:val="en-GB"/>
        </w:rPr>
        <w:t>Learning through Images in the Italian Renaissance: Illustrated Manuscripts and Education in Quattrocento Florence</w:t>
      </w:r>
      <w:r w:rsidRPr="00BE744F">
        <w:rPr>
          <w:rFonts w:asciiTheme="majorHAnsi" w:hAnsiTheme="majorHAnsi" w:cstheme="majorHAnsi"/>
          <w:lang w:val="en-GB"/>
        </w:rPr>
        <w:t>, Cambridge, Cambridge University Press, 2020, p.</w:t>
      </w:r>
      <w:r w:rsidR="000F4F52" w:rsidRPr="00BE744F">
        <w:rPr>
          <w:rFonts w:asciiTheme="majorHAnsi" w:hAnsiTheme="majorHAnsi" w:cstheme="majorHAnsi"/>
          <w:lang w:val="en-GB"/>
        </w:rPr>
        <w:t> </w:t>
      </w:r>
      <w:r w:rsidRPr="00BE744F">
        <w:rPr>
          <w:rFonts w:asciiTheme="majorHAnsi" w:hAnsiTheme="majorHAnsi" w:cstheme="majorHAnsi"/>
          <w:lang w:val="en-GB"/>
        </w:rPr>
        <w:t>58</w:t>
      </w:r>
      <w:r w:rsidRPr="00BE744F">
        <w:rPr>
          <w:rFonts w:asciiTheme="majorHAnsi" w:hAnsiTheme="majorHAnsi" w:cstheme="majorHAnsi"/>
          <w:lang w:val="en-GB"/>
        </w:rPr>
        <w:noBreakHyphen/>
        <w:t>79</w:t>
      </w:r>
      <w:r w:rsidR="00186A96" w:rsidRPr="00BE744F">
        <w:rPr>
          <w:rFonts w:asciiTheme="majorHAnsi" w:hAnsiTheme="majorHAnsi" w:cstheme="majorHAnsi"/>
          <w:lang w:val="en-GB"/>
        </w:rPr>
        <w:t>, https://doi.org/10.1017/9781108867313.004.</w:t>
      </w:r>
    </w:p>
  </w:footnote>
  <w:footnote w:id="19">
    <w:p w14:paraId="3EA06443" w14:textId="65260137" w:rsidR="00D84D3F" w:rsidRPr="00BE744F" w:rsidRDefault="00D84D3F" w:rsidP="000F4F52">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0027007E"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Biblioteca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Medicea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Laurenziana</w:t>
      </w:r>
      <w:proofErr w:type="spellEnd"/>
      <w:r w:rsidRPr="00BE744F">
        <w:rPr>
          <w:rFonts w:asciiTheme="majorHAnsi" w:hAnsiTheme="majorHAnsi" w:cstheme="majorHAnsi"/>
          <w:lang w:val="en-GB"/>
        </w:rPr>
        <w:t>, Plutei</w:t>
      </w:r>
      <w:r w:rsidR="000F4F52" w:rsidRPr="00BE744F">
        <w:rPr>
          <w:rFonts w:asciiTheme="majorHAnsi" w:hAnsiTheme="majorHAnsi" w:cstheme="majorHAnsi"/>
          <w:lang w:val="en-GB"/>
        </w:rPr>
        <w:t> </w:t>
      </w:r>
      <w:r w:rsidRPr="00BE744F">
        <w:rPr>
          <w:rFonts w:asciiTheme="majorHAnsi" w:hAnsiTheme="majorHAnsi" w:cstheme="majorHAnsi"/>
          <w:lang w:val="en-GB"/>
        </w:rPr>
        <w:t xml:space="preserve">41.3, 76.63. </w:t>
      </w:r>
    </w:p>
  </w:footnote>
  <w:footnote w:id="20">
    <w:p w14:paraId="2A333123" w14:textId="7E098A3F" w:rsidR="00D84D3F" w:rsidRPr="00BE744F" w:rsidRDefault="00D84D3F" w:rsidP="000F4F52">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0027007E"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Biblioteca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Riccardiana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ms</w:t>
      </w:r>
      <w:proofErr w:type="spellEnd"/>
      <w:r w:rsidRPr="00BE744F">
        <w:rPr>
          <w:rFonts w:asciiTheme="majorHAnsi" w:hAnsiTheme="majorHAnsi" w:cstheme="majorHAnsi"/>
          <w:lang w:val="en-GB"/>
        </w:rPr>
        <w:t>.</w:t>
      </w:r>
      <w:r w:rsidR="000F4F52" w:rsidRPr="00BE744F">
        <w:rPr>
          <w:rFonts w:asciiTheme="majorHAnsi" w:hAnsiTheme="majorHAnsi" w:cstheme="majorHAnsi"/>
          <w:lang w:val="en-GB"/>
        </w:rPr>
        <w:t> </w:t>
      </w:r>
      <w:r w:rsidRPr="00BE744F">
        <w:rPr>
          <w:rFonts w:asciiTheme="majorHAnsi" w:hAnsiTheme="majorHAnsi" w:cstheme="majorHAnsi"/>
          <w:lang w:val="en-GB"/>
        </w:rPr>
        <w:t>1774.</w:t>
      </w:r>
    </w:p>
  </w:footnote>
  <w:footnote w:id="21">
    <w:p w14:paraId="56823097" w14:textId="4F0988F9" w:rsidR="00186A96" w:rsidRPr="00BE744F" w:rsidRDefault="00186A96" w:rsidP="00186A96">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0027007E"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Biblioteca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Riccardiana</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ms</w:t>
      </w:r>
      <w:proofErr w:type="spellEnd"/>
      <w:r w:rsidRPr="00BE744F">
        <w:rPr>
          <w:rFonts w:asciiTheme="majorHAnsi" w:hAnsiTheme="majorHAnsi" w:cstheme="majorHAnsi"/>
          <w:lang w:val="en-GB"/>
        </w:rPr>
        <w:t>. 1763, f. 13r.</w:t>
      </w:r>
    </w:p>
  </w:footnote>
  <w:footnote w:id="22">
    <w:p w14:paraId="5421E056" w14:textId="520996CE" w:rsidR="002A636B" w:rsidRPr="00667D8F" w:rsidRDefault="002A636B">
      <w:pPr>
        <w:pStyle w:val="Notedebasdepage"/>
        <w:rPr>
          <w:lang w:val="en-GB"/>
        </w:rPr>
      </w:pPr>
      <w:r>
        <w:rPr>
          <w:rStyle w:val="Appelnotedebasdep"/>
        </w:rPr>
        <w:footnoteRef/>
      </w:r>
      <w:r w:rsidRPr="00667D8F">
        <w:rPr>
          <w:lang w:val="en-GB"/>
        </w:rPr>
        <w:t xml:space="preserve"> </w:t>
      </w:r>
      <w:r w:rsidRPr="00667D8F">
        <w:rPr>
          <w:rFonts w:asciiTheme="majorHAnsi" w:hAnsiTheme="majorHAnsi" w:cstheme="majorHAnsi"/>
          <w:lang w:val="en-GB"/>
        </w:rPr>
        <w:t>BAV, Capp.Sist.160,</w:t>
      </w:r>
      <w:r w:rsidRPr="00667D8F">
        <w:rPr>
          <w:lang w:val="en-GB"/>
        </w:rPr>
        <w:t xml:space="preserve"> </w:t>
      </w:r>
      <w:hyperlink r:id="rId3" w:history="1">
        <w:r w:rsidRPr="00667D8F">
          <w:rPr>
            <w:rStyle w:val="Lienhypertexte"/>
            <w:rFonts w:cs="Calibri Light"/>
            <w:lang w:val="en-GB"/>
          </w:rPr>
          <w:t>https://digi.vatlib.it/view/MSS_Capp.Sist.160</w:t>
        </w:r>
      </w:hyperlink>
      <w:r w:rsidRPr="00667D8F">
        <w:rPr>
          <w:lang w:val="en-GB"/>
        </w:rPr>
        <w:t xml:space="preserve"> (</w:t>
      </w:r>
      <w:proofErr w:type="spellStart"/>
      <w:r w:rsidRPr="00667D8F">
        <w:rPr>
          <w:lang w:val="en-GB"/>
        </w:rPr>
        <w:t>consulté</w:t>
      </w:r>
      <w:proofErr w:type="spellEnd"/>
      <w:r w:rsidRPr="00667D8F">
        <w:rPr>
          <w:lang w:val="en-GB"/>
        </w:rPr>
        <w:t xml:space="preserve"> le 03</w:t>
      </w:r>
      <w:r w:rsidR="007877BA" w:rsidRPr="00667D8F">
        <w:rPr>
          <w:lang w:val="en-GB"/>
        </w:rPr>
        <w:t xml:space="preserve"> mars </w:t>
      </w:r>
      <w:r w:rsidRPr="00667D8F">
        <w:rPr>
          <w:lang w:val="en-GB"/>
        </w:rPr>
        <w:t>2025).</w:t>
      </w:r>
    </w:p>
  </w:footnote>
  <w:footnote w:id="23">
    <w:p w14:paraId="1AFCBD45" w14:textId="69B4AF06" w:rsidR="00D84D3F" w:rsidRPr="00667D8F" w:rsidRDefault="00D84D3F" w:rsidP="001300E3">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667D8F">
        <w:rPr>
          <w:rFonts w:asciiTheme="majorHAnsi" w:hAnsiTheme="majorHAnsi" w:cstheme="majorHAnsi"/>
          <w:lang w:val="en-GB"/>
        </w:rPr>
        <w:t xml:space="preserve"> Sur le </w:t>
      </w:r>
      <w:proofErr w:type="spellStart"/>
      <w:r w:rsidRPr="00667D8F">
        <w:rPr>
          <w:rFonts w:asciiTheme="majorHAnsi" w:hAnsiTheme="majorHAnsi" w:cstheme="majorHAnsi"/>
          <w:lang w:val="en-GB"/>
        </w:rPr>
        <w:t>rôle</w:t>
      </w:r>
      <w:proofErr w:type="spellEnd"/>
      <w:r w:rsidRPr="00667D8F">
        <w:rPr>
          <w:rFonts w:asciiTheme="majorHAnsi" w:hAnsiTheme="majorHAnsi" w:cstheme="majorHAnsi"/>
          <w:lang w:val="en-GB"/>
        </w:rPr>
        <w:t xml:space="preserve"> de Marguerite </w:t>
      </w:r>
      <w:proofErr w:type="spellStart"/>
      <w:r w:rsidRPr="00667D8F">
        <w:rPr>
          <w:rFonts w:asciiTheme="majorHAnsi" w:hAnsiTheme="majorHAnsi" w:cstheme="majorHAnsi"/>
          <w:lang w:val="en-GB"/>
        </w:rPr>
        <w:t>d’Autriche</w:t>
      </w:r>
      <w:proofErr w:type="spellEnd"/>
      <w:r w:rsidRPr="00667D8F">
        <w:rPr>
          <w:rFonts w:asciiTheme="majorHAnsi" w:hAnsiTheme="majorHAnsi" w:cstheme="majorHAnsi"/>
          <w:lang w:val="en-GB"/>
        </w:rPr>
        <w:t xml:space="preserve"> dans la conception des livres de </w:t>
      </w:r>
      <w:proofErr w:type="spellStart"/>
      <w:r w:rsidRPr="00667D8F">
        <w:rPr>
          <w:rFonts w:asciiTheme="majorHAnsi" w:hAnsiTheme="majorHAnsi" w:cstheme="majorHAnsi"/>
          <w:lang w:val="en-GB"/>
        </w:rPr>
        <w:t>chœur</w:t>
      </w:r>
      <w:proofErr w:type="spellEnd"/>
      <w:r w:rsidRPr="00667D8F">
        <w:rPr>
          <w:rFonts w:asciiTheme="majorHAnsi" w:hAnsiTheme="majorHAnsi" w:cstheme="majorHAnsi"/>
          <w:lang w:val="en-GB"/>
        </w:rPr>
        <w:t xml:space="preserve"> de </w:t>
      </w:r>
      <w:proofErr w:type="spellStart"/>
      <w:r w:rsidRPr="00667D8F">
        <w:rPr>
          <w:rFonts w:asciiTheme="majorHAnsi" w:hAnsiTheme="majorHAnsi" w:cstheme="majorHAnsi"/>
          <w:lang w:val="en-GB"/>
        </w:rPr>
        <w:t>l’atelier</w:t>
      </w:r>
      <w:proofErr w:type="spellEnd"/>
      <w:r w:rsidRPr="00667D8F">
        <w:rPr>
          <w:rFonts w:asciiTheme="majorHAnsi" w:hAnsiTheme="majorHAnsi" w:cstheme="majorHAnsi"/>
          <w:lang w:val="en-GB"/>
        </w:rPr>
        <w:t xml:space="preserve"> </w:t>
      </w:r>
      <w:proofErr w:type="spellStart"/>
      <w:r w:rsidRPr="00667D8F">
        <w:rPr>
          <w:rFonts w:asciiTheme="majorHAnsi" w:hAnsiTheme="majorHAnsi" w:cstheme="majorHAnsi"/>
          <w:lang w:val="en-GB"/>
        </w:rPr>
        <w:t>d’Alamire</w:t>
      </w:r>
      <w:proofErr w:type="spellEnd"/>
      <w:r w:rsidR="001300E3" w:rsidRPr="00667D8F">
        <w:rPr>
          <w:rFonts w:asciiTheme="majorHAnsi" w:hAnsiTheme="majorHAnsi" w:cstheme="majorHAnsi"/>
          <w:lang w:val="en-GB"/>
        </w:rPr>
        <w:t>,</w:t>
      </w:r>
      <w:r w:rsidRPr="00667D8F">
        <w:rPr>
          <w:rFonts w:asciiTheme="majorHAnsi" w:hAnsiTheme="majorHAnsi" w:cstheme="majorHAnsi"/>
          <w:lang w:val="en-GB"/>
        </w:rPr>
        <w:t xml:space="preserve"> </w:t>
      </w:r>
      <w:proofErr w:type="spellStart"/>
      <w:r w:rsidRPr="00667D8F">
        <w:rPr>
          <w:rFonts w:asciiTheme="majorHAnsi" w:hAnsiTheme="majorHAnsi" w:cstheme="majorHAnsi"/>
          <w:lang w:val="en-GB"/>
        </w:rPr>
        <w:t>voir</w:t>
      </w:r>
      <w:proofErr w:type="spellEnd"/>
      <w:r w:rsidRPr="00667D8F">
        <w:rPr>
          <w:rFonts w:asciiTheme="majorHAnsi" w:hAnsiTheme="majorHAnsi" w:cstheme="majorHAnsi"/>
          <w:lang w:val="en-GB"/>
        </w:rPr>
        <w:t xml:space="preserve"> Bonnie Blackburn, «</w:t>
      </w:r>
      <w:r w:rsidR="002A7E7D" w:rsidRPr="00667D8F">
        <w:rPr>
          <w:rFonts w:asciiTheme="majorHAnsi" w:hAnsiTheme="majorHAnsi" w:cstheme="majorHAnsi"/>
          <w:lang w:val="en-GB"/>
        </w:rPr>
        <w:t> </w:t>
      </w:r>
      <w:r w:rsidRPr="00667D8F">
        <w:rPr>
          <w:rFonts w:asciiTheme="majorHAnsi" w:hAnsiTheme="majorHAnsi" w:cstheme="majorHAnsi"/>
          <w:lang w:val="en-GB"/>
        </w:rPr>
        <w:t xml:space="preserve">Messages in Miniature: Pictorial Programme and Theological Implications in the </w:t>
      </w:r>
      <w:proofErr w:type="spellStart"/>
      <w:r w:rsidRPr="00667D8F">
        <w:rPr>
          <w:rFonts w:asciiTheme="majorHAnsi" w:hAnsiTheme="majorHAnsi" w:cstheme="majorHAnsi"/>
          <w:lang w:val="en-GB"/>
        </w:rPr>
        <w:t>Alamire</w:t>
      </w:r>
      <w:proofErr w:type="spellEnd"/>
      <w:r w:rsidRPr="00667D8F">
        <w:rPr>
          <w:rFonts w:asciiTheme="majorHAnsi" w:hAnsiTheme="majorHAnsi" w:cstheme="majorHAnsi"/>
          <w:lang w:val="en-GB"/>
        </w:rPr>
        <w:t xml:space="preserve"> </w:t>
      </w:r>
      <w:proofErr w:type="spellStart"/>
      <w:r w:rsidRPr="00667D8F">
        <w:rPr>
          <w:rFonts w:asciiTheme="majorHAnsi" w:hAnsiTheme="majorHAnsi" w:cstheme="majorHAnsi"/>
          <w:lang w:val="en-GB"/>
        </w:rPr>
        <w:t>Choirbooks</w:t>
      </w:r>
      <w:proofErr w:type="spellEnd"/>
      <w:r w:rsidR="002A7E7D" w:rsidRPr="00667D8F">
        <w:rPr>
          <w:rFonts w:asciiTheme="majorHAnsi" w:hAnsiTheme="majorHAnsi" w:cstheme="majorHAnsi"/>
          <w:lang w:val="en-GB"/>
        </w:rPr>
        <w:t> </w:t>
      </w:r>
      <w:r w:rsidRPr="00667D8F">
        <w:rPr>
          <w:rFonts w:asciiTheme="majorHAnsi" w:hAnsiTheme="majorHAnsi" w:cstheme="majorHAnsi"/>
          <w:lang w:val="en-GB"/>
        </w:rPr>
        <w:t xml:space="preserve">», </w:t>
      </w:r>
      <w:r w:rsidR="0027007E" w:rsidRPr="00667D8F">
        <w:rPr>
          <w:rFonts w:asciiTheme="majorHAnsi" w:hAnsiTheme="majorHAnsi" w:cstheme="majorHAnsi"/>
          <w:lang w:val="en-GB"/>
        </w:rPr>
        <w:t xml:space="preserve">dans </w:t>
      </w:r>
      <w:r w:rsidRPr="00667D8F">
        <w:rPr>
          <w:rFonts w:asciiTheme="majorHAnsi" w:hAnsiTheme="majorHAnsi" w:cstheme="majorHAnsi"/>
          <w:i/>
          <w:iCs/>
          <w:lang w:val="en-GB"/>
        </w:rPr>
        <w:t xml:space="preserve">The Burgundian-Habsburg Court Complex of Music Manuscripts (1500-1535) and the Workshop of Petrus </w:t>
      </w:r>
      <w:proofErr w:type="spellStart"/>
      <w:r w:rsidRPr="00667D8F">
        <w:rPr>
          <w:rFonts w:asciiTheme="majorHAnsi" w:hAnsiTheme="majorHAnsi" w:cstheme="majorHAnsi"/>
          <w:i/>
          <w:iCs/>
          <w:lang w:val="en-GB"/>
        </w:rPr>
        <w:t>Alamire</w:t>
      </w:r>
      <w:proofErr w:type="spellEnd"/>
      <w:r w:rsidRPr="00667D8F">
        <w:rPr>
          <w:rFonts w:asciiTheme="majorHAnsi" w:hAnsiTheme="majorHAnsi" w:cstheme="majorHAnsi"/>
          <w:i/>
          <w:iCs/>
          <w:lang w:val="en-GB"/>
        </w:rPr>
        <w:t>: Colloquium Proceedings, Leuven, 25-28</w:t>
      </w:r>
      <w:r w:rsidR="001300E3" w:rsidRPr="00667D8F">
        <w:rPr>
          <w:rFonts w:asciiTheme="majorHAnsi" w:hAnsiTheme="majorHAnsi" w:cstheme="majorHAnsi"/>
          <w:i/>
          <w:iCs/>
          <w:lang w:val="en-GB"/>
        </w:rPr>
        <w:t> </w:t>
      </w:r>
      <w:r w:rsidRPr="00667D8F">
        <w:rPr>
          <w:rFonts w:asciiTheme="majorHAnsi" w:hAnsiTheme="majorHAnsi" w:cstheme="majorHAnsi"/>
          <w:i/>
          <w:iCs/>
          <w:lang w:val="en-GB"/>
        </w:rPr>
        <w:t>November 1999</w:t>
      </w:r>
      <w:r w:rsidRPr="00667D8F">
        <w:rPr>
          <w:rFonts w:asciiTheme="majorHAnsi" w:hAnsiTheme="majorHAnsi" w:cstheme="majorHAnsi"/>
          <w:lang w:val="en-GB"/>
        </w:rPr>
        <w:t xml:space="preserve">, Louvain-Neerpelt, </w:t>
      </w:r>
      <w:proofErr w:type="spellStart"/>
      <w:r w:rsidRPr="00667D8F">
        <w:rPr>
          <w:rFonts w:asciiTheme="majorHAnsi" w:hAnsiTheme="majorHAnsi" w:cstheme="majorHAnsi"/>
          <w:lang w:val="en-GB"/>
        </w:rPr>
        <w:t>Alamire</w:t>
      </w:r>
      <w:proofErr w:type="spellEnd"/>
      <w:r w:rsidRPr="00667D8F">
        <w:rPr>
          <w:rFonts w:asciiTheme="majorHAnsi" w:hAnsiTheme="majorHAnsi" w:cstheme="majorHAnsi"/>
          <w:lang w:val="en-GB"/>
        </w:rPr>
        <w:t xml:space="preserve"> Foundation, 2003, p.</w:t>
      </w:r>
      <w:r w:rsidR="001300E3" w:rsidRPr="00667D8F">
        <w:rPr>
          <w:rFonts w:asciiTheme="majorHAnsi" w:hAnsiTheme="majorHAnsi" w:cstheme="majorHAnsi"/>
          <w:lang w:val="en-GB"/>
        </w:rPr>
        <w:t> </w:t>
      </w:r>
      <w:r w:rsidRPr="00667D8F">
        <w:rPr>
          <w:rFonts w:asciiTheme="majorHAnsi" w:hAnsiTheme="majorHAnsi" w:cstheme="majorHAnsi"/>
          <w:lang w:val="en-GB"/>
        </w:rPr>
        <w:t xml:space="preserve">161-184. </w:t>
      </w:r>
    </w:p>
  </w:footnote>
  <w:footnote w:id="24">
    <w:p w14:paraId="6CF5D170" w14:textId="355F178E" w:rsidR="00D84D3F" w:rsidRPr="00BE744F" w:rsidRDefault="00D84D3F" w:rsidP="001300E3">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Anne </w:t>
      </w:r>
      <w:proofErr w:type="spellStart"/>
      <w:r w:rsidRPr="00BE744F">
        <w:rPr>
          <w:rFonts w:asciiTheme="majorHAnsi" w:hAnsiTheme="majorHAnsi" w:cstheme="majorHAnsi"/>
          <w:lang w:val="en-GB"/>
        </w:rPr>
        <w:t>Margreet</w:t>
      </w:r>
      <w:proofErr w:type="spellEnd"/>
      <w:r w:rsidRPr="00BE744F">
        <w:rPr>
          <w:rFonts w:asciiTheme="majorHAnsi" w:hAnsiTheme="majorHAnsi" w:cstheme="majorHAnsi"/>
          <w:lang w:val="en-GB"/>
        </w:rPr>
        <w:t> W. As-</w:t>
      </w:r>
      <w:proofErr w:type="spellStart"/>
      <w:r w:rsidRPr="00BE744F">
        <w:rPr>
          <w:rFonts w:asciiTheme="majorHAnsi" w:hAnsiTheme="majorHAnsi" w:cstheme="majorHAnsi"/>
          <w:lang w:val="en-GB"/>
        </w:rPr>
        <w:t>Vijvers</w:t>
      </w:r>
      <w:proofErr w:type="spellEnd"/>
      <w:r w:rsidRPr="00BE744F">
        <w:rPr>
          <w:rFonts w:asciiTheme="majorHAnsi" w:hAnsiTheme="majorHAnsi" w:cstheme="majorHAnsi"/>
          <w:lang w:val="en-GB"/>
        </w:rPr>
        <w:t xml:space="preserve">, « The Grotesque Initials in the </w:t>
      </w:r>
      <w:proofErr w:type="spellStart"/>
      <w:r w:rsidRPr="00BE744F">
        <w:rPr>
          <w:rFonts w:asciiTheme="majorHAnsi" w:hAnsiTheme="majorHAnsi" w:cstheme="majorHAnsi"/>
          <w:lang w:val="en-GB"/>
        </w:rPr>
        <w:t>Alamire</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Choirbooks</w:t>
      </w:r>
      <w:proofErr w:type="spellEnd"/>
      <w:r w:rsidRPr="00BE744F">
        <w:rPr>
          <w:rFonts w:asciiTheme="majorHAnsi" w:hAnsiTheme="majorHAnsi" w:cstheme="majorHAnsi"/>
          <w:lang w:val="en-GB"/>
        </w:rPr>
        <w:t xml:space="preserve"> », </w:t>
      </w:r>
      <w:r w:rsidRPr="00BE744F">
        <w:rPr>
          <w:rFonts w:asciiTheme="majorHAnsi" w:hAnsiTheme="majorHAnsi" w:cstheme="majorHAnsi"/>
          <w:i/>
          <w:iCs/>
          <w:lang w:val="en-GB"/>
        </w:rPr>
        <w:t xml:space="preserve">Journal of the </w:t>
      </w:r>
      <w:proofErr w:type="spellStart"/>
      <w:r w:rsidRPr="00BE744F">
        <w:rPr>
          <w:rFonts w:asciiTheme="majorHAnsi" w:hAnsiTheme="majorHAnsi" w:cstheme="majorHAnsi"/>
          <w:i/>
          <w:iCs/>
          <w:lang w:val="en-GB"/>
        </w:rPr>
        <w:t>Alamire</w:t>
      </w:r>
      <w:proofErr w:type="spellEnd"/>
      <w:r w:rsidRPr="00BE744F">
        <w:rPr>
          <w:rFonts w:asciiTheme="majorHAnsi" w:hAnsiTheme="majorHAnsi" w:cstheme="majorHAnsi"/>
          <w:i/>
          <w:iCs/>
          <w:lang w:val="en-GB"/>
        </w:rPr>
        <w:t xml:space="preserve"> Foundation</w:t>
      </w:r>
      <w:r w:rsidRPr="00BE744F">
        <w:rPr>
          <w:rFonts w:asciiTheme="majorHAnsi" w:hAnsiTheme="majorHAnsi" w:cstheme="majorHAnsi"/>
          <w:iCs/>
          <w:lang w:val="en-GB"/>
        </w:rPr>
        <w:t>,</w:t>
      </w:r>
      <w:r w:rsidRPr="00BE744F">
        <w:rPr>
          <w:rFonts w:asciiTheme="majorHAnsi" w:hAnsiTheme="majorHAnsi" w:cstheme="majorHAnsi"/>
          <w:lang w:val="en-GB"/>
        </w:rPr>
        <w:t xml:space="preserve"> </w:t>
      </w:r>
      <w:r w:rsidR="0027007E" w:rsidRPr="00BE744F">
        <w:rPr>
          <w:rFonts w:asciiTheme="majorHAnsi" w:hAnsiTheme="majorHAnsi" w:cstheme="majorHAnsi"/>
          <w:lang w:val="en-GB"/>
        </w:rPr>
        <w:t>vol. </w:t>
      </w:r>
      <w:r w:rsidRPr="00BE744F">
        <w:rPr>
          <w:rFonts w:asciiTheme="majorHAnsi" w:hAnsiTheme="majorHAnsi" w:cstheme="majorHAnsi"/>
          <w:lang w:val="en-GB"/>
        </w:rPr>
        <w:t>11, n</w:t>
      </w:r>
      <w:r w:rsidR="001300E3" w:rsidRPr="00BE744F">
        <w:rPr>
          <w:rFonts w:asciiTheme="majorHAnsi" w:hAnsiTheme="majorHAnsi" w:cstheme="majorHAnsi"/>
          <w:vertAlign w:val="superscript"/>
          <w:lang w:val="en-GB"/>
        </w:rPr>
        <w:t>o</w:t>
      </w:r>
      <w:r w:rsidR="001300E3" w:rsidRPr="00BE744F">
        <w:rPr>
          <w:rFonts w:asciiTheme="majorHAnsi" w:hAnsiTheme="majorHAnsi" w:cstheme="majorHAnsi"/>
          <w:lang w:val="en-GB"/>
        </w:rPr>
        <w:t> </w:t>
      </w:r>
      <w:r w:rsidRPr="00BE744F">
        <w:rPr>
          <w:rFonts w:asciiTheme="majorHAnsi" w:hAnsiTheme="majorHAnsi" w:cstheme="majorHAnsi"/>
          <w:lang w:val="en-GB"/>
        </w:rPr>
        <w:t>1</w:t>
      </w:r>
      <w:r w:rsidR="001300E3" w:rsidRPr="00BE744F">
        <w:rPr>
          <w:rFonts w:asciiTheme="majorHAnsi" w:hAnsiTheme="majorHAnsi" w:cstheme="majorHAnsi"/>
          <w:lang w:val="en-GB"/>
        </w:rPr>
        <w:t>-</w:t>
      </w:r>
      <w:r w:rsidRPr="00BE744F">
        <w:rPr>
          <w:rFonts w:asciiTheme="majorHAnsi" w:hAnsiTheme="majorHAnsi" w:cstheme="majorHAnsi"/>
          <w:lang w:val="en-GB"/>
        </w:rPr>
        <w:t>2, 2019, p.</w:t>
      </w:r>
      <w:r w:rsidR="001300E3" w:rsidRPr="00BE744F">
        <w:rPr>
          <w:rFonts w:asciiTheme="majorHAnsi" w:hAnsiTheme="majorHAnsi" w:cstheme="majorHAnsi"/>
          <w:lang w:val="en-GB"/>
        </w:rPr>
        <w:t> </w:t>
      </w:r>
      <w:r w:rsidRPr="00BE744F">
        <w:rPr>
          <w:rFonts w:asciiTheme="majorHAnsi" w:hAnsiTheme="majorHAnsi" w:cstheme="majorHAnsi"/>
          <w:lang w:val="en-GB"/>
        </w:rPr>
        <w:t>13</w:t>
      </w:r>
      <w:r w:rsidRPr="00BE744F">
        <w:rPr>
          <w:rFonts w:asciiTheme="majorHAnsi" w:hAnsiTheme="majorHAnsi" w:cstheme="majorHAnsi"/>
          <w:lang w:val="en-GB"/>
        </w:rPr>
        <w:noBreakHyphen/>
      </w:r>
      <w:proofErr w:type="gramStart"/>
      <w:r w:rsidRPr="00BE744F">
        <w:rPr>
          <w:rFonts w:asciiTheme="majorHAnsi" w:hAnsiTheme="majorHAnsi" w:cstheme="majorHAnsi"/>
          <w:lang w:val="en-GB"/>
        </w:rPr>
        <w:t>46</w:t>
      </w:r>
      <w:r w:rsidR="001300E3" w:rsidRPr="00BE744F">
        <w:rPr>
          <w:rFonts w:asciiTheme="majorHAnsi" w:hAnsiTheme="majorHAnsi" w:cstheme="majorHAnsi"/>
          <w:lang w:val="en-GB"/>
        </w:rPr>
        <w:t> </w:t>
      </w:r>
      <w:r w:rsidRPr="00BE744F">
        <w:rPr>
          <w:rFonts w:asciiTheme="majorHAnsi" w:hAnsiTheme="majorHAnsi" w:cstheme="majorHAnsi"/>
          <w:lang w:val="en-GB"/>
        </w:rPr>
        <w:t>;</w:t>
      </w:r>
      <w:proofErr w:type="gram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Klaas</w:t>
      </w:r>
      <w:proofErr w:type="spellEnd"/>
      <w:r w:rsidRPr="00BE744F">
        <w:rPr>
          <w:rFonts w:asciiTheme="majorHAnsi" w:hAnsiTheme="majorHAnsi" w:cstheme="majorHAnsi"/>
          <w:lang w:val="en-GB"/>
        </w:rPr>
        <w:t xml:space="preserve"> van</w:t>
      </w:r>
      <w:r w:rsidR="001300E3" w:rsidRPr="00BE744F">
        <w:rPr>
          <w:rFonts w:asciiTheme="majorHAnsi" w:hAnsiTheme="majorHAnsi" w:cstheme="majorHAnsi"/>
          <w:lang w:val="en-GB"/>
        </w:rPr>
        <w:t> </w:t>
      </w:r>
      <w:r w:rsidRPr="00BE744F">
        <w:rPr>
          <w:rFonts w:asciiTheme="majorHAnsi" w:hAnsiTheme="majorHAnsi" w:cstheme="majorHAnsi"/>
          <w:lang w:val="en-GB"/>
        </w:rPr>
        <w:t>der</w:t>
      </w:r>
      <w:r w:rsidR="001300E3" w:rsidRPr="00BE744F">
        <w:rPr>
          <w:rFonts w:asciiTheme="majorHAnsi" w:hAnsiTheme="majorHAnsi" w:cstheme="majorHAnsi"/>
          <w:lang w:val="en-GB"/>
        </w:rPr>
        <w:t> </w:t>
      </w:r>
      <w:r w:rsidRPr="00BE744F">
        <w:rPr>
          <w:rFonts w:asciiTheme="majorHAnsi" w:hAnsiTheme="majorHAnsi" w:cstheme="majorHAnsi"/>
          <w:lang w:val="en-GB"/>
        </w:rPr>
        <w:t>Heide, «</w:t>
      </w:r>
      <w:r w:rsidR="002A7E7D">
        <w:rPr>
          <w:rFonts w:asciiTheme="majorHAnsi" w:hAnsiTheme="majorHAnsi" w:cstheme="majorHAnsi"/>
          <w:lang w:val="en-GB"/>
        </w:rPr>
        <w:t> </w:t>
      </w:r>
      <w:r w:rsidRPr="00BE744F">
        <w:rPr>
          <w:rFonts w:asciiTheme="majorHAnsi" w:hAnsiTheme="majorHAnsi" w:cstheme="majorHAnsi"/>
          <w:lang w:val="en-GB"/>
        </w:rPr>
        <w:t xml:space="preserve">How Many Paths Must a </w:t>
      </w:r>
      <w:proofErr w:type="spellStart"/>
      <w:r w:rsidRPr="00BE744F">
        <w:rPr>
          <w:rFonts w:asciiTheme="majorHAnsi" w:hAnsiTheme="majorHAnsi" w:cstheme="majorHAnsi"/>
          <w:lang w:val="en-GB"/>
        </w:rPr>
        <w:t>Choirbook</w:t>
      </w:r>
      <w:proofErr w:type="spellEnd"/>
      <w:r w:rsidRPr="00BE744F">
        <w:rPr>
          <w:rFonts w:asciiTheme="majorHAnsi" w:hAnsiTheme="majorHAnsi" w:cstheme="majorHAnsi"/>
          <w:lang w:val="en-GB"/>
        </w:rPr>
        <w:t xml:space="preserve"> Tread Before it Reaches the Pope?</w:t>
      </w:r>
      <w:r w:rsidR="002A7E7D">
        <w:rPr>
          <w:rFonts w:asciiTheme="majorHAnsi" w:hAnsiTheme="majorHAnsi" w:cstheme="majorHAnsi"/>
          <w:lang w:val="en-GB"/>
        </w:rPr>
        <w:t> </w:t>
      </w:r>
      <w:r w:rsidRPr="00BE744F">
        <w:rPr>
          <w:rFonts w:asciiTheme="majorHAnsi" w:hAnsiTheme="majorHAnsi" w:cstheme="majorHAnsi"/>
          <w:lang w:val="en-GB"/>
        </w:rPr>
        <w:t xml:space="preserve">», </w:t>
      </w:r>
      <w:r w:rsidRPr="00BE744F">
        <w:rPr>
          <w:rFonts w:asciiTheme="majorHAnsi" w:hAnsiTheme="majorHAnsi" w:cstheme="majorHAnsi"/>
          <w:i/>
          <w:iCs/>
          <w:lang w:val="en-GB"/>
        </w:rPr>
        <w:t>ibid.</w:t>
      </w:r>
      <w:r w:rsidRPr="00BE744F">
        <w:rPr>
          <w:rFonts w:asciiTheme="majorHAnsi" w:hAnsiTheme="majorHAnsi" w:cstheme="majorHAnsi"/>
          <w:lang w:val="en-GB"/>
        </w:rPr>
        <w:t>, p.</w:t>
      </w:r>
      <w:r w:rsidR="001300E3" w:rsidRPr="00BE744F">
        <w:rPr>
          <w:rFonts w:asciiTheme="majorHAnsi" w:hAnsiTheme="majorHAnsi" w:cstheme="majorHAnsi"/>
          <w:lang w:val="en-GB"/>
        </w:rPr>
        <w:t> </w:t>
      </w:r>
      <w:r w:rsidRPr="00BE744F">
        <w:rPr>
          <w:rFonts w:asciiTheme="majorHAnsi" w:hAnsiTheme="majorHAnsi" w:cstheme="majorHAnsi"/>
          <w:lang w:val="en-GB"/>
        </w:rPr>
        <w:t>47</w:t>
      </w:r>
      <w:r w:rsidRPr="00BE744F">
        <w:rPr>
          <w:rFonts w:asciiTheme="majorHAnsi" w:hAnsiTheme="majorHAnsi" w:cstheme="majorHAnsi"/>
          <w:lang w:val="en-GB"/>
        </w:rPr>
        <w:noBreakHyphen/>
        <w:t xml:space="preserve">70. </w:t>
      </w:r>
    </w:p>
  </w:footnote>
  <w:footnote w:id="25">
    <w:p w14:paraId="2D709992" w14:textId="4308A9C8" w:rsidR="00D84D3F" w:rsidRPr="00BE744F" w:rsidRDefault="00D84D3F" w:rsidP="001300E3">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w:t>
      </w:r>
      <w:bookmarkStart w:id="4" w:name="_Hlk155114541"/>
      <w:r w:rsidRPr="00BE744F">
        <w:rPr>
          <w:rFonts w:asciiTheme="majorHAnsi" w:hAnsiTheme="majorHAnsi" w:cstheme="majorHAnsi"/>
        </w:rPr>
        <w:t>Benjamin Dang, «</w:t>
      </w:r>
      <w:r w:rsidR="002A7E7D">
        <w:rPr>
          <w:rFonts w:asciiTheme="majorHAnsi" w:hAnsiTheme="majorHAnsi" w:cstheme="majorHAnsi"/>
        </w:rPr>
        <w:t> </w:t>
      </w:r>
      <w:r w:rsidRPr="00BE744F">
        <w:rPr>
          <w:rFonts w:asciiTheme="majorHAnsi" w:hAnsiTheme="majorHAnsi" w:cstheme="majorHAnsi"/>
        </w:rPr>
        <w:t>Le bouffon, un héraut du vide</w:t>
      </w:r>
      <w:r w:rsidR="002A7E7D">
        <w:rPr>
          <w:rFonts w:asciiTheme="majorHAnsi" w:hAnsiTheme="majorHAnsi" w:cstheme="majorHAnsi"/>
        </w:rPr>
        <w:t> </w:t>
      </w:r>
      <w:r w:rsidRPr="00BE744F">
        <w:rPr>
          <w:rFonts w:asciiTheme="majorHAnsi" w:hAnsiTheme="majorHAnsi" w:cstheme="majorHAnsi"/>
        </w:rPr>
        <w:t xml:space="preserve">», </w:t>
      </w:r>
      <w:r w:rsidRPr="00BE744F">
        <w:rPr>
          <w:rFonts w:asciiTheme="majorHAnsi" w:hAnsiTheme="majorHAnsi" w:cstheme="majorHAnsi"/>
          <w:i/>
          <w:iCs/>
        </w:rPr>
        <w:t xml:space="preserve">Les chantiers de la création. Revue pluridisciplinaire en </w:t>
      </w:r>
      <w:r w:rsidR="001300E3" w:rsidRPr="00BE744F">
        <w:rPr>
          <w:rFonts w:asciiTheme="majorHAnsi" w:hAnsiTheme="majorHAnsi" w:cstheme="majorHAnsi"/>
          <w:i/>
          <w:iCs/>
        </w:rPr>
        <w:t>l</w:t>
      </w:r>
      <w:r w:rsidRPr="00BE744F">
        <w:rPr>
          <w:rFonts w:asciiTheme="majorHAnsi" w:hAnsiTheme="majorHAnsi" w:cstheme="majorHAnsi"/>
          <w:i/>
          <w:iCs/>
        </w:rPr>
        <w:t xml:space="preserve">ettres, </w:t>
      </w:r>
      <w:r w:rsidR="001300E3" w:rsidRPr="00BE744F">
        <w:rPr>
          <w:rFonts w:asciiTheme="majorHAnsi" w:hAnsiTheme="majorHAnsi" w:cstheme="majorHAnsi"/>
          <w:i/>
          <w:iCs/>
        </w:rPr>
        <w:t>l</w:t>
      </w:r>
      <w:r w:rsidRPr="00BE744F">
        <w:rPr>
          <w:rFonts w:asciiTheme="majorHAnsi" w:hAnsiTheme="majorHAnsi" w:cstheme="majorHAnsi"/>
          <w:i/>
          <w:iCs/>
        </w:rPr>
        <w:t xml:space="preserve">angues, </w:t>
      </w:r>
      <w:r w:rsidR="001300E3" w:rsidRPr="00BE744F">
        <w:rPr>
          <w:rFonts w:asciiTheme="majorHAnsi" w:hAnsiTheme="majorHAnsi" w:cstheme="majorHAnsi"/>
          <w:i/>
          <w:iCs/>
        </w:rPr>
        <w:t>a</w:t>
      </w:r>
      <w:r w:rsidRPr="00BE744F">
        <w:rPr>
          <w:rFonts w:asciiTheme="majorHAnsi" w:hAnsiTheme="majorHAnsi" w:cstheme="majorHAnsi"/>
          <w:i/>
          <w:iCs/>
        </w:rPr>
        <w:t xml:space="preserve">rts et </w:t>
      </w:r>
      <w:r w:rsidR="001300E3" w:rsidRPr="00BE744F">
        <w:rPr>
          <w:rFonts w:asciiTheme="majorHAnsi" w:hAnsiTheme="majorHAnsi" w:cstheme="majorHAnsi"/>
          <w:i/>
          <w:iCs/>
        </w:rPr>
        <w:t>c</w:t>
      </w:r>
      <w:r w:rsidRPr="00BE744F">
        <w:rPr>
          <w:rFonts w:asciiTheme="majorHAnsi" w:hAnsiTheme="majorHAnsi" w:cstheme="majorHAnsi"/>
          <w:i/>
          <w:iCs/>
        </w:rPr>
        <w:t>ivilisations</w:t>
      </w:r>
      <w:r w:rsidRPr="00BE744F">
        <w:rPr>
          <w:rFonts w:asciiTheme="majorHAnsi" w:hAnsiTheme="majorHAnsi" w:cstheme="majorHAnsi"/>
        </w:rPr>
        <w:t>, n</w:t>
      </w:r>
      <w:r w:rsidRPr="00BE744F">
        <w:rPr>
          <w:rFonts w:asciiTheme="majorHAnsi" w:hAnsiTheme="majorHAnsi" w:cstheme="majorHAnsi"/>
          <w:vertAlign w:val="superscript"/>
        </w:rPr>
        <w:t>o</w:t>
      </w:r>
      <w:r w:rsidR="001300E3" w:rsidRPr="00BE744F">
        <w:rPr>
          <w:rFonts w:asciiTheme="majorHAnsi" w:hAnsiTheme="majorHAnsi" w:cstheme="majorHAnsi"/>
        </w:rPr>
        <w:t> </w:t>
      </w:r>
      <w:r w:rsidRPr="00BE744F">
        <w:rPr>
          <w:rFonts w:asciiTheme="majorHAnsi" w:hAnsiTheme="majorHAnsi" w:cstheme="majorHAnsi"/>
        </w:rPr>
        <w:t>13, 12</w:t>
      </w:r>
      <w:r w:rsidR="001300E3" w:rsidRPr="00BE744F">
        <w:rPr>
          <w:rFonts w:asciiTheme="majorHAnsi" w:hAnsiTheme="majorHAnsi" w:cstheme="majorHAnsi"/>
        </w:rPr>
        <w:t> </w:t>
      </w:r>
      <w:r w:rsidRPr="00BE744F">
        <w:rPr>
          <w:rFonts w:asciiTheme="majorHAnsi" w:hAnsiTheme="majorHAnsi" w:cstheme="majorHAnsi"/>
        </w:rPr>
        <w:t>juillet 2021</w:t>
      </w:r>
      <w:r w:rsidR="001300E3" w:rsidRPr="00BE744F">
        <w:rPr>
          <w:rFonts w:asciiTheme="majorHAnsi" w:hAnsiTheme="majorHAnsi" w:cstheme="majorHAnsi"/>
        </w:rPr>
        <w:t xml:space="preserve">, </w:t>
      </w:r>
      <w:bookmarkEnd w:id="4"/>
      <w:r w:rsidR="0027007E" w:rsidRPr="00BE744F">
        <w:rPr>
          <w:rFonts w:asciiTheme="majorHAnsi" w:hAnsiTheme="majorHAnsi" w:cstheme="majorHAnsi"/>
        </w:rPr>
        <w:t>https://doi.org/10.4000/lcc.4119.</w:t>
      </w:r>
    </w:p>
  </w:footnote>
  <w:footnote w:id="26">
    <w:p w14:paraId="53C02E76" w14:textId="132D079D" w:rsidR="00D84D3F" w:rsidRPr="00BE744F" w:rsidRDefault="00D84D3F" w:rsidP="001300E3">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Surtout 1</w:t>
      </w:r>
      <w:r w:rsidR="00E37E06" w:rsidRPr="00BE744F">
        <w:rPr>
          <w:rFonts w:asciiTheme="majorHAnsi" w:hAnsiTheme="majorHAnsi" w:cstheme="majorHAnsi"/>
          <w:lang w:val="en-GB"/>
        </w:rPr>
        <w:t> </w:t>
      </w:r>
      <w:proofErr w:type="spellStart"/>
      <w:r w:rsidRPr="00BE744F">
        <w:rPr>
          <w:rFonts w:asciiTheme="majorHAnsi" w:hAnsiTheme="majorHAnsi" w:cstheme="majorHAnsi"/>
          <w:lang w:val="en-GB"/>
        </w:rPr>
        <w:t>Cor</w:t>
      </w:r>
      <w:r w:rsidR="00E37E06" w:rsidRPr="00BE744F">
        <w:rPr>
          <w:rFonts w:asciiTheme="majorHAnsi" w:hAnsiTheme="majorHAnsi" w:cstheme="majorHAnsi"/>
          <w:lang w:val="en-GB"/>
        </w:rPr>
        <w:t>inthiens</w:t>
      </w:r>
      <w:proofErr w:type="spellEnd"/>
      <w:r w:rsidR="008B302E" w:rsidRPr="00BE744F">
        <w:rPr>
          <w:rFonts w:asciiTheme="majorHAnsi" w:hAnsiTheme="majorHAnsi" w:cstheme="majorHAnsi"/>
          <w:lang w:val="en-GB"/>
        </w:rPr>
        <w:t> </w:t>
      </w:r>
      <w:r w:rsidRPr="00BE744F">
        <w:rPr>
          <w:rFonts w:asciiTheme="majorHAnsi" w:hAnsiTheme="majorHAnsi" w:cstheme="majorHAnsi"/>
          <w:lang w:val="en-GB"/>
        </w:rPr>
        <w:t>3</w:t>
      </w:r>
      <w:r w:rsidR="00E37E06" w:rsidRPr="00BE744F">
        <w:rPr>
          <w:rFonts w:asciiTheme="majorHAnsi" w:hAnsiTheme="majorHAnsi" w:cstheme="majorHAnsi"/>
          <w:lang w:val="en-GB"/>
        </w:rPr>
        <w:t>:</w:t>
      </w:r>
      <w:r w:rsidRPr="00BE744F">
        <w:rPr>
          <w:rFonts w:asciiTheme="majorHAnsi" w:hAnsiTheme="majorHAnsi" w:cstheme="majorHAnsi"/>
          <w:lang w:val="en-GB"/>
        </w:rPr>
        <w:t xml:space="preserve">18. </w:t>
      </w:r>
    </w:p>
  </w:footnote>
  <w:footnote w:id="27">
    <w:p w14:paraId="0EC33618" w14:textId="32EA2B17" w:rsidR="00D84D3F" w:rsidRPr="00BE744F" w:rsidRDefault="00D84D3F" w:rsidP="00E37E06">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Hub </w:t>
      </w:r>
      <w:bookmarkStart w:id="5" w:name="_Hlk179814771"/>
      <w:r w:rsidRPr="00BE744F">
        <w:rPr>
          <w:rFonts w:asciiTheme="majorHAnsi" w:hAnsiTheme="majorHAnsi" w:cstheme="majorHAnsi"/>
          <w:lang w:val="en-GB"/>
        </w:rPr>
        <w:t xml:space="preserve">Zwart, </w:t>
      </w:r>
      <w:r w:rsidRPr="00BE744F">
        <w:rPr>
          <w:rFonts w:asciiTheme="majorHAnsi" w:hAnsiTheme="majorHAnsi" w:cstheme="majorHAnsi"/>
          <w:i/>
          <w:iCs/>
          <w:lang w:val="en-GB"/>
        </w:rPr>
        <w:t>Ethical Consensus and the Truth of Laughter: The Structure of Moral Transformations</w:t>
      </w:r>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Kampen</w:t>
      </w:r>
      <w:proofErr w:type="spellEnd"/>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Kok</w:t>
      </w:r>
      <w:proofErr w:type="spellEnd"/>
      <w:r w:rsidRPr="00BE744F">
        <w:rPr>
          <w:rFonts w:asciiTheme="majorHAnsi" w:hAnsiTheme="majorHAnsi" w:cstheme="majorHAnsi"/>
          <w:lang w:val="en-GB"/>
        </w:rPr>
        <w:t xml:space="preserve"> Pharos, 1996</w:t>
      </w:r>
      <w:bookmarkEnd w:id="5"/>
      <w:r w:rsidRPr="00BE744F">
        <w:rPr>
          <w:rFonts w:asciiTheme="majorHAnsi" w:hAnsiTheme="majorHAnsi" w:cstheme="majorHAnsi"/>
          <w:lang w:val="en-GB"/>
        </w:rPr>
        <w:t>, p.</w:t>
      </w:r>
      <w:r w:rsidR="00E37E06" w:rsidRPr="00BE744F">
        <w:rPr>
          <w:rFonts w:asciiTheme="majorHAnsi" w:hAnsiTheme="majorHAnsi" w:cstheme="majorHAnsi"/>
          <w:lang w:val="en-GB"/>
        </w:rPr>
        <w:t> </w:t>
      </w:r>
      <w:r w:rsidRPr="00BE744F">
        <w:rPr>
          <w:rFonts w:asciiTheme="majorHAnsi" w:hAnsiTheme="majorHAnsi" w:cstheme="majorHAnsi"/>
          <w:lang w:val="en-GB"/>
        </w:rPr>
        <w:t>156.</w:t>
      </w:r>
    </w:p>
  </w:footnote>
  <w:footnote w:id="28">
    <w:p w14:paraId="7D73ABB2" w14:textId="58FAE479" w:rsidR="00910A8D" w:rsidRPr="00910A8D" w:rsidRDefault="00910A8D">
      <w:pPr>
        <w:pStyle w:val="Notedebasdepage"/>
      </w:pPr>
      <w:r>
        <w:rPr>
          <w:rStyle w:val="Appelnotedebasdep"/>
        </w:rPr>
        <w:footnoteRef/>
      </w:r>
      <w:r w:rsidRPr="00910A8D">
        <w:t xml:space="preserve"> </w:t>
      </w:r>
      <w:r w:rsidRPr="00910A8D">
        <w:rPr>
          <w:rFonts w:asciiTheme="majorHAnsi" w:hAnsiTheme="majorHAnsi" w:cstheme="majorHAnsi"/>
        </w:rPr>
        <w:t xml:space="preserve">BAV, Capp.Sist.160, </w:t>
      </w:r>
      <w:hyperlink r:id="rId4" w:history="1">
        <w:r w:rsidRPr="00910A8D">
          <w:rPr>
            <w:rStyle w:val="Lienhypertexte"/>
            <w:rFonts w:cs="Calibri Light"/>
          </w:rPr>
          <w:t>https://digi.vatlib.it/view/MSS_Capp.Sist.160/0199</w:t>
        </w:r>
      </w:hyperlink>
      <w:r w:rsidRPr="00910A8D">
        <w:t xml:space="preserve"> (consulté le</w:t>
      </w:r>
      <w:r>
        <w:t xml:space="preserve"> 18 décembre 2024)</w:t>
      </w:r>
      <w:r w:rsidRPr="00910A8D">
        <w:t>.</w:t>
      </w:r>
    </w:p>
  </w:footnote>
  <w:footnote w:id="29">
    <w:p w14:paraId="71FEE64C" w14:textId="1BDED30D" w:rsidR="00D84D3F" w:rsidRPr="0016589C" w:rsidRDefault="00D84D3F" w:rsidP="00F266B0">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16589C">
        <w:rPr>
          <w:rFonts w:asciiTheme="majorHAnsi" w:hAnsiTheme="majorHAnsi" w:cstheme="majorHAnsi"/>
        </w:rPr>
        <w:t xml:space="preserve"> Caroline </w:t>
      </w:r>
      <w:proofErr w:type="spellStart"/>
      <w:r w:rsidRPr="0016589C">
        <w:rPr>
          <w:rFonts w:asciiTheme="majorHAnsi" w:hAnsiTheme="majorHAnsi" w:cstheme="majorHAnsi"/>
        </w:rPr>
        <w:t>Elam</w:t>
      </w:r>
      <w:proofErr w:type="spellEnd"/>
      <w:r w:rsidRPr="0016589C">
        <w:rPr>
          <w:rFonts w:asciiTheme="majorHAnsi" w:hAnsiTheme="majorHAnsi" w:cstheme="majorHAnsi"/>
        </w:rPr>
        <w:t xml:space="preserve">, </w:t>
      </w:r>
      <w:bookmarkStart w:id="6" w:name="_Hlk179814831"/>
      <w:r w:rsidRPr="0016589C">
        <w:rPr>
          <w:rFonts w:asciiTheme="majorHAnsi" w:hAnsiTheme="majorHAnsi" w:cstheme="majorHAnsi"/>
        </w:rPr>
        <w:t>«</w:t>
      </w:r>
      <w:r w:rsidR="002A7E7D" w:rsidRPr="0016589C">
        <w:rPr>
          <w:rFonts w:asciiTheme="majorHAnsi" w:hAnsiTheme="majorHAnsi" w:cstheme="majorHAnsi"/>
        </w:rPr>
        <w:t> </w:t>
      </w:r>
      <w:r w:rsidRPr="0016589C">
        <w:rPr>
          <w:rFonts w:asciiTheme="majorHAnsi" w:hAnsiTheme="majorHAnsi" w:cstheme="majorHAnsi"/>
        </w:rPr>
        <w:t xml:space="preserve">Art and </w:t>
      </w:r>
      <w:proofErr w:type="spellStart"/>
      <w:r w:rsidRPr="0016589C">
        <w:rPr>
          <w:rFonts w:asciiTheme="majorHAnsi" w:hAnsiTheme="majorHAnsi" w:cstheme="majorHAnsi"/>
        </w:rPr>
        <w:t>Diplomacy</w:t>
      </w:r>
      <w:proofErr w:type="spellEnd"/>
      <w:r w:rsidRPr="0016589C">
        <w:rPr>
          <w:rFonts w:asciiTheme="majorHAnsi" w:hAnsiTheme="majorHAnsi" w:cstheme="majorHAnsi"/>
        </w:rPr>
        <w:t xml:space="preserve"> in Renaissance Florence</w:t>
      </w:r>
      <w:r w:rsidR="002A7E7D" w:rsidRPr="0016589C">
        <w:rPr>
          <w:rFonts w:asciiTheme="majorHAnsi" w:hAnsiTheme="majorHAnsi" w:cstheme="majorHAnsi"/>
        </w:rPr>
        <w:t> </w:t>
      </w:r>
      <w:r w:rsidRPr="0016589C">
        <w:rPr>
          <w:rFonts w:asciiTheme="majorHAnsi" w:hAnsiTheme="majorHAnsi" w:cstheme="majorHAnsi"/>
        </w:rPr>
        <w:t xml:space="preserve">», </w:t>
      </w:r>
      <w:r w:rsidRPr="0016589C">
        <w:rPr>
          <w:rFonts w:asciiTheme="majorHAnsi" w:hAnsiTheme="majorHAnsi" w:cstheme="majorHAnsi"/>
          <w:i/>
          <w:iCs/>
        </w:rPr>
        <w:t>RSA Journal</w:t>
      </w:r>
      <w:r w:rsidRPr="0016589C">
        <w:rPr>
          <w:rFonts w:asciiTheme="majorHAnsi" w:hAnsiTheme="majorHAnsi" w:cstheme="majorHAnsi"/>
        </w:rPr>
        <w:t>, vol.</w:t>
      </w:r>
      <w:r w:rsidR="00F266B0" w:rsidRPr="0016589C">
        <w:rPr>
          <w:rFonts w:asciiTheme="majorHAnsi" w:hAnsiTheme="majorHAnsi" w:cstheme="majorHAnsi"/>
        </w:rPr>
        <w:t> </w:t>
      </w:r>
      <w:r w:rsidRPr="0016589C">
        <w:rPr>
          <w:rFonts w:asciiTheme="majorHAnsi" w:hAnsiTheme="majorHAnsi" w:cstheme="majorHAnsi"/>
        </w:rPr>
        <w:t>136, n</w:t>
      </w:r>
      <w:r w:rsidR="00F266B0" w:rsidRPr="0016589C">
        <w:rPr>
          <w:rFonts w:asciiTheme="majorHAnsi" w:hAnsiTheme="majorHAnsi" w:cstheme="majorHAnsi"/>
          <w:vertAlign w:val="superscript"/>
        </w:rPr>
        <w:t>o</w:t>
      </w:r>
      <w:r w:rsidR="00F266B0" w:rsidRPr="0016589C">
        <w:rPr>
          <w:rFonts w:asciiTheme="majorHAnsi" w:hAnsiTheme="majorHAnsi" w:cstheme="majorHAnsi"/>
        </w:rPr>
        <w:t> </w:t>
      </w:r>
      <w:r w:rsidRPr="0016589C">
        <w:rPr>
          <w:rFonts w:asciiTheme="majorHAnsi" w:hAnsiTheme="majorHAnsi" w:cstheme="majorHAnsi"/>
        </w:rPr>
        <w:t>5387, 1988, p.</w:t>
      </w:r>
      <w:r w:rsidR="00F266B0" w:rsidRPr="0016589C">
        <w:rPr>
          <w:rFonts w:asciiTheme="majorHAnsi" w:hAnsiTheme="majorHAnsi" w:cstheme="majorHAnsi"/>
        </w:rPr>
        <w:t> </w:t>
      </w:r>
      <w:r w:rsidRPr="0016589C">
        <w:rPr>
          <w:rFonts w:asciiTheme="majorHAnsi" w:hAnsiTheme="majorHAnsi" w:cstheme="majorHAnsi"/>
        </w:rPr>
        <w:t>813</w:t>
      </w:r>
      <w:r w:rsidRPr="0016589C">
        <w:rPr>
          <w:rFonts w:asciiTheme="majorHAnsi" w:hAnsiTheme="majorHAnsi" w:cstheme="majorHAnsi"/>
        </w:rPr>
        <w:noBreakHyphen/>
      </w:r>
      <w:r w:rsidR="00F266B0" w:rsidRPr="0016589C">
        <w:rPr>
          <w:rFonts w:asciiTheme="majorHAnsi" w:hAnsiTheme="majorHAnsi" w:cstheme="majorHAnsi"/>
        </w:rPr>
        <w:t>8</w:t>
      </w:r>
      <w:r w:rsidRPr="0016589C">
        <w:rPr>
          <w:rFonts w:asciiTheme="majorHAnsi" w:hAnsiTheme="majorHAnsi" w:cstheme="majorHAnsi"/>
        </w:rPr>
        <w:t>26</w:t>
      </w:r>
      <w:bookmarkEnd w:id="6"/>
      <w:r w:rsidRPr="0016589C">
        <w:rPr>
          <w:rFonts w:asciiTheme="majorHAnsi" w:hAnsiTheme="majorHAnsi" w:cstheme="majorHAnsi"/>
        </w:rPr>
        <w:t>, ici p.</w:t>
      </w:r>
      <w:r w:rsidR="00581470" w:rsidRPr="0016589C">
        <w:rPr>
          <w:rFonts w:asciiTheme="majorHAnsi" w:hAnsiTheme="majorHAnsi" w:cstheme="majorHAnsi"/>
        </w:rPr>
        <w:t> </w:t>
      </w:r>
      <w:r w:rsidRPr="0016589C">
        <w:rPr>
          <w:rFonts w:asciiTheme="majorHAnsi" w:hAnsiTheme="majorHAnsi" w:cstheme="majorHAnsi"/>
        </w:rPr>
        <w:t>814.</w:t>
      </w:r>
    </w:p>
  </w:footnote>
  <w:footnote w:id="30">
    <w:p w14:paraId="5AD5D88F" w14:textId="0BA510FD" w:rsidR="00D84D3F" w:rsidRPr="00910A8D" w:rsidRDefault="00D84D3F" w:rsidP="00581470">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910A8D">
        <w:rPr>
          <w:rFonts w:asciiTheme="majorHAnsi" w:hAnsiTheme="majorHAnsi" w:cstheme="majorHAnsi"/>
        </w:rPr>
        <w:t xml:space="preserve"> BAV, Capp.Sist.160</w:t>
      </w:r>
      <w:r w:rsidR="00581470" w:rsidRPr="00910A8D">
        <w:rPr>
          <w:rFonts w:asciiTheme="majorHAnsi" w:hAnsiTheme="majorHAnsi" w:cstheme="majorHAnsi"/>
        </w:rPr>
        <w:t xml:space="preserve">, </w:t>
      </w:r>
      <w:hyperlink r:id="rId5" w:history="1">
        <w:r w:rsidR="00581470" w:rsidRPr="00910A8D">
          <w:rPr>
            <w:rStyle w:val="Lienhypertexte"/>
            <w:rFonts w:asciiTheme="majorHAnsi" w:hAnsiTheme="majorHAnsi" w:cstheme="majorHAnsi"/>
          </w:rPr>
          <w:t>https://digi.vatlib.it/mss/detail/223173</w:t>
        </w:r>
      </w:hyperlink>
      <w:r w:rsidR="00581470" w:rsidRPr="00910A8D">
        <w:rPr>
          <w:rFonts w:asciiTheme="majorHAnsi" w:hAnsiTheme="majorHAnsi" w:cstheme="majorHAnsi"/>
        </w:rPr>
        <w:t xml:space="preserve"> (consulté</w:t>
      </w:r>
      <w:r w:rsidR="00910A8D" w:rsidRPr="00910A8D">
        <w:rPr>
          <w:rFonts w:asciiTheme="majorHAnsi" w:hAnsiTheme="majorHAnsi" w:cstheme="majorHAnsi"/>
        </w:rPr>
        <w:t xml:space="preserve"> </w:t>
      </w:r>
      <w:r w:rsidR="00581470" w:rsidRPr="00910A8D">
        <w:rPr>
          <w:rFonts w:asciiTheme="majorHAnsi" w:hAnsiTheme="majorHAnsi" w:cstheme="majorHAnsi"/>
        </w:rPr>
        <w:t xml:space="preserve">le </w:t>
      </w:r>
      <w:r w:rsidR="00CF2958">
        <w:rPr>
          <w:rFonts w:asciiTheme="majorHAnsi" w:hAnsiTheme="majorHAnsi" w:cstheme="majorHAnsi"/>
        </w:rPr>
        <w:t>18 décembre 2024</w:t>
      </w:r>
      <w:r w:rsidR="00581470" w:rsidRPr="00910A8D">
        <w:rPr>
          <w:rFonts w:asciiTheme="majorHAnsi" w:hAnsiTheme="majorHAnsi" w:cstheme="majorHAnsi"/>
        </w:rPr>
        <w:t>) </w:t>
      </w:r>
      <w:r w:rsidRPr="00910A8D">
        <w:rPr>
          <w:rFonts w:asciiTheme="majorHAnsi" w:hAnsiTheme="majorHAnsi" w:cstheme="majorHAnsi"/>
        </w:rPr>
        <w:t>; Capp.Sist.34</w:t>
      </w:r>
      <w:r w:rsidR="00581470" w:rsidRPr="00910A8D">
        <w:rPr>
          <w:rFonts w:asciiTheme="majorHAnsi" w:hAnsiTheme="majorHAnsi" w:cstheme="majorHAnsi"/>
        </w:rPr>
        <w:t> </w:t>
      </w:r>
      <w:r w:rsidRPr="00910A8D">
        <w:rPr>
          <w:rFonts w:asciiTheme="majorHAnsi" w:hAnsiTheme="majorHAnsi" w:cstheme="majorHAnsi"/>
        </w:rPr>
        <w:t xml:space="preserve">; Capp.Sist.36. </w:t>
      </w:r>
    </w:p>
  </w:footnote>
  <w:footnote w:id="31">
    <w:p w14:paraId="58E1D5F7" w14:textId="01B1AE6A" w:rsidR="00D84D3F" w:rsidRPr="00BE744F" w:rsidRDefault="00D84D3F" w:rsidP="00581470">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Klaas</w:t>
      </w:r>
      <w:proofErr w:type="spellEnd"/>
      <w:r w:rsidRPr="00BE744F">
        <w:rPr>
          <w:rFonts w:asciiTheme="majorHAnsi" w:hAnsiTheme="majorHAnsi" w:cstheme="majorHAnsi"/>
          <w:lang w:val="en-GB"/>
        </w:rPr>
        <w:t xml:space="preserve"> van</w:t>
      </w:r>
      <w:r w:rsidR="00581470" w:rsidRPr="00BE744F">
        <w:rPr>
          <w:rFonts w:asciiTheme="majorHAnsi" w:hAnsiTheme="majorHAnsi" w:cstheme="majorHAnsi"/>
          <w:lang w:val="en-GB"/>
        </w:rPr>
        <w:t> </w:t>
      </w:r>
      <w:r w:rsidRPr="00BE744F">
        <w:rPr>
          <w:rFonts w:asciiTheme="majorHAnsi" w:hAnsiTheme="majorHAnsi" w:cstheme="majorHAnsi"/>
          <w:lang w:val="en-GB"/>
        </w:rPr>
        <w:t>der</w:t>
      </w:r>
      <w:r w:rsidR="00581470" w:rsidRPr="00BE744F">
        <w:rPr>
          <w:rFonts w:asciiTheme="majorHAnsi" w:hAnsiTheme="majorHAnsi" w:cstheme="majorHAnsi"/>
          <w:lang w:val="en-GB"/>
        </w:rPr>
        <w:t> </w:t>
      </w:r>
      <w:r w:rsidRPr="00BE744F">
        <w:rPr>
          <w:rFonts w:asciiTheme="majorHAnsi" w:hAnsiTheme="majorHAnsi" w:cstheme="majorHAnsi"/>
          <w:lang w:val="en-GB"/>
        </w:rPr>
        <w:t>Heide, «</w:t>
      </w:r>
      <w:r w:rsidR="002A7E7D">
        <w:rPr>
          <w:rFonts w:asciiTheme="majorHAnsi" w:hAnsiTheme="majorHAnsi" w:cstheme="majorHAnsi"/>
          <w:lang w:val="en-GB"/>
        </w:rPr>
        <w:t> </w:t>
      </w:r>
      <w:r w:rsidRPr="00BE744F">
        <w:rPr>
          <w:rFonts w:asciiTheme="majorHAnsi" w:hAnsiTheme="majorHAnsi" w:cstheme="majorHAnsi"/>
          <w:lang w:val="en-GB"/>
        </w:rPr>
        <w:t xml:space="preserve">How Many Paths Must a </w:t>
      </w:r>
      <w:proofErr w:type="spellStart"/>
      <w:r w:rsidRPr="00BE744F">
        <w:rPr>
          <w:rFonts w:asciiTheme="majorHAnsi" w:hAnsiTheme="majorHAnsi" w:cstheme="majorHAnsi"/>
          <w:lang w:val="en-GB"/>
        </w:rPr>
        <w:t>Choirbook</w:t>
      </w:r>
      <w:proofErr w:type="spellEnd"/>
      <w:r w:rsidRPr="00BE744F">
        <w:rPr>
          <w:rFonts w:asciiTheme="majorHAnsi" w:hAnsiTheme="majorHAnsi" w:cstheme="majorHAnsi"/>
          <w:lang w:val="en-GB"/>
        </w:rPr>
        <w:t xml:space="preserve"> Tread Before </w:t>
      </w:r>
      <w:proofErr w:type="gramStart"/>
      <w:r w:rsidRPr="00BE744F">
        <w:rPr>
          <w:rFonts w:asciiTheme="majorHAnsi" w:hAnsiTheme="majorHAnsi" w:cstheme="majorHAnsi"/>
          <w:lang w:val="en-GB"/>
        </w:rPr>
        <w:t>it</w:t>
      </w:r>
      <w:proofErr w:type="gramEnd"/>
      <w:r w:rsidRPr="00BE744F">
        <w:rPr>
          <w:rFonts w:asciiTheme="majorHAnsi" w:hAnsiTheme="majorHAnsi" w:cstheme="majorHAnsi"/>
          <w:lang w:val="en-GB"/>
        </w:rPr>
        <w:t xml:space="preserve"> Reaches the Pope?</w:t>
      </w:r>
      <w:r w:rsidR="002A7E7D">
        <w:rPr>
          <w:rFonts w:asciiTheme="majorHAnsi" w:hAnsiTheme="majorHAnsi" w:cstheme="majorHAnsi"/>
          <w:lang w:val="en-GB"/>
        </w:rPr>
        <w:t> </w:t>
      </w:r>
      <w:r w:rsidRPr="00BE744F">
        <w:rPr>
          <w:rFonts w:asciiTheme="majorHAnsi" w:hAnsiTheme="majorHAnsi" w:cstheme="majorHAnsi"/>
          <w:lang w:val="en-GB"/>
        </w:rPr>
        <w:t>», art.</w:t>
      </w:r>
      <w:r w:rsidR="00581470" w:rsidRPr="00BE744F">
        <w:rPr>
          <w:rFonts w:asciiTheme="majorHAnsi" w:hAnsiTheme="majorHAnsi" w:cstheme="majorHAnsi"/>
          <w:lang w:val="en-GB"/>
        </w:rPr>
        <w:t> </w:t>
      </w:r>
      <w:proofErr w:type="spellStart"/>
      <w:r w:rsidRPr="00BE744F">
        <w:rPr>
          <w:rFonts w:asciiTheme="majorHAnsi" w:hAnsiTheme="majorHAnsi" w:cstheme="majorHAnsi"/>
          <w:lang w:val="en-GB"/>
        </w:rPr>
        <w:t>cité</w:t>
      </w:r>
      <w:proofErr w:type="spellEnd"/>
      <w:r w:rsidRPr="00BE744F">
        <w:rPr>
          <w:rFonts w:asciiTheme="majorHAnsi" w:hAnsiTheme="majorHAnsi" w:cstheme="majorHAnsi"/>
          <w:lang w:val="en-GB"/>
        </w:rPr>
        <w:t>.</w:t>
      </w:r>
    </w:p>
  </w:footnote>
  <w:footnote w:id="32">
    <w:p w14:paraId="6ADA53C6" w14:textId="340A0631" w:rsidR="00D84D3F" w:rsidRPr="00BE744F" w:rsidRDefault="00D84D3F" w:rsidP="004D42B8">
      <w:pPr>
        <w:pStyle w:val="Notedebasdepage"/>
        <w:rPr>
          <w:rFonts w:asciiTheme="majorHAnsi" w:hAnsiTheme="majorHAnsi" w:cstheme="majorHAnsi"/>
          <w:lang w:val="en-US"/>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w:t>
      </w:r>
      <w:bookmarkStart w:id="7" w:name="_Hlk155114646"/>
      <w:r w:rsidRPr="00BE744F">
        <w:rPr>
          <w:rFonts w:asciiTheme="majorHAnsi" w:hAnsiTheme="majorHAnsi" w:cstheme="majorHAnsi"/>
          <w:lang w:val="en-GB"/>
        </w:rPr>
        <w:t xml:space="preserve">Vincenzo </w:t>
      </w:r>
      <w:proofErr w:type="spellStart"/>
      <w:r w:rsidRPr="00BE744F">
        <w:rPr>
          <w:rFonts w:asciiTheme="majorHAnsi" w:hAnsiTheme="majorHAnsi" w:cstheme="majorHAnsi"/>
          <w:lang w:val="en-GB"/>
        </w:rPr>
        <w:t>Borghetti</w:t>
      </w:r>
      <w:proofErr w:type="spellEnd"/>
      <w:r w:rsidRPr="00BE744F">
        <w:rPr>
          <w:rFonts w:asciiTheme="majorHAnsi" w:hAnsiTheme="majorHAnsi" w:cstheme="majorHAnsi"/>
          <w:lang w:val="en-GB"/>
        </w:rPr>
        <w:t xml:space="preserve">, « Music and the Representation of Princely Power in the Fifteenth and Sixteenth Century », </w:t>
      </w:r>
      <w:r w:rsidRPr="00BE744F">
        <w:rPr>
          <w:rFonts w:asciiTheme="majorHAnsi" w:hAnsiTheme="majorHAnsi" w:cstheme="majorHAnsi"/>
          <w:i/>
          <w:iCs/>
          <w:lang w:val="en-GB"/>
        </w:rPr>
        <w:t xml:space="preserve">Acta </w:t>
      </w:r>
      <w:proofErr w:type="spellStart"/>
      <w:r w:rsidRPr="00BE744F">
        <w:rPr>
          <w:rFonts w:asciiTheme="majorHAnsi" w:hAnsiTheme="majorHAnsi" w:cstheme="majorHAnsi"/>
          <w:i/>
          <w:iCs/>
          <w:lang w:val="en-GB"/>
        </w:rPr>
        <w:t>Musicologica</w:t>
      </w:r>
      <w:proofErr w:type="spellEnd"/>
      <w:r w:rsidRPr="00BE744F">
        <w:rPr>
          <w:rFonts w:asciiTheme="majorHAnsi" w:hAnsiTheme="majorHAnsi" w:cstheme="majorHAnsi"/>
          <w:i/>
          <w:iCs/>
          <w:lang w:val="en-GB"/>
        </w:rPr>
        <w:t xml:space="preserve">, </w:t>
      </w:r>
      <w:r w:rsidRPr="00BE744F">
        <w:rPr>
          <w:rFonts w:asciiTheme="majorHAnsi" w:hAnsiTheme="majorHAnsi" w:cstheme="majorHAnsi"/>
          <w:lang w:val="en-GB"/>
        </w:rPr>
        <w:t>vol.</w:t>
      </w:r>
      <w:r w:rsidR="004D42B8" w:rsidRPr="00BE744F">
        <w:rPr>
          <w:rFonts w:asciiTheme="majorHAnsi" w:hAnsiTheme="majorHAnsi" w:cstheme="majorHAnsi"/>
          <w:lang w:val="en-GB"/>
        </w:rPr>
        <w:t> </w:t>
      </w:r>
      <w:r w:rsidRPr="00BE744F">
        <w:rPr>
          <w:rFonts w:asciiTheme="majorHAnsi" w:hAnsiTheme="majorHAnsi" w:cstheme="majorHAnsi"/>
          <w:lang w:val="en-GB"/>
        </w:rPr>
        <w:t>80, n</w:t>
      </w:r>
      <w:r w:rsidRPr="00BE744F">
        <w:rPr>
          <w:rFonts w:asciiTheme="majorHAnsi" w:hAnsiTheme="majorHAnsi" w:cstheme="majorHAnsi"/>
          <w:vertAlign w:val="superscript"/>
          <w:lang w:val="en-GB"/>
        </w:rPr>
        <w:t>o</w:t>
      </w:r>
      <w:r w:rsidR="004D42B8" w:rsidRPr="00BE744F">
        <w:rPr>
          <w:rFonts w:asciiTheme="majorHAnsi" w:hAnsiTheme="majorHAnsi" w:cstheme="majorHAnsi"/>
          <w:lang w:val="en-GB"/>
        </w:rPr>
        <w:t> </w:t>
      </w:r>
      <w:r w:rsidRPr="00BE744F">
        <w:rPr>
          <w:rFonts w:asciiTheme="majorHAnsi" w:hAnsiTheme="majorHAnsi" w:cstheme="majorHAnsi"/>
          <w:lang w:val="en-GB"/>
        </w:rPr>
        <w:t>2, 2008, p.</w:t>
      </w:r>
      <w:r w:rsidR="004D42B8" w:rsidRPr="00BE744F">
        <w:rPr>
          <w:rFonts w:asciiTheme="majorHAnsi" w:hAnsiTheme="majorHAnsi" w:cstheme="majorHAnsi"/>
          <w:lang w:val="en-GB"/>
        </w:rPr>
        <w:t> </w:t>
      </w:r>
      <w:r w:rsidRPr="00BE744F">
        <w:rPr>
          <w:rFonts w:asciiTheme="majorHAnsi" w:hAnsiTheme="majorHAnsi" w:cstheme="majorHAnsi"/>
          <w:lang w:val="en-GB"/>
        </w:rPr>
        <w:t>179</w:t>
      </w:r>
      <w:r w:rsidRPr="00BE744F">
        <w:rPr>
          <w:rFonts w:asciiTheme="majorHAnsi" w:hAnsiTheme="majorHAnsi" w:cstheme="majorHAnsi"/>
          <w:lang w:val="en-GB"/>
        </w:rPr>
        <w:noBreakHyphen/>
        <w:t>214.</w:t>
      </w:r>
      <w:bookmarkEnd w:id="7"/>
    </w:p>
  </w:footnote>
  <w:footnote w:id="33">
    <w:p w14:paraId="54CCB41C" w14:textId="4536146F" w:rsidR="00D84D3F" w:rsidRPr="00BE744F" w:rsidRDefault="00D84D3F" w:rsidP="004D42B8">
      <w:pPr>
        <w:pStyle w:val="Notedebasdepage"/>
        <w:rPr>
          <w:rFonts w:asciiTheme="majorHAnsi" w:hAnsiTheme="majorHAnsi" w:cstheme="majorHAnsi"/>
          <w:lang w:val="en-GB"/>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Ludwig von</w:t>
      </w:r>
      <w:r w:rsidR="004D42B8" w:rsidRPr="00BE744F">
        <w:rPr>
          <w:rFonts w:asciiTheme="majorHAnsi" w:hAnsiTheme="majorHAnsi" w:cstheme="majorHAnsi"/>
          <w:lang w:val="en-GB"/>
        </w:rPr>
        <w:t> </w:t>
      </w:r>
      <w:r w:rsidRPr="00BE744F">
        <w:rPr>
          <w:rFonts w:asciiTheme="majorHAnsi" w:hAnsiTheme="majorHAnsi" w:cstheme="majorHAnsi"/>
          <w:lang w:val="en-GB"/>
        </w:rPr>
        <w:t xml:space="preserve">Pastor, </w:t>
      </w:r>
      <w:r w:rsidRPr="00BE744F">
        <w:rPr>
          <w:rFonts w:asciiTheme="majorHAnsi" w:hAnsiTheme="majorHAnsi" w:cstheme="majorHAnsi"/>
          <w:i/>
          <w:iCs/>
          <w:lang w:val="en-GB"/>
        </w:rPr>
        <w:t>The History of the Popes</w:t>
      </w:r>
      <w:bookmarkStart w:id="8" w:name="_Hlk179814975"/>
      <w:r w:rsidRPr="00BE744F">
        <w:rPr>
          <w:rFonts w:asciiTheme="majorHAnsi" w:hAnsiTheme="majorHAnsi" w:cstheme="majorHAnsi"/>
          <w:i/>
          <w:iCs/>
          <w:lang w:val="en-GB"/>
        </w:rPr>
        <w:t xml:space="preserve">: </w:t>
      </w:r>
      <w:r w:rsidR="004D42B8" w:rsidRPr="00BE744F">
        <w:rPr>
          <w:rFonts w:asciiTheme="majorHAnsi" w:hAnsiTheme="majorHAnsi" w:cstheme="majorHAnsi"/>
          <w:i/>
          <w:iCs/>
          <w:lang w:val="en-GB"/>
        </w:rPr>
        <w:t>F</w:t>
      </w:r>
      <w:r w:rsidRPr="00BE744F">
        <w:rPr>
          <w:rFonts w:asciiTheme="majorHAnsi" w:hAnsiTheme="majorHAnsi" w:cstheme="majorHAnsi"/>
          <w:i/>
          <w:iCs/>
          <w:lang w:val="en-GB"/>
        </w:rPr>
        <w:t xml:space="preserve">rom the </w:t>
      </w:r>
      <w:r w:rsidR="004D42B8" w:rsidRPr="00BE744F">
        <w:rPr>
          <w:rFonts w:asciiTheme="majorHAnsi" w:hAnsiTheme="majorHAnsi" w:cstheme="majorHAnsi"/>
          <w:i/>
          <w:iCs/>
          <w:lang w:val="en-GB"/>
        </w:rPr>
        <w:t>C</w:t>
      </w:r>
      <w:r w:rsidRPr="00BE744F">
        <w:rPr>
          <w:rFonts w:asciiTheme="majorHAnsi" w:hAnsiTheme="majorHAnsi" w:cstheme="majorHAnsi"/>
          <w:i/>
          <w:iCs/>
          <w:lang w:val="en-GB"/>
        </w:rPr>
        <w:t xml:space="preserve">lose of the Middle Ages, </w:t>
      </w:r>
      <w:r w:rsidR="004D42B8" w:rsidRPr="00BE744F">
        <w:rPr>
          <w:rFonts w:asciiTheme="majorHAnsi" w:hAnsiTheme="majorHAnsi" w:cstheme="majorHAnsi"/>
          <w:i/>
          <w:iCs/>
          <w:lang w:val="en-GB"/>
        </w:rPr>
        <w:t>D</w:t>
      </w:r>
      <w:r w:rsidRPr="00BE744F">
        <w:rPr>
          <w:rFonts w:asciiTheme="majorHAnsi" w:hAnsiTheme="majorHAnsi" w:cstheme="majorHAnsi"/>
          <w:i/>
          <w:iCs/>
          <w:lang w:val="en-GB"/>
        </w:rPr>
        <w:t xml:space="preserve">rawn </w:t>
      </w:r>
      <w:proofErr w:type="gramStart"/>
      <w:r w:rsidR="004D42B8" w:rsidRPr="00BE744F">
        <w:rPr>
          <w:rFonts w:asciiTheme="majorHAnsi" w:hAnsiTheme="majorHAnsi" w:cstheme="majorHAnsi"/>
          <w:i/>
          <w:iCs/>
          <w:lang w:val="en-GB"/>
        </w:rPr>
        <w:t>F</w:t>
      </w:r>
      <w:r w:rsidRPr="00BE744F">
        <w:rPr>
          <w:rFonts w:asciiTheme="majorHAnsi" w:hAnsiTheme="majorHAnsi" w:cstheme="majorHAnsi"/>
          <w:i/>
          <w:iCs/>
          <w:lang w:val="en-GB"/>
        </w:rPr>
        <w:t>rom</w:t>
      </w:r>
      <w:proofErr w:type="gramEnd"/>
      <w:r w:rsidRPr="00BE744F">
        <w:rPr>
          <w:rFonts w:asciiTheme="majorHAnsi" w:hAnsiTheme="majorHAnsi" w:cstheme="majorHAnsi"/>
          <w:i/>
          <w:iCs/>
          <w:lang w:val="en-GB"/>
        </w:rPr>
        <w:t xml:space="preserve"> the </w:t>
      </w:r>
      <w:r w:rsidR="004D42B8" w:rsidRPr="00BE744F">
        <w:rPr>
          <w:rFonts w:asciiTheme="majorHAnsi" w:hAnsiTheme="majorHAnsi" w:cstheme="majorHAnsi"/>
          <w:i/>
          <w:iCs/>
          <w:lang w:val="en-GB"/>
        </w:rPr>
        <w:t>S</w:t>
      </w:r>
      <w:r w:rsidRPr="00BE744F">
        <w:rPr>
          <w:rFonts w:asciiTheme="majorHAnsi" w:hAnsiTheme="majorHAnsi" w:cstheme="majorHAnsi"/>
          <w:i/>
          <w:iCs/>
          <w:lang w:val="en-GB"/>
        </w:rPr>
        <w:t xml:space="preserve">ecret </w:t>
      </w:r>
      <w:r w:rsidR="004D42B8" w:rsidRPr="00BE744F">
        <w:rPr>
          <w:rFonts w:asciiTheme="majorHAnsi" w:hAnsiTheme="majorHAnsi" w:cstheme="majorHAnsi"/>
          <w:i/>
          <w:iCs/>
          <w:lang w:val="en-GB"/>
        </w:rPr>
        <w:t>A</w:t>
      </w:r>
      <w:r w:rsidRPr="00BE744F">
        <w:rPr>
          <w:rFonts w:asciiTheme="majorHAnsi" w:hAnsiTheme="majorHAnsi" w:cstheme="majorHAnsi"/>
          <w:i/>
          <w:iCs/>
          <w:lang w:val="en-GB"/>
        </w:rPr>
        <w:t xml:space="preserve">rchives of the Vatican and </w:t>
      </w:r>
      <w:r w:rsidR="004D42B8" w:rsidRPr="00BE744F">
        <w:rPr>
          <w:rFonts w:asciiTheme="majorHAnsi" w:hAnsiTheme="majorHAnsi" w:cstheme="majorHAnsi"/>
          <w:i/>
          <w:iCs/>
          <w:lang w:val="en-GB"/>
        </w:rPr>
        <w:t>O</w:t>
      </w:r>
      <w:r w:rsidRPr="00BE744F">
        <w:rPr>
          <w:rFonts w:asciiTheme="majorHAnsi" w:hAnsiTheme="majorHAnsi" w:cstheme="majorHAnsi"/>
          <w:i/>
          <w:iCs/>
          <w:lang w:val="en-GB"/>
        </w:rPr>
        <w:t xml:space="preserve">ther </w:t>
      </w:r>
      <w:r w:rsidR="004D42B8" w:rsidRPr="00BE744F">
        <w:rPr>
          <w:rFonts w:asciiTheme="majorHAnsi" w:hAnsiTheme="majorHAnsi" w:cstheme="majorHAnsi"/>
          <w:i/>
          <w:iCs/>
          <w:lang w:val="en-GB"/>
        </w:rPr>
        <w:t>O</w:t>
      </w:r>
      <w:r w:rsidRPr="00BE744F">
        <w:rPr>
          <w:rFonts w:asciiTheme="majorHAnsi" w:hAnsiTheme="majorHAnsi" w:cstheme="majorHAnsi"/>
          <w:i/>
          <w:iCs/>
          <w:lang w:val="en-GB"/>
        </w:rPr>
        <w:t xml:space="preserve">riginal </w:t>
      </w:r>
      <w:r w:rsidR="004D42B8" w:rsidRPr="00BE744F">
        <w:rPr>
          <w:rFonts w:asciiTheme="majorHAnsi" w:hAnsiTheme="majorHAnsi" w:cstheme="majorHAnsi"/>
          <w:i/>
          <w:iCs/>
          <w:lang w:val="en-GB"/>
        </w:rPr>
        <w:t>S</w:t>
      </w:r>
      <w:r w:rsidRPr="00BE744F">
        <w:rPr>
          <w:rFonts w:asciiTheme="majorHAnsi" w:hAnsiTheme="majorHAnsi" w:cstheme="majorHAnsi"/>
          <w:i/>
          <w:iCs/>
          <w:lang w:val="en-GB"/>
        </w:rPr>
        <w:t>ources</w:t>
      </w:r>
      <w:bookmarkEnd w:id="8"/>
      <w:r w:rsidR="004D42B8" w:rsidRPr="00BE744F">
        <w:rPr>
          <w:rFonts w:asciiTheme="majorHAnsi" w:hAnsiTheme="majorHAnsi" w:cstheme="majorHAnsi"/>
          <w:lang w:val="en-GB"/>
        </w:rPr>
        <w:t>,</w:t>
      </w:r>
      <w:r w:rsidRPr="00BE744F">
        <w:rPr>
          <w:rFonts w:asciiTheme="majorHAnsi" w:hAnsiTheme="majorHAnsi" w:cstheme="majorHAnsi"/>
          <w:lang w:val="en-GB"/>
        </w:rPr>
        <w:t xml:space="preserve"> </w:t>
      </w:r>
      <w:r w:rsidR="00593EBF" w:rsidRPr="00BE744F">
        <w:rPr>
          <w:rFonts w:asciiTheme="majorHAnsi" w:hAnsiTheme="majorHAnsi" w:cstheme="majorHAnsi"/>
          <w:lang w:val="en-GB"/>
        </w:rPr>
        <w:t>R. F. Kerr (</w:t>
      </w:r>
      <w:proofErr w:type="spellStart"/>
      <w:r w:rsidR="00593EBF" w:rsidRPr="00BE744F">
        <w:rPr>
          <w:rFonts w:asciiTheme="majorHAnsi" w:hAnsiTheme="majorHAnsi" w:cstheme="majorHAnsi"/>
          <w:lang w:val="en-GB"/>
        </w:rPr>
        <w:t>éd</w:t>
      </w:r>
      <w:proofErr w:type="spellEnd"/>
      <w:r w:rsidR="00593EBF"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Londres</w:t>
      </w:r>
      <w:proofErr w:type="spellEnd"/>
      <w:r w:rsidRPr="00BE744F">
        <w:rPr>
          <w:rFonts w:asciiTheme="majorHAnsi" w:hAnsiTheme="majorHAnsi" w:cstheme="majorHAnsi"/>
          <w:lang w:val="en-GB"/>
        </w:rPr>
        <w:t xml:space="preserve">, </w:t>
      </w:r>
      <w:r w:rsidR="00593EBF" w:rsidRPr="00BE744F">
        <w:rPr>
          <w:rFonts w:asciiTheme="majorHAnsi" w:hAnsiTheme="majorHAnsi" w:cstheme="majorHAnsi"/>
          <w:lang w:val="en-GB"/>
        </w:rPr>
        <w:t>Kegan Paul,</w:t>
      </w:r>
      <w:r w:rsidRPr="00BE744F">
        <w:rPr>
          <w:rFonts w:asciiTheme="majorHAnsi" w:hAnsiTheme="majorHAnsi" w:cstheme="majorHAnsi"/>
          <w:lang w:val="en-GB"/>
        </w:rPr>
        <w:t xml:space="preserve"> Trench, </w:t>
      </w:r>
      <w:proofErr w:type="spellStart"/>
      <w:r w:rsidRPr="00BE744F">
        <w:rPr>
          <w:rFonts w:asciiTheme="majorHAnsi" w:hAnsiTheme="majorHAnsi" w:cstheme="majorHAnsi"/>
          <w:lang w:val="en-GB"/>
        </w:rPr>
        <w:t>Trübner</w:t>
      </w:r>
      <w:proofErr w:type="spellEnd"/>
      <w:r w:rsidR="004D42B8" w:rsidRPr="00BE744F">
        <w:rPr>
          <w:rFonts w:asciiTheme="majorHAnsi" w:hAnsiTheme="majorHAnsi" w:cstheme="majorHAnsi"/>
          <w:lang w:val="en-GB"/>
        </w:rPr>
        <w:t xml:space="preserve"> &amp; co,</w:t>
      </w:r>
      <w:r w:rsidRPr="00BE744F">
        <w:rPr>
          <w:rFonts w:asciiTheme="majorHAnsi" w:hAnsiTheme="majorHAnsi" w:cstheme="majorHAnsi"/>
          <w:lang w:val="en-GB"/>
        </w:rPr>
        <w:t xml:space="preserve"> 1910, vol.</w:t>
      </w:r>
      <w:r w:rsidR="004D42B8" w:rsidRPr="00BE744F">
        <w:rPr>
          <w:rFonts w:asciiTheme="majorHAnsi" w:hAnsiTheme="majorHAnsi" w:cstheme="majorHAnsi"/>
          <w:lang w:val="en-GB"/>
        </w:rPr>
        <w:t> </w:t>
      </w:r>
      <w:r w:rsidRPr="00BE744F">
        <w:rPr>
          <w:rFonts w:asciiTheme="majorHAnsi" w:hAnsiTheme="majorHAnsi" w:cstheme="majorHAnsi"/>
          <w:lang w:val="en-GB"/>
        </w:rPr>
        <w:t>8, p.</w:t>
      </w:r>
      <w:r w:rsidR="004D42B8" w:rsidRPr="00BE744F">
        <w:rPr>
          <w:rFonts w:asciiTheme="majorHAnsi" w:hAnsiTheme="majorHAnsi" w:cstheme="majorHAnsi"/>
          <w:lang w:val="en-GB"/>
        </w:rPr>
        <w:t> </w:t>
      </w:r>
      <w:r w:rsidRPr="00BE744F">
        <w:rPr>
          <w:rFonts w:asciiTheme="majorHAnsi" w:hAnsiTheme="majorHAnsi" w:cstheme="majorHAnsi"/>
          <w:lang w:val="en-GB"/>
        </w:rPr>
        <w:t xml:space="preserve">184. </w:t>
      </w:r>
    </w:p>
  </w:footnote>
  <w:footnote w:id="34">
    <w:p w14:paraId="4C2686A4" w14:textId="765D0380" w:rsidR="00D84D3F" w:rsidRPr="00BE744F" w:rsidRDefault="00D84D3F" w:rsidP="00F04DF2">
      <w:pPr>
        <w:pStyle w:val="Notedebasdepage"/>
        <w:rPr>
          <w:rFonts w:asciiTheme="majorHAnsi" w:hAnsiTheme="majorHAnsi" w:cstheme="majorHAnsi"/>
        </w:rPr>
      </w:pPr>
      <w:r w:rsidRPr="00BE744F">
        <w:rPr>
          <w:rStyle w:val="Appelnotedebasdep"/>
          <w:rFonts w:asciiTheme="majorHAnsi" w:hAnsiTheme="majorHAnsi" w:cstheme="majorHAnsi"/>
        </w:rPr>
        <w:footnoteRef/>
      </w:r>
      <w:r w:rsidRPr="00BE744F">
        <w:rPr>
          <w:rFonts w:asciiTheme="majorHAnsi" w:hAnsiTheme="majorHAnsi" w:cstheme="majorHAnsi"/>
        </w:rPr>
        <w:t xml:space="preserve"> Waldemar </w:t>
      </w:r>
      <w:proofErr w:type="spellStart"/>
      <w:r w:rsidRPr="00BE744F">
        <w:rPr>
          <w:rFonts w:asciiTheme="majorHAnsi" w:hAnsiTheme="majorHAnsi" w:cstheme="majorHAnsi"/>
        </w:rPr>
        <w:t>Deonna</w:t>
      </w:r>
      <w:proofErr w:type="spellEnd"/>
      <w:r w:rsidRPr="00BE744F">
        <w:rPr>
          <w:rFonts w:asciiTheme="majorHAnsi" w:hAnsiTheme="majorHAnsi" w:cstheme="majorHAnsi"/>
        </w:rPr>
        <w:t>, «</w:t>
      </w:r>
      <w:r w:rsidR="002A7E7D">
        <w:rPr>
          <w:rFonts w:asciiTheme="majorHAnsi" w:hAnsiTheme="majorHAnsi" w:cstheme="majorHAnsi"/>
        </w:rPr>
        <w:t> </w:t>
      </w:r>
      <w:r w:rsidRPr="00BE744F">
        <w:rPr>
          <w:rFonts w:asciiTheme="majorHAnsi" w:hAnsiTheme="majorHAnsi" w:cstheme="majorHAnsi"/>
        </w:rPr>
        <w:t>L’abeille et le roi</w:t>
      </w:r>
      <w:r w:rsidR="002A7E7D">
        <w:rPr>
          <w:rFonts w:asciiTheme="majorHAnsi" w:hAnsiTheme="majorHAnsi" w:cstheme="majorHAnsi"/>
        </w:rPr>
        <w:t> </w:t>
      </w:r>
      <w:r w:rsidRPr="00BE744F">
        <w:rPr>
          <w:rFonts w:asciiTheme="majorHAnsi" w:hAnsiTheme="majorHAnsi" w:cstheme="majorHAnsi"/>
        </w:rPr>
        <w:t>»</w:t>
      </w:r>
      <w:r w:rsidR="00F04DF2" w:rsidRPr="00BE744F">
        <w:rPr>
          <w:rFonts w:asciiTheme="majorHAnsi" w:hAnsiTheme="majorHAnsi" w:cstheme="majorHAnsi"/>
        </w:rPr>
        <w:t>,</w:t>
      </w:r>
      <w:r w:rsidRPr="00BE744F">
        <w:rPr>
          <w:rFonts w:asciiTheme="majorHAnsi" w:hAnsiTheme="majorHAnsi" w:cstheme="majorHAnsi"/>
        </w:rPr>
        <w:t xml:space="preserve"> </w:t>
      </w:r>
      <w:r w:rsidRPr="00BE744F">
        <w:rPr>
          <w:rFonts w:asciiTheme="majorHAnsi" w:hAnsiTheme="majorHAnsi" w:cstheme="majorHAnsi"/>
          <w:i/>
          <w:iCs/>
        </w:rPr>
        <w:t xml:space="preserve">Revue belge d’archéologie </w:t>
      </w:r>
      <w:r w:rsidR="00F04DF2" w:rsidRPr="00BE744F">
        <w:rPr>
          <w:rFonts w:asciiTheme="majorHAnsi" w:hAnsiTheme="majorHAnsi" w:cstheme="majorHAnsi"/>
          <w:i/>
          <w:iCs/>
        </w:rPr>
        <w:t>et</w:t>
      </w:r>
      <w:r w:rsidRPr="00BE744F">
        <w:rPr>
          <w:rFonts w:asciiTheme="majorHAnsi" w:hAnsiTheme="majorHAnsi" w:cstheme="majorHAnsi"/>
          <w:i/>
          <w:iCs/>
        </w:rPr>
        <w:t xml:space="preserve"> </w:t>
      </w:r>
      <w:r w:rsidR="00F04DF2" w:rsidRPr="00BE744F">
        <w:rPr>
          <w:rFonts w:asciiTheme="majorHAnsi" w:hAnsiTheme="majorHAnsi" w:cstheme="majorHAnsi"/>
          <w:i/>
          <w:iCs/>
        </w:rPr>
        <w:t>d’</w:t>
      </w:r>
      <w:r w:rsidRPr="00BE744F">
        <w:rPr>
          <w:rFonts w:asciiTheme="majorHAnsi" w:hAnsiTheme="majorHAnsi" w:cstheme="majorHAnsi"/>
          <w:i/>
          <w:iCs/>
        </w:rPr>
        <w:t>histoire de l’art</w:t>
      </w:r>
      <w:r w:rsidRPr="00BE744F">
        <w:rPr>
          <w:rFonts w:asciiTheme="majorHAnsi" w:hAnsiTheme="majorHAnsi" w:cstheme="majorHAnsi"/>
        </w:rPr>
        <w:t>, vol.</w:t>
      </w:r>
      <w:r w:rsidR="00F04DF2" w:rsidRPr="00BE744F">
        <w:rPr>
          <w:rFonts w:asciiTheme="majorHAnsi" w:hAnsiTheme="majorHAnsi" w:cstheme="majorHAnsi"/>
        </w:rPr>
        <w:t> </w:t>
      </w:r>
      <w:r w:rsidRPr="00BE744F">
        <w:rPr>
          <w:rFonts w:asciiTheme="majorHAnsi" w:hAnsiTheme="majorHAnsi" w:cstheme="majorHAnsi"/>
        </w:rPr>
        <w:t>25, 1956, p. 105</w:t>
      </w:r>
      <w:r w:rsidRPr="00BE744F">
        <w:rPr>
          <w:rFonts w:asciiTheme="majorHAnsi" w:hAnsiTheme="majorHAnsi" w:cstheme="majorHAnsi"/>
        </w:rPr>
        <w:noBreakHyphen/>
        <w:t xml:space="preserve">131. </w:t>
      </w:r>
    </w:p>
  </w:footnote>
  <w:footnote w:id="35">
    <w:p w14:paraId="7D080DB4" w14:textId="38708377" w:rsidR="00D84D3F" w:rsidRPr="00BE744F" w:rsidRDefault="00D84D3F" w:rsidP="00F04DF2">
      <w:pPr>
        <w:pStyle w:val="Notedebasdepage"/>
        <w:rPr>
          <w:rFonts w:asciiTheme="majorHAnsi" w:hAnsiTheme="majorHAnsi" w:cstheme="majorHAnsi"/>
          <w:lang w:val="en-US"/>
        </w:rPr>
      </w:pPr>
      <w:r w:rsidRPr="00BE744F">
        <w:rPr>
          <w:rStyle w:val="Appelnotedebasdep"/>
          <w:rFonts w:asciiTheme="majorHAnsi" w:hAnsiTheme="majorHAnsi" w:cstheme="majorHAnsi"/>
        </w:rPr>
        <w:footnoteRef/>
      </w:r>
      <w:r w:rsidRPr="00BE744F">
        <w:rPr>
          <w:rFonts w:asciiTheme="majorHAnsi" w:hAnsiTheme="majorHAnsi" w:cstheme="majorHAnsi"/>
          <w:lang w:val="en-GB"/>
        </w:rPr>
        <w:t xml:space="preserve"> </w:t>
      </w:r>
      <w:proofErr w:type="spellStart"/>
      <w:r w:rsidRPr="00BE744F">
        <w:rPr>
          <w:rFonts w:asciiTheme="majorHAnsi" w:hAnsiTheme="majorHAnsi" w:cstheme="majorHAnsi"/>
          <w:lang w:val="en-GB"/>
        </w:rPr>
        <w:t>Voir</w:t>
      </w:r>
      <w:proofErr w:type="spellEnd"/>
      <w:r w:rsidRPr="00BE744F">
        <w:rPr>
          <w:rFonts w:asciiTheme="majorHAnsi" w:hAnsiTheme="majorHAnsi" w:cstheme="majorHAnsi"/>
          <w:lang w:val="en-GB"/>
        </w:rPr>
        <w:t xml:space="preserve"> surtout Robin O’Bryan, «</w:t>
      </w:r>
      <w:r w:rsidR="002A7E7D">
        <w:rPr>
          <w:rFonts w:asciiTheme="majorHAnsi" w:hAnsiTheme="majorHAnsi" w:cstheme="majorHAnsi"/>
          <w:lang w:val="en-GB"/>
        </w:rPr>
        <w:t> </w:t>
      </w:r>
      <w:r w:rsidRPr="00BE744F">
        <w:rPr>
          <w:rFonts w:asciiTheme="majorHAnsi" w:hAnsiTheme="majorHAnsi" w:cstheme="majorHAnsi"/>
          <w:lang w:val="en-GB"/>
        </w:rPr>
        <w:t xml:space="preserve">The Medici Pope, Curative Puns, and the </w:t>
      </w:r>
      <w:proofErr w:type="spellStart"/>
      <w:r w:rsidRPr="00BE744F">
        <w:rPr>
          <w:rFonts w:asciiTheme="majorHAnsi" w:hAnsiTheme="majorHAnsi" w:cstheme="majorHAnsi"/>
          <w:lang w:val="en-GB"/>
        </w:rPr>
        <w:t>Panacean</w:t>
      </w:r>
      <w:proofErr w:type="spellEnd"/>
      <w:r w:rsidRPr="00BE744F">
        <w:rPr>
          <w:rFonts w:asciiTheme="majorHAnsi" w:hAnsiTheme="majorHAnsi" w:cstheme="majorHAnsi"/>
          <w:lang w:val="en-GB"/>
        </w:rPr>
        <w:t xml:space="preserve"> Dwarf in the Sala di Costantino</w:t>
      </w:r>
      <w:r w:rsidR="002A7E7D">
        <w:rPr>
          <w:rFonts w:asciiTheme="majorHAnsi" w:hAnsiTheme="majorHAnsi" w:cstheme="majorHAnsi"/>
          <w:lang w:val="en-GB"/>
        </w:rPr>
        <w:t> </w:t>
      </w:r>
      <w:r w:rsidRPr="00BE744F">
        <w:rPr>
          <w:rFonts w:asciiTheme="majorHAnsi" w:hAnsiTheme="majorHAnsi" w:cstheme="majorHAnsi"/>
          <w:lang w:val="en-GB"/>
        </w:rPr>
        <w:t xml:space="preserve">», </w:t>
      </w:r>
      <w:proofErr w:type="spellStart"/>
      <w:r w:rsidRPr="00BE744F">
        <w:rPr>
          <w:rFonts w:asciiTheme="majorHAnsi" w:hAnsiTheme="majorHAnsi" w:cstheme="majorHAnsi"/>
          <w:i/>
          <w:iCs/>
          <w:lang w:val="en-GB"/>
        </w:rPr>
        <w:t>Secac</w:t>
      </w:r>
      <w:proofErr w:type="spellEnd"/>
      <w:r w:rsidRPr="00BE744F">
        <w:rPr>
          <w:rFonts w:asciiTheme="majorHAnsi" w:hAnsiTheme="majorHAnsi" w:cstheme="majorHAnsi"/>
          <w:i/>
          <w:iCs/>
          <w:lang w:val="en-GB"/>
        </w:rPr>
        <w:t xml:space="preserve"> Review</w:t>
      </w:r>
      <w:r w:rsidRPr="00BE744F">
        <w:rPr>
          <w:rFonts w:asciiTheme="majorHAnsi" w:hAnsiTheme="majorHAnsi" w:cstheme="majorHAnsi"/>
          <w:lang w:val="en-GB"/>
        </w:rPr>
        <w:t>, vol.</w:t>
      </w:r>
      <w:r w:rsidR="00F04DF2" w:rsidRPr="00BE744F">
        <w:rPr>
          <w:rFonts w:asciiTheme="majorHAnsi" w:hAnsiTheme="majorHAnsi" w:cstheme="majorHAnsi"/>
          <w:lang w:val="en-GB"/>
        </w:rPr>
        <w:t> </w:t>
      </w:r>
      <w:r w:rsidRPr="00BE744F">
        <w:rPr>
          <w:rFonts w:asciiTheme="majorHAnsi" w:hAnsiTheme="majorHAnsi" w:cstheme="majorHAnsi"/>
          <w:lang w:val="en-GB"/>
        </w:rPr>
        <w:t>16, n</w:t>
      </w:r>
      <w:r w:rsidR="00F04DF2" w:rsidRPr="00BE744F">
        <w:rPr>
          <w:rFonts w:asciiTheme="majorHAnsi" w:hAnsiTheme="majorHAnsi" w:cstheme="majorHAnsi"/>
          <w:vertAlign w:val="superscript"/>
          <w:lang w:val="en-GB"/>
        </w:rPr>
        <w:t>o</w:t>
      </w:r>
      <w:r w:rsidR="00F04DF2" w:rsidRPr="00BE744F">
        <w:rPr>
          <w:rFonts w:asciiTheme="majorHAnsi" w:hAnsiTheme="majorHAnsi" w:cstheme="majorHAnsi"/>
          <w:lang w:val="en-GB"/>
        </w:rPr>
        <w:t> </w:t>
      </w:r>
      <w:r w:rsidRPr="00BE744F">
        <w:rPr>
          <w:rFonts w:asciiTheme="majorHAnsi" w:hAnsiTheme="majorHAnsi" w:cstheme="majorHAnsi"/>
          <w:lang w:val="en-GB"/>
        </w:rPr>
        <w:t>5, p.</w:t>
      </w:r>
      <w:r w:rsidR="00F04DF2" w:rsidRPr="00BE744F">
        <w:rPr>
          <w:rFonts w:asciiTheme="majorHAnsi" w:hAnsiTheme="majorHAnsi" w:cstheme="majorHAnsi"/>
          <w:lang w:val="en-GB"/>
        </w:rPr>
        <w:t> </w:t>
      </w:r>
      <w:r w:rsidRPr="00BE744F">
        <w:rPr>
          <w:rFonts w:asciiTheme="majorHAnsi" w:hAnsiTheme="majorHAnsi" w:cstheme="majorHAnsi"/>
          <w:lang w:val="en-GB"/>
        </w:rPr>
        <w:t>590-607.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3F"/>
    <w:rsid w:val="000840C1"/>
    <w:rsid w:val="000869B6"/>
    <w:rsid w:val="0009214E"/>
    <w:rsid w:val="000F4F52"/>
    <w:rsid w:val="001300E3"/>
    <w:rsid w:val="001336AE"/>
    <w:rsid w:val="00133F78"/>
    <w:rsid w:val="0016589C"/>
    <w:rsid w:val="00186A96"/>
    <w:rsid w:val="001A1E1C"/>
    <w:rsid w:val="001B2F80"/>
    <w:rsid w:val="001D4794"/>
    <w:rsid w:val="001E4439"/>
    <w:rsid w:val="002110B8"/>
    <w:rsid w:val="00211BC5"/>
    <w:rsid w:val="0022728F"/>
    <w:rsid w:val="002561E5"/>
    <w:rsid w:val="00260725"/>
    <w:rsid w:val="0027007E"/>
    <w:rsid w:val="00294633"/>
    <w:rsid w:val="002A636B"/>
    <w:rsid w:val="002A7E7D"/>
    <w:rsid w:val="002B033D"/>
    <w:rsid w:val="002E3A7B"/>
    <w:rsid w:val="002E78AC"/>
    <w:rsid w:val="003110FD"/>
    <w:rsid w:val="00330CA6"/>
    <w:rsid w:val="00351872"/>
    <w:rsid w:val="003A3F1D"/>
    <w:rsid w:val="003C2460"/>
    <w:rsid w:val="003D1B4F"/>
    <w:rsid w:val="004164F6"/>
    <w:rsid w:val="004502A9"/>
    <w:rsid w:val="00452594"/>
    <w:rsid w:val="00464EBF"/>
    <w:rsid w:val="00477BE6"/>
    <w:rsid w:val="0048290C"/>
    <w:rsid w:val="004D42B8"/>
    <w:rsid w:val="005405E2"/>
    <w:rsid w:val="0055236D"/>
    <w:rsid w:val="005679BC"/>
    <w:rsid w:val="00575752"/>
    <w:rsid w:val="00581470"/>
    <w:rsid w:val="00593EBF"/>
    <w:rsid w:val="005A517C"/>
    <w:rsid w:val="005C4589"/>
    <w:rsid w:val="006335D6"/>
    <w:rsid w:val="00667D8F"/>
    <w:rsid w:val="007045DB"/>
    <w:rsid w:val="00706117"/>
    <w:rsid w:val="00710FAA"/>
    <w:rsid w:val="0071296F"/>
    <w:rsid w:val="00717A62"/>
    <w:rsid w:val="007877BA"/>
    <w:rsid w:val="00792CD6"/>
    <w:rsid w:val="007C2FD0"/>
    <w:rsid w:val="0087753B"/>
    <w:rsid w:val="008B302E"/>
    <w:rsid w:val="00910A8D"/>
    <w:rsid w:val="00A22F35"/>
    <w:rsid w:val="00A23A69"/>
    <w:rsid w:val="00A31F54"/>
    <w:rsid w:val="00A75086"/>
    <w:rsid w:val="00A870E9"/>
    <w:rsid w:val="00B60E9C"/>
    <w:rsid w:val="00B71FD7"/>
    <w:rsid w:val="00BE744F"/>
    <w:rsid w:val="00CC5155"/>
    <w:rsid w:val="00CF2958"/>
    <w:rsid w:val="00D84D3F"/>
    <w:rsid w:val="00D87E63"/>
    <w:rsid w:val="00DC3197"/>
    <w:rsid w:val="00DC45F4"/>
    <w:rsid w:val="00DF1A73"/>
    <w:rsid w:val="00E149DC"/>
    <w:rsid w:val="00E37E06"/>
    <w:rsid w:val="00F04DF2"/>
    <w:rsid w:val="00F22941"/>
    <w:rsid w:val="00F266B0"/>
    <w:rsid w:val="00F50B6A"/>
    <w:rsid w:val="00F542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409A1543"/>
  <w15:chartTrackingRefBased/>
  <w15:docId w15:val="{584AEDD6-F38C-45EB-AB62-8274072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439"/>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E4439"/>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E4439"/>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E4439"/>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E4439"/>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E4439"/>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E4439"/>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E4439"/>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E4439"/>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E4439"/>
    <w:pPr>
      <w:spacing w:line="240" w:lineRule="auto"/>
      <w:outlineLvl w:val="8"/>
    </w:pPr>
    <w:rPr>
      <w:rFonts w:eastAsia="MS Gothic" w:cs="Times New Roman"/>
      <w:i/>
    </w:rPr>
  </w:style>
  <w:style w:type="character" w:default="1" w:styleId="Policepardfaut">
    <w:name w:val="Default Paragraph Font"/>
    <w:uiPriority w:val="1"/>
    <w:semiHidden/>
    <w:unhideWhenUsed/>
    <w:rsid w:val="001E4439"/>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E4439"/>
  </w:style>
  <w:style w:type="character" w:customStyle="1" w:styleId="Titre1Car">
    <w:name w:val="Titre 1 Car"/>
    <w:link w:val="Titre1"/>
    <w:rsid w:val="001E4439"/>
    <w:rPr>
      <w:rFonts w:ascii="Calibri" w:eastAsia="SimSun" w:hAnsi="Calibri" w:cs="Arial"/>
      <w:kern w:val="1"/>
      <w:sz w:val="40"/>
      <w:szCs w:val="32"/>
      <w:lang w:eastAsia="ar-LB" w:bidi="ar-LB"/>
    </w:rPr>
  </w:style>
  <w:style w:type="paragraph" w:styleId="Notedebasdepage">
    <w:name w:val="footnote text"/>
    <w:aliases w:val="Footnotes"/>
    <w:basedOn w:val="Normal"/>
    <w:link w:val="NotedebasdepageCar"/>
    <w:rsid w:val="001E4439"/>
    <w:pPr>
      <w:spacing w:line="240" w:lineRule="auto"/>
    </w:pPr>
    <w:rPr>
      <w:sz w:val="20"/>
    </w:rPr>
  </w:style>
  <w:style w:type="character" w:customStyle="1" w:styleId="NotedebasdepageCar">
    <w:name w:val="Note de bas de page Car"/>
    <w:aliases w:val="Footnotes Car"/>
    <w:link w:val="Notedebasdepage"/>
    <w:rsid w:val="001E4439"/>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1E4439"/>
    <w:rPr>
      <w:vertAlign w:val="superscript"/>
    </w:rPr>
  </w:style>
  <w:style w:type="character" w:styleId="Lienhypertexte">
    <w:name w:val="Hyperlink"/>
    <w:basedOn w:val="Policepardfaut"/>
    <w:unhideWhenUsed/>
    <w:rsid w:val="00D84D3F"/>
    <w:rPr>
      <w:rFonts w:cs="Times New Roman"/>
      <w:color w:val="0000FF"/>
      <w:u w:val="single"/>
    </w:rPr>
  </w:style>
  <w:style w:type="character" w:customStyle="1" w:styleId="FootnoteChar">
    <w:name w:val="Footnote Char"/>
    <w:basedOn w:val="Policepardfaut"/>
    <w:link w:val="Footnote"/>
    <w:locked/>
    <w:rsid w:val="00D84D3F"/>
    <w:rPr>
      <w:rFonts w:ascii="Times New Roman" w:eastAsia="Calibri" w:hAnsi="Times New Roman" w:cs="Times New Roman"/>
      <w:iCs/>
      <w:sz w:val="20"/>
      <w:szCs w:val="24"/>
      <w:lang w:eastAsia="fr-FR"/>
    </w:rPr>
  </w:style>
  <w:style w:type="paragraph" w:customStyle="1" w:styleId="Footnote">
    <w:name w:val="Footnote"/>
    <w:basedOn w:val="Notedebasdepage"/>
    <w:link w:val="FootnoteChar"/>
    <w:autoRedefine/>
    <w:qFormat/>
    <w:rsid w:val="00D84D3F"/>
    <w:pPr>
      <w:spacing w:after="60" w:line="260" w:lineRule="exact"/>
      <w:contextualSpacing/>
    </w:pPr>
    <w:rPr>
      <w:rFonts w:ascii="Times New Roman" w:eastAsia="Calibri" w:hAnsi="Times New Roman" w:cs="Times New Roman"/>
      <w:iCs/>
      <w:szCs w:val="24"/>
      <w:lang w:eastAsia="fr-FR"/>
    </w:rPr>
  </w:style>
  <w:style w:type="character" w:styleId="Accentuation">
    <w:name w:val="Emphasis"/>
    <w:basedOn w:val="Policepardfaut"/>
    <w:qFormat/>
    <w:rsid w:val="00D84D3F"/>
    <w:rPr>
      <w:i/>
      <w:iCs/>
    </w:rPr>
  </w:style>
  <w:style w:type="character" w:customStyle="1" w:styleId="Titre2Car">
    <w:name w:val="Titre 2 Car"/>
    <w:link w:val="Titre2"/>
    <w:rsid w:val="001E4439"/>
    <w:rPr>
      <w:rFonts w:ascii="Calibri" w:eastAsia="SimSun" w:hAnsi="Calibri" w:cs="Arial"/>
      <w:sz w:val="36"/>
      <w:szCs w:val="28"/>
      <w:lang w:eastAsia="ar-LB" w:bidi="ar-LB"/>
    </w:rPr>
  </w:style>
  <w:style w:type="character" w:customStyle="1" w:styleId="Titre3Car">
    <w:name w:val="Titre 3 Car"/>
    <w:link w:val="Titre3"/>
    <w:rsid w:val="001E4439"/>
    <w:rPr>
      <w:rFonts w:ascii="Calibri" w:eastAsia="SimSun" w:hAnsi="Calibri" w:cs="Calibri"/>
      <w:sz w:val="32"/>
      <w:szCs w:val="32"/>
      <w:lang w:eastAsia="ar-LB" w:bidi="ar-LB"/>
    </w:rPr>
  </w:style>
  <w:style w:type="character" w:customStyle="1" w:styleId="Titre4Car">
    <w:name w:val="Titre 4 Car"/>
    <w:link w:val="Titre4"/>
    <w:rsid w:val="001E4439"/>
    <w:rPr>
      <w:rFonts w:ascii="Calibri" w:eastAsia="SimSun" w:hAnsi="Calibri" w:cs="Baghdad"/>
      <w:sz w:val="28"/>
      <w:szCs w:val="28"/>
      <w:lang w:eastAsia="ar-LB" w:bidi="ar-LB"/>
    </w:rPr>
  </w:style>
  <w:style w:type="character" w:customStyle="1" w:styleId="Titre5Car">
    <w:name w:val="Titre 5 Car"/>
    <w:link w:val="Titre5"/>
    <w:rsid w:val="001E4439"/>
    <w:rPr>
      <w:rFonts w:ascii="Calibri" w:eastAsia="MS Mincho" w:hAnsi="Calibri" w:cs="Calibri Light"/>
      <w:sz w:val="24"/>
      <w:szCs w:val="26"/>
      <w:lang w:eastAsia="ar-SA"/>
    </w:rPr>
  </w:style>
  <w:style w:type="character" w:customStyle="1" w:styleId="Titre6Car">
    <w:name w:val="Titre 6 Car"/>
    <w:link w:val="Titre6"/>
    <w:uiPriority w:val="9"/>
    <w:rsid w:val="001E4439"/>
    <w:rPr>
      <w:rFonts w:ascii="Calibri" w:eastAsia="MS Mincho" w:hAnsi="Calibri" w:cs="Times New Roman"/>
      <w:bCs/>
      <w:lang w:eastAsia="ar-SA"/>
    </w:rPr>
  </w:style>
  <w:style w:type="character" w:customStyle="1" w:styleId="Titre7Car">
    <w:name w:val="Titre 7 Car"/>
    <w:link w:val="Titre7"/>
    <w:uiPriority w:val="9"/>
    <w:rsid w:val="001E4439"/>
    <w:rPr>
      <w:rFonts w:ascii="Calibri" w:eastAsia="MS Mincho" w:hAnsi="Calibri" w:cs="Times New Roman"/>
      <w:lang w:eastAsia="ar-SA"/>
    </w:rPr>
  </w:style>
  <w:style w:type="character" w:customStyle="1" w:styleId="Titre8Car">
    <w:name w:val="Titre 8 Car"/>
    <w:link w:val="Titre8"/>
    <w:uiPriority w:val="9"/>
    <w:rsid w:val="001E4439"/>
    <w:rPr>
      <w:rFonts w:ascii="Calibri" w:eastAsia="MS Mincho" w:hAnsi="Calibri" w:cs="Times New Roman"/>
      <w:i/>
      <w:iCs/>
      <w:lang w:eastAsia="ar-SA"/>
    </w:rPr>
  </w:style>
  <w:style w:type="character" w:customStyle="1" w:styleId="Titre9Car">
    <w:name w:val="Titre 9 Car"/>
    <w:link w:val="Titre9"/>
    <w:uiPriority w:val="9"/>
    <w:rsid w:val="001E4439"/>
    <w:rPr>
      <w:rFonts w:ascii="Calibri Light" w:eastAsia="MS Gothic" w:hAnsi="Calibri Light" w:cs="Times New Roman"/>
      <w:i/>
      <w:lang w:eastAsia="ar-SA"/>
    </w:rPr>
  </w:style>
  <w:style w:type="paragraph" w:styleId="Notedefin">
    <w:name w:val="endnote text"/>
    <w:basedOn w:val="Normal"/>
    <w:link w:val="NotedefinCar"/>
    <w:rsid w:val="001E4439"/>
  </w:style>
  <w:style w:type="character" w:customStyle="1" w:styleId="NotedefinCar">
    <w:name w:val="Note de fin Car"/>
    <w:link w:val="Notedefin"/>
    <w:rsid w:val="001E4439"/>
    <w:rPr>
      <w:rFonts w:ascii="Calibri Light" w:eastAsia="MS Mincho" w:hAnsi="Calibri Light" w:cs="Calibri Light"/>
      <w:lang w:eastAsia="ar-SA"/>
    </w:rPr>
  </w:style>
  <w:style w:type="paragraph" w:customStyle="1" w:styleId="Titre2-sous-rubrique">
    <w:name w:val="Titre 2-sous-rubrique"/>
    <w:rsid w:val="001E4439"/>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E4439"/>
    <w:rPr>
      <w:i w:val="0"/>
      <w:color w:val="A8D08D" w:themeColor="accent6" w:themeTint="99"/>
    </w:rPr>
  </w:style>
  <w:style w:type="paragraph" w:styleId="Titre">
    <w:name w:val="Title"/>
    <w:basedOn w:val="Normal"/>
    <w:next w:val="Normal"/>
    <w:link w:val="TitreCar"/>
    <w:autoRedefine/>
    <w:uiPriority w:val="10"/>
    <w:qFormat/>
    <w:rsid w:val="001E4439"/>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E4439"/>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E4439"/>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E4439"/>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E4439"/>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E4439"/>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E443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E4439"/>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1E4439"/>
    <w:rPr>
      <w:vertAlign w:val="superscript"/>
    </w:rPr>
  </w:style>
  <w:style w:type="paragraph" w:styleId="Paragraphedeliste">
    <w:name w:val="List Paragraph"/>
    <w:basedOn w:val="Normal"/>
    <w:uiPriority w:val="34"/>
    <w:qFormat/>
    <w:rsid w:val="001E4439"/>
    <w:pPr>
      <w:ind w:left="720"/>
    </w:pPr>
  </w:style>
  <w:style w:type="paragraph" w:styleId="Listepuces">
    <w:name w:val="List Bullet"/>
    <w:basedOn w:val="Normal"/>
    <w:uiPriority w:val="99"/>
    <w:unhideWhenUsed/>
    <w:rsid w:val="001E4439"/>
    <w:pPr>
      <w:numPr>
        <w:numId w:val="5"/>
      </w:numPr>
    </w:pPr>
  </w:style>
  <w:style w:type="paragraph" w:customStyle="1" w:styleId="Titre2-rubrique">
    <w:name w:val="Titre 2-rubrique"/>
    <w:basedOn w:val="Titre2"/>
    <w:autoRedefine/>
    <w:qFormat/>
    <w:rsid w:val="001E4439"/>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E4439"/>
    <w:pPr>
      <w:spacing w:before="200" w:after="0" w:line="276" w:lineRule="auto"/>
      <w:ind w:firstLine="284"/>
    </w:pPr>
    <w:rPr>
      <w:rFonts w:ascii="Minion Pro" w:hAnsi="Minion Pro"/>
      <w:sz w:val="28"/>
      <w:szCs w:val="20"/>
    </w:rPr>
  </w:style>
  <w:style w:type="paragraph" w:customStyle="1" w:styleId="TEItitlesup">
    <w:name w:val="TEI_title:sup"/>
    <w:link w:val="TEItitlesupCar"/>
    <w:qFormat/>
    <w:rsid w:val="001E4439"/>
    <w:pPr>
      <w:spacing w:after="0" w:line="240" w:lineRule="auto"/>
    </w:pPr>
    <w:rPr>
      <w:rFonts w:eastAsia="SimSun" w:cs="Arial"/>
      <w:kern w:val="1"/>
      <w:sz w:val="32"/>
      <w:szCs w:val="32"/>
      <w:lang w:eastAsia="ar-LB" w:bidi="ar-LB"/>
    </w:rPr>
  </w:style>
  <w:style w:type="paragraph" w:customStyle="1" w:styleId="TEItitlesub">
    <w:name w:val="TEI_title:sub"/>
    <w:rsid w:val="001E4439"/>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E4439"/>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E4439"/>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E4439"/>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E4439"/>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E4439"/>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E4439"/>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E4439"/>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E4439"/>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E4439"/>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E4439"/>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E4439"/>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E4439"/>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E4439"/>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E4439"/>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E4439"/>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E4439"/>
  </w:style>
  <w:style w:type="paragraph" w:customStyle="1" w:styleId="TEIaut">
    <w:name w:val="TEI_aut:"/>
    <w:autoRedefine/>
    <w:rsid w:val="001E4439"/>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E4439"/>
    <w:rPr>
      <w:color w:val="C00000"/>
    </w:rPr>
  </w:style>
  <w:style w:type="character" w:customStyle="1" w:styleId="TEIedt-inline">
    <w:name w:val="TEI_edt-inline:"/>
    <w:basedOn w:val="Policepardfaut"/>
    <w:rsid w:val="001E4439"/>
    <w:rPr>
      <w:color w:val="9CC2E5" w:themeColor="accent5" w:themeTint="99"/>
    </w:rPr>
  </w:style>
  <w:style w:type="paragraph" w:customStyle="1" w:styleId="TEIauts">
    <w:name w:val="TEI_auts"/>
    <w:qFormat/>
    <w:rsid w:val="001E4439"/>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E4439"/>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E4439"/>
    <w:rPr>
      <w:color w:val="808080"/>
    </w:rPr>
  </w:style>
  <w:style w:type="character" w:customStyle="1" w:styleId="TEIaffiliation-inline">
    <w:name w:val="TEI_affiliation-inline"/>
    <w:basedOn w:val="Policepardfaut"/>
    <w:uiPriority w:val="1"/>
    <w:qFormat/>
    <w:rsid w:val="001E4439"/>
    <w:rPr>
      <w:color w:val="4AACC6"/>
      <w:bdr w:val="none" w:sz="0" w:space="0" w:color="auto"/>
      <w:shd w:val="clear" w:color="auto" w:fill="auto"/>
    </w:rPr>
  </w:style>
  <w:style w:type="paragraph" w:customStyle="1" w:styleId="TEIauthoritybiography">
    <w:name w:val="TEI_authority_biography"/>
    <w:link w:val="TEIauthoritybiographyCar"/>
    <w:qFormat/>
    <w:rsid w:val="001E4439"/>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E4439"/>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E4439"/>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E4439"/>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E4439"/>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E4439"/>
    <w:rPr>
      <w:rFonts w:ascii="Consolas" w:hAnsi="Consolas"/>
      <w:color w:val="7B7B7B" w:themeColor="accent3" w:themeShade="BF"/>
    </w:rPr>
  </w:style>
  <w:style w:type="paragraph" w:customStyle="1" w:styleId="TEIlinguisticgloss">
    <w:name w:val="TEI_linguistic_gloss"/>
    <w:autoRedefine/>
    <w:qFormat/>
    <w:rsid w:val="001E4439"/>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E4439"/>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E4439"/>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E4439"/>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E4439"/>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E4439"/>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E4439"/>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E4439"/>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E4439"/>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E4439"/>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E4439"/>
    <w:rPr>
      <w:rFonts w:ascii="Junicode" w:hAnsi="Junicode" w:cs="Junicode"/>
      <w:color w:val="auto"/>
      <w:sz w:val="24"/>
      <w:u w:val="single"/>
    </w:rPr>
  </w:style>
  <w:style w:type="character" w:customStyle="1" w:styleId="TEIdidascaly-inline">
    <w:name w:val="TEI_didascaly-inline"/>
    <w:rsid w:val="001E4439"/>
    <w:rPr>
      <w:rFonts w:ascii="Junicode" w:hAnsi="Junicode" w:cs="Junicode"/>
      <w:sz w:val="22"/>
    </w:rPr>
  </w:style>
  <w:style w:type="character" w:customStyle="1" w:styleId="TEIversenumber-inline">
    <w:name w:val="TEI_versenumber-inline"/>
    <w:uiPriority w:val="1"/>
    <w:qFormat/>
    <w:rsid w:val="001E4439"/>
    <w:rPr>
      <w:color w:val="7F7F7F"/>
    </w:rPr>
  </w:style>
  <w:style w:type="paragraph" w:customStyle="1" w:styleId="TEIversifiedreplica">
    <w:name w:val="TEI_versifiedreplica"/>
    <w:basedOn w:val="Normal"/>
    <w:qFormat/>
    <w:rsid w:val="001E4439"/>
  </w:style>
  <w:style w:type="paragraph" w:customStyle="1" w:styleId="TEIxiinclude">
    <w:name w:val="TEI_xi_include"/>
    <w:rsid w:val="001E4439"/>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E4439"/>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E4439"/>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E4439"/>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E4439"/>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E4439"/>
    <w:rPr>
      <w:rFonts w:ascii="Courier New" w:hAnsi="Courier New"/>
      <w:sz w:val="22"/>
    </w:rPr>
  </w:style>
  <w:style w:type="paragraph" w:customStyle="1" w:styleId="TEIbiblreference">
    <w:name w:val="TEI_bibl_reference"/>
    <w:autoRedefine/>
    <w:qFormat/>
    <w:rsid w:val="001E4439"/>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E4439"/>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E4439"/>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E4439"/>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E4439"/>
    <w:pPr>
      <w:spacing w:after="120" w:line="264" w:lineRule="auto"/>
    </w:pPr>
    <w:rPr>
      <w:rFonts w:asciiTheme="majorHAnsi" w:eastAsia="MS Mincho" w:hAnsiTheme="majorHAnsi" w:cs="Calibri Light"/>
      <w:lang w:eastAsia="ar-SA"/>
    </w:rPr>
  </w:style>
  <w:style w:type="paragraph" w:customStyle="1" w:styleId="TEIpartner">
    <w:name w:val="TEI_partner"/>
    <w:qFormat/>
    <w:rsid w:val="001E4439"/>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E4439"/>
    <w:pPr>
      <w:shd w:val="clear" w:color="auto" w:fill="F0F8FF"/>
      <w:spacing w:before="240"/>
      <w:ind w:left="284"/>
      <w:jc w:val="left"/>
    </w:pPr>
    <w:rPr>
      <w:rFonts w:cs="Times New Roman"/>
      <w:bCs/>
      <w:lang w:eastAsia="fr-FR"/>
    </w:rPr>
  </w:style>
  <w:style w:type="paragraph" w:customStyle="1" w:styleId="TEIlinkedpubli">
    <w:name w:val="TEI_linked_publi"/>
    <w:qFormat/>
    <w:rsid w:val="001E4439"/>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E4439"/>
    <w:rPr>
      <w:rFonts w:eastAsia="Times New Roman" w:cs="Times New Roman"/>
      <w:color w:val="000080"/>
    </w:rPr>
  </w:style>
  <w:style w:type="paragraph" w:customStyle="1" w:styleId="TEIreviewstart">
    <w:name w:val="TEI_review_start"/>
    <w:autoRedefine/>
    <w:qFormat/>
    <w:rsid w:val="001E4439"/>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E4439"/>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E4439"/>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E4439"/>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E4439"/>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E4439"/>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E4439"/>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E4439"/>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E4439"/>
    <w:rPr>
      <w:color w:val="44546A" w:themeColor="text2"/>
      <w:bdr w:val="none" w:sz="0" w:space="0" w:color="auto"/>
      <w:shd w:val="clear" w:color="auto" w:fill="auto"/>
    </w:rPr>
  </w:style>
  <w:style w:type="paragraph" w:customStyle="1" w:styleId="TEIfigureend">
    <w:name w:val="TEI_figure_end"/>
    <w:next w:val="Normal"/>
    <w:qFormat/>
    <w:rsid w:val="001E4439"/>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E4439"/>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E4439"/>
    <w:rPr>
      <w:color w:val="2F5496" w:themeColor="accent1" w:themeShade="BF"/>
    </w:rPr>
  </w:style>
  <w:style w:type="character" w:customStyle="1" w:styleId="TEIrevieweddate-inline">
    <w:name w:val="TEI_reviewed_date-inline"/>
    <w:uiPriority w:val="1"/>
    <w:qFormat/>
    <w:rsid w:val="001E4439"/>
    <w:rPr>
      <w:color w:val="C45911" w:themeColor="accent2" w:themeShade="BF"/>
    </w:rPr>
  </w:style>
  <w:style w:type="paragraph" w:customStyle="1" w:styleId="TEIreviewedreference">
    <w:name w:val="TEI_reviewed_reference"/>
    <w:autoRedefine/>
    <w:qFormat/>
    <w:rsid w:val="001E4439"/>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E4439"/>
    <w:rPr>
      <w:i w:val="0"/>
      <w:color w:val="323E4F" w:themeColor="text2" w:themeShade="BF"/>
    </w:rPr>
  </w:style>
  <w:style w:type="paragraph" w:customStyle="1" w:styleId="TEIformula-mml">
    <w:name w:val="TEI_formula-mml"/>
    <w:qFormat/>
    <w:rsid w:val="001E4439"/>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E4439"/>
    <w:rPr>
      <w:lang w:val="en-US"/>
    </w:rPr>
  </w:style>
  <w:style w:type="character" w:customStyle="1" w:styleId="TEIabstractamCar">
    <w:name w:val="TEI_abstract|am Car"/>
    <w:basedOn w:val="Policepardfaut"/>
    <w:link w:val="TEIabstractam"/>
    <w:rsid w:val="001E4439"/>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E4439"/>
    <w:rPr>
      <w:lang w:val="en-US"/>
    </w:rPr>
  </w:style>
  <w:style w:type="character" w:customStyle="1" w:styleId="TEIabstractenCar">
    <w:name w:val="TEI_abstract|en Car"/>
    <w:basedOn w:val="Policepardfaut"/>
    <w:link w:val="TEIabstracten"/>
    <w:rsid w:val="001E4439"/>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E4439"/>
  </w:style>
  <w:style w:type="paragraph" w:customStyle="1" w:styleId="TEIauthoraut">
    <w:name w:val="TEI_author:aut"/>
    <w:basedOn w:val="Normal"/>
    <w:link w:val="TEIauthorautCar"/>
    <w:rsid w:val="001E4439"/>
    <w:pPr>
      <w:spacing w:before="120" w:after="60"/>
      <w:jc w:val="right"/>
    </w:pPr>
  </w:style>
  <w:style w:type="character" w:customStyle="1" w:styleId="TEIauthorautCar">
    <w:name w:val="TEI_author:aut Car"/>
    <w:basedOn w:val="Policepardfaut"/>
    <w:link w:val="TEIauthoraut"/>
    <w:rsid w:val="001E4439"/>
    <w:rPr>
      <w:rFonts w:ascii="Calibri Light" w:eastAsia="MS Mincho" w:hAnsi="Calibri Light" w:cs="Calibri Light"/>
      <w:lang w:eastAsia="ar-SA"/>
    </w:rPr>
  </w:style>
  <w:style w:type="paragraph" w:customStyle="1" w:styleId="TEIeditortrl">
    <w:name w:val="TEI_editor:trl"/>
    <w:basedOn w:val="Normal"/>
    <w:link w:val="TEIeditortrlCar"/>
    <w:rsid w:val="001E4439"/>
    <w:pPr>
      <w:spacing w:before="240" w:after="0" w:line="240" w:lineRule="auto"/>
      <w:jc w:val="right"/>
    </w:pPr>
  </w:style>
  <w:style w:type="character" w:customStyle="1" w:styleId="TEIeditortrlCar">
    <w:name w:val="TEI_editor:trl Car"/>
    <w:basedOn w:val="Policepardfaut"/>
    <w:link w:val="TEIeditortrl"/>
    <w:rsid w:val="001E4439"/>
    <w:rPr>
      <w:rFonts w:ascii="Calibri Light" w:eastAsia="MS Mincho" w:hAnsi="Calibri Light" w:cs="Calibri Light"/>
      <w:lang w:eastAsia="ar-SA"/>
    </w:rPr>
  </w:style>
  <w:style w:type="paragraph" w:customStyle="1" w:styleId="TEIkeywordsen">
    <w:name w:val="TEI_keywords|en"/>
    <w:basedOn w:val="TEIkeywords"/>
    <w:link w:val="TEIkeywordsenCar"/>
    <w:rsid w:val="001E4439"/>
  </w:style>
  <w:style w:type="character" w:customStyle="1" w:styleId="TEIkeywordsenCar">
    <w:name w:val="TEI_keywords|en Car"/>
    <w:basedOn w:val="Policepardfaut"/>
    <w:link w:val="TEIkeywordsen"/>
    <w:rsid w:val="001E4439"/>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E4439"/>
  </w:style>
  <w:style w:type="character" w:customStyle="1" w:styleId="TEItitletrldeCar">
    <w:name w:val="TEI_title:trl|de Car"/>
    <w:basedOn w:val="Policepardfaut"/>
    <w:link w:val="TEItitletrlde"/>
    <w:rsid w:val="001E4439"/>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E4439"/>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E4439"/>
    <w:rPr>
      <w:bdr w:val="none" w:sz="0" w:space="0" w:color="auto"/>
      <w:shd w:val="clear" w:color="auto" w:fill="B4C6E7" w:themeFill="accent1" w:themeFillTint="66"/>
    </w:rPr>
  </w:style>
  <w:style w:type="character" w:customStyle="1" w:styleId="TEIdatenormalised">
    <w:name w:val="TEI_date_normalised"/>
    <w:uiPriority w:val="1"/>
    <w:qFormat/>
    <w:rsid w:val="001E4439"/>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E4439"/>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E4439"/>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E4439"/>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E4439"/>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E4439"/>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E4439"/>
    <w:rPr>
      <w:color w:val="ED7D31" w:themeColor="accent2"/>
    </w:rPr>
  </w:style>
  <w:style w:type="paragraph" w:customStyle="1" w:styleId="TEIsectionauthor">
    <w:name w:val="TEI_section_author"/>
    <w:qFormat/>
    <w:rsid w:val="001E4439"/>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E4439"/>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E4439"/>
    <w:rPr>
      <w:noProof/>
      <w:bdr w:val="none" w:sz="0" w:space="0" w:color="auto"/>
      <w:shd w:val="clear" w:color="auto" w:fill="FFF2CC" w:themeFill="accent4" w:themeFillTint="33"/>
    </w:rPr>
  </w:style>
  <w:style w:type="paragraph" w:customStyle="1" w:styleId="TEIlinguisticstart">
    <w:name w:val="TEI_linguistic_start"/>
    <w:qFormat/>
    <w:rsid w:val="001E4439"/>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E4439"/>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E4439"/>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E4439"/>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E4439"/>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E4439"/>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E4439"/>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E4439"/>
    <w:pPr>
      <w:spacing w:after="200" w:line="276" w:lineRule="auto"/>
      <w:ind w:firstLine="284"/>
    </w:pPr>
    <w:rPr>
      <w:color w:val="538135" w:themeColor="accent6" w:themeShade="BF"/>
      <w:sz w:val="20"/>
    </w:rPr>
  </w:style>
  <w:style w:type="paragraph" w:customStyle="1" w:styleId="TEIarcheoIDpatriarche">
    <w:name w:val="TEI_archeo_IDpatriarche"/>
    <w:qFormat/>
    <w:rsid w:val="001E4439"/>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E4439"/>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E4439"/>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E4439"/>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E4439"/>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E443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E4439"/>
  </w:style>
  <w:style w:type="paragraph" w:customStyle="1" w:styleId="TEIarcheofieldworkyears">
    <w:name w:val="TEI_archeo_fieldwork_years"/>
    <w:qFormat/>
    <w:rsid w:val="001E4439"/>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E4439"/>
    <w:rPr>
      <w:color w:val="943634"/>
    </w:rPr>
  </w:style>
  <w:style w:type="paragraph" w:customStyle="1" w:styleId="TEIarcheoauthority">
    <w:name w:val="TEI_archeo_authority"/>
    <w:qFormat/>
    <w:rsid w:val="001E4439"/>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E4439"/>
    <w:rPr>
      <w:rFonts w:ascii="Minion Pro" w:hAnsi="Minion Pro"/>
      <w:b/>
      <w:color w:val="E36C0A"/>
      <w:sz w:val="22"/>
    </w:rPr>
  </w:style>
  <w:style w:type="character" w:customStyle="1" w:styleId="TEIarcheoauthorrespinline">
    <w:name w:val="TEI_archeo_authorresp_inline"/>
    <w:uiPriority w:val="1"/>
    <w:qFormat/>
    <w:rsid w:val="001E4439"/>
    <w:rPr>
      <w:color w:val="538135" w:themeColor="accent6" w:themeShade="BF"/>
    </w:rPr>
  </w:style>
  <w:style w:type="character" w:customStyle="1" w:styleId="TEIarcheoredacinline">
    <w:name w:val="TEI_archeo_redac_inline"/>
    <w:uiPriority w:val="1"/>
    <w:qFormat/>
    <w:rsid w:val="001E4439"/>
    <w:rPr>
      <w:color w:val="943634"/>
    </w:rPr>
  </w:style>
  <w:style w:type="paragraph" w:customStyle="1" w:styleId="TEIarcheoIDmissionEFA0">
    <w:name w:val="TEI_archeo_IDmission:EFA"/>
    <w:qFormat/>
    <w:rsid w:val="001E4439"/>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E4439"/>
    <w:rPr>
      <w:color w:val="538135" w:themeColor="accent6" w:themeShade="BF"/>
    </w:rPr>
  </w:style>
  <w:style w:type="character" w:customStyle="1" w:styleId="TEIarcheoaffiliationinline">
    <w:name w:val="TEI_archeo_affiliation_inline"/>
    <w:uiPriority w:val="1"/>
    <w:qFormat/>
    <w:rsid w:val="001E4439"/>
    <w:rPr>
      <w:color w:val="943634"/>
    </w:rPr>
  </w:style>
  <w:style w:type="paragraph" w:customStyle="1" w:styleId="TEIfigure-alttext">
    <w:name w:val="TEI_figure-alttext"/>
    <w:qFormat/>
    <w:rsid w:val="001E4439"/>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E4439"/>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E4439"/>
    <w:rPr>
      <w:bdr w:val="none" w:sz="0" w:space="0" w:color="auto"/>
      <w:shd w:val="clear" w:color="auto" w:fill="FFF2CC" w:themeFill="accent4" w:themeFillTint="33"/>
    </w:rPr>
  </w:style>
  <w:style w:type="paragraph" w:customStyle="1" w:styleId="TEIfigurealttext">
    <w:name w:val="TEI_figure_alttext"/>
    <w:qFormat/>
    <w:rsid w:val="001E4439"/>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E4439"/>
    <w:rPr>
      <w:rFonts w:asciiTheme="majorHAnsi" w:eastAsia="MS Mincho" w:hAnsiTheme="majorHAnsi" w:cs="Calibri Light"/>
      <w:sz w:val="21"/>
      <w:szCs w:val="26"/>
      <w:lang w:eastAsia="ar-SA"/>
    </w:rPr>
  </w:style>
  <w:style w:type="paragraph" w:customStyle="1" w:styleId="TEIeditoredt">
    <w:name w:val="TEI_editor:edt"/>
    <w:link w:val="TEIeditoredtCar"/>
    <w:rsid w:val="001E4439"/>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E4439"/>
    <w:rPr>
      <w:rFonts w:asciiTheme="majorHAnsi" w:eastAsia="MS Mincho" w:hAnsiTheme="majorHAnsi" w:cs="Calibri Light"/>
      <w:sz w:val="24"/>
      <w:szCs w:val="26"/>
      <w:lang w:eastAsia="ar-SA"/>
    </w:rPr>
  </w:style>
  <w:style w:type="paragraph" w:customStyle="1" w:styleId="TEIerratum">
    <w:name w:val="TEI_erratum"/>
    <w:qFormat/>
    <w:rsid w:val="001E4439"/>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E4439"/>
    <w:rPr>
      <w:color w:val="000000" w:themeColor="text1"/>
      <w:kern w:val="1"/>
      <w:szCs w:val="32"/>
      <w:lang w:bidi="ar-LB"/>
    </w:rPr>
  </w:style>
  <w:style w:type="character" w:customStyle="1" w:styleId="TEIkeywordsfrCar">
    <w:name w:val="TEI_keywords|fr Car"/>
    <w:basedOn w:val="Policepardfaut"/>
    <w:link w:val="TEIkeywordsfr"/>
    <w:rsid w:val="001E4439"/>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E4439"/>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E4439"/>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E4439"/>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E4439"/>
    <w:rPr>
      <w:bdr w:val="none" w:sz="0" w:space="0" w:color="auto"/>
      <w:shd w:val="pct10" w:color="auto" w:fill="auto"/>
    </w:rPr>
  </w:style>
  <w:style w:type="paragraph" w:customStyle="1" w:styleId="TEIauthoritiesmail">
    <w:name w:val="TEI_authorities_mail"/>
    <w:qFormat/>
    <w:rsid w:val="001E4439"/>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E4439"/>
    <w:rPr>
      <w:color w:val="806000" w:themeColor="accent4" w:themeShade="80"/>
    </w:rPr>
  </w:style>
  <w:style w:type="character" w:customStyle="1" w:styleId="TEImail-inline">
    <w:name w:val="TEI_mail-inline"/>
    <w:uiPriority w:val="1"/>
    <w:qFormat/>
    <w:rsid w:val="001E4439"/>
    <w:rPr>
      <w:color w:val="806000" w:themeColor="accent4" w:themeShade="80"/>
    </w:rPr>
  </w:style>
  <w:style w:type="paragraph" w:customStyle="1" w:styleId="TEIauthoritiesmails">
    <w:name w:val="TEI_authorities_mails"/>
    <w:qFormat/>
    <w:rsid w:val="001E4439"/>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E4439"/>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E4439"/>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E4439"/>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E4439"/>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E4439"/>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E4439"/>
    <w:pPr>
      <w:spacing w:after="200" w:line="276" w:lineRule="auto"/>
      <w:ind w:firstLine="284"/>
    </w:pPr>
    <w:rPr>
      <w:color w:val="538135" w:themeColor="accent6" w:themeShade="BF"/>
      <w:sz w:val="20"/>
    </w:rPr>
  </w:style>
  <w:style w:type="paragraph" w:customStyle="1" w:styleId="TEIarcheoARTteam">
    <w:name w:val="TEI_archeoART_team"/>
    <w:qFormat/>
    <w:rsid w:val="001E4439"/>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E4439"/>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E4439"/>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E443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E4439"/>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E4439"/>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E443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E4439"/>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E4439"/>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E4439"/>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E4439"/>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E4439"/>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E4439"/>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E4439"/>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E4439"/>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E4439"/>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E4439"/>
    <w:rPr>
      <w:bdr w:val="none" w:sz="0" w:space="0" w:color="auto"/>
      <w:shd w:val="clear" w:color="auto" w:fill="DEEAF6" w:themeFill="accent5" w:themeFillTint="33"/>
    </w:rPr>
  </w:style>
  <w:style w:type="character" w:customStyle="1" w:styleId="TEIarcheoCHRnamefld">
    <w:name w:val="TEI_archeoCHR_name:fld"/>
    <w:uiPriority w:val="1"/>
    <w:qFormat/>
    <w:rsid w:val="001E4439"/>
    <w:rPr>
      <w:bdr w:val="none" w:sz="0" w:space="0" w:color="auto"/>
      <w:shd w:val="clear" w:color="auto" w:fill="9CC2E5" w:themeFill="accent5" w:themeFillTint="99"/>
    </w:rPr>
  </w:style>
  <w:style w:type="character" w:customStyle="1" w:styleId="TEIarcheoCHRnameaut">
    <w:name w:val="TEI_archeoCHR_name:aut"/>
    <w:uiPriority w:val="1"/>
    <w:qFormat/>
    <w:rsid w:val="001E4439"/>
    <w:rPr>
      <w:bdr w:val="none" w:sz="0" w:space="0" w:color="auto"/>
      <w:shd w:val="clear" w:color="auto" w:fill="BFBFBF" w:themeFill="background1" w:themeFillShade="BF"/>
    </w:rPr>
  </w:style>
  <w:style w:type="character" w:customStyle="1" w:styleId="TEIarcheoCHRnameautfld">
    <w:name w:val="TEI_archeoCHR_name:aut fld"/>
    <w:uiPriority w:val="1"/>
    <w:qFormat/>
    <w:rsid w:val="001E4439"/>
    <w:rPr>
      <w:bdr w:val="none" w:sz="0" w:space="0" w:color="auto"/>
      <w:shd w:val="clear" w:color="auto" w:fill="ACB9CA" w:themeFill="text2" w:themeFillTint="66"/>
    </w:rPr>
  </w:style>
  <w:style w:type="paragraph" w:customStyle="1" w:styleId="TEIarcheoCHRauthority">
    <w:name w:val="TEI_archeoCHR_authority"/>
    <w:qFormat/>
    <w:rsid w:val="001E4439"/>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E4439"/>
    <w:rPr>
      <w:color w:val="3B3838" w:themeColor="background2" w:themeShade="40"/>
    </w:rPr>
  </w:style>
  <w:style w:type="paragraph" w:customStyle="1" w:styleId="TEITEItitlesupchronique">
    <w:name w:val="TEI_TEI_title:sup+chronique"/>
    <w:basedOn w:val="TEItitlesup"/>
    <w:link w:val="TEITEItitlesupchroniqueCar"/>
    <w:rsid w:val="002E3A7B"/>
  </w:style>
  <w:style w:type="character" w:customStyle="1" w:styleId="TEItitlesupCar">
    <w:name w:val="TEI_title:sup Car"/>
    <w:basedOn w:val="Policepardfaut"/>
    <w:link w:val="TEItitlesup"/>
    <w:rsid w:val="002E3A7B"/>
    <w:rPr>
      <w:rFonts w:eastAsia="SimSun" w:cs="Arial"/>
      <w:kern w:val="1"/>
      <w:sz w:val="32"/>
      <w:szCs w:val="32"/>
      <w:lang w:eastAsia="ar-LB" w:bidi="ar-LB"/>
    </w:rPr>
  </w:style>
  <w:style w:type="character" w:customStyle="1" w:styleId="TEITEItitlesupchroniqueCar">
    <w:name w:val="TEI_TEI_title:sup+chronique Car"/>
    <w:basedOn w:val="TEItitlesupCar"/>
    <w:link w:val="TEITEItitlesupchronique"/>
    <w:rsid w:val="002E3A7B"/>
    <w:rPr>
      <w:rFonts w:eastAsia="SimSun" w:cs="Arial"/>
      <w:kern w:val="1"/>
      <w:sz w:val="32"/>
      <w:szCs w:val="32"/>
      <w:lang w:eastAsia="ar-LB" w:bidi="ar-LB"/>
    </w:rPr>
  </w:style>
  <w:style w:type="character" w:styleId="Marquedecommentaire">
    <w:name w:val="annotation reference"/>
    <w:basedOn w:val="Policepardfaut"/>
    <w:uiPriority w:val="99"/>
    <w:semiHidden/>
    <w:unhideWhenUsed/>
    <w:rsid w:val="00330CA6"/>
    <w:rPr>
      <w:sz w:val="16"/>
      <w:szCs w:val="16"/>
    </w:rPr>
  </w:style>
  <w:style w:type="paragraph" w:styleId="Commentaire">
    <w:name w:val="annotation text"/>
    <w:basedOn w:val="Normal"/>
    <w:link w:val="CommentaireCar"/>
    <w:uiPriority w:val="99"/>
    <w:semiHidden/>
    <w:unhideWhenUsed/>
    <w:rsid w:val="00330CA6"/>
    <w:pPr>
      <w:spacing w:line="240" w:lineRule="auto"/>
    </w:pPr>
    <w:rPr>
      <w:sz w:val="20"/>
      <w:szCs w:val="20"/>
    </w:rPr>
  </w:style>
  <w:style w:type="character" w:customStyle="1" w:styleId="CommentaireCar">
    <w:name w:val="Commentaire Car"/>
    <w:basedOn w:val="Policepardfaut"/>
    <w:link w:val="Commentaire"/>
    <w:uiPriority w:val="99"/>
    <w:semiHidden/>
    <w:rsid w:val="00330CA6"/>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330CA6"/>
    <w:rPr>
      <w:b/>
      <w:bCs/>
    </w:rPr>
  </w:style>
  <w:style w:type="character" w:customStyle="1" w:styleId="ObjetducommentaireCar">
    <w:name w:val="Objet du commentaire Car"/>
    <w:basedOn w:val="CommentaireCar"/>
    <w:link w:val="Objetducommentaire"/>
    <w:uiPriority w:val="99"/>
    <w:semiHidden/>
    <w:rsid w:val="00330CA6"/>
    <w:rPr>
      <w:rFonts w:ascii="Calibri Light" w:eastAsia="MS Mincho" w:hAnsi="Calibri Light" w:cs="Calibri Light"/>
      <w:b/>
      <w:bCs/>
      <w:sz w:val="20"/>
      <w:szCs w:val="20"/>
      <w:lang w:eastAsia="ar-SA"/>
    </w:rPr>
  </w:style>
  <w:style w:type="character" w:styleId="Lienhypertextesuivivisit">
    <w:name w:val="FollowedHyperlink"/>
    <w:basedOn w:val="Policepardfaut"/>
    <w:uiPriority w:val="99"/>
    <w:semiHidden/>
    <w:unhideWhenUsed/>
    <w:rsid w:val="00706117"/>
    <w:rPr>
      <w:color w:val="954F72" w:themeColor="followedHyperlink"/>
      <w:u w:val="single"/>
    </w:rPr>
  </w:style>
  <w:style w:type="character" w:styleId="Mentionnonrsolue">
    <w:name w:val="Unresolved Mention"/>
    <w:basedOn w:val="Policepardfaut"/>
    <w:uiPriority w:val="99"/>
    <w:semiHidden/>
    <w:unhideWhenUsed/>
    <w:rsid w:val="00706117"/>
    <w:rPr>
      <w:color w:val="605E5C"/>
      <w:shd w:val="clear" w:color="auto" w:fill="E1DFDD"/>
    </w:rPr>
  </w:style>
  <w:style w:type="paragraph" w:styleId="En-tte">
    <w:name w:val="header"/>
    <w:basedOn w:val="Normal"/>
    <w:link w:val="En-tteCar"/>
    <w:uiPriority w:val="99"/>
    <w:unhideWhenUsed/>
    <w:rsid w:val="008B302E"/>
    <w:pPr>
      <w:tabs>
        <w:tab w:val="center" w:pos="4536"/>
        <w:tab w:val="right" w:pos="9072"/>
      </w:tabs>
      <w:spacing w:before="0" w:after="0" w:line="240" w:lineRule="auto"/>
    </w:pPr>
  </w:style>
  <w:style w:type="character" w:customStyle="1" w:styleId="En-tteCar">
    <w:name w:val="En-tête Car"/>
    <w:basedOn w:val="Policepardfaut"/>
    <w:link w:val="En-tte"/>
    <w:uiPriority w:val="99"/>
    <w:rsid w:val="008B302E"/>
    <w:rPr>
      <w:rFonts w:ascii="Calibri Light" w:eastAsia="MS Mincho" w:hAnsi="Calibri Light" w:cs="Calibri Light"/>
      <w:lang w:eastAsia="ar-SA"/>
    </w:rPr>
  </w:style>
  <w:style w:type="paragraph" w:styleId="Pieddepage">
    <w:name w:val="footer"/>
    <w:basedOn w:val="Normal"/>
    <w:link w:val="PieddepageCar"/>
    <w:uiPriority w:val="99"/>
    <w:unhideWhenUsed/>
    <w:rsid w:val="008B302E"/>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8B302E"/>
    <w:rPr>
      <w:rFonts w:ascii="Calibri Light" w:eastAsia="MS Mincho" w:hAnsi="Calibri Light" w:cs="Calibri Light"/>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2_Doulkaridou\fig1.jpg" TargetMode="External"/><Relationship Id="rId13" Type="http://schemas.openxmlformats.org/officeDocument/2006/relationships/image" Target="file:///Z:\PURH\Livres_en_cours\Heraldique_et_papaute_2\Heraldique%20_et_papaute_2_preepr_20240827\icono\br\Ch02_Doulkaridou\fig8a.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02_Doulkaridou\fig5.jp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2_Doulkaridou\fig4%20copie.jp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file:///Z:\PURH\Livres_en_cours\Heraldique_et_papaute_2\Heraldique%20_et_papaute_2_preepr_20240827\icono\br\Ch02_Doulkaridou\fig3.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2_Doulkaridou\fig2.jpg" TargetMode="External"/><Relationship Id="rId14" Type="http://schemas.openxmlformats.org/officeDocument/2006/relationships/image" Target="file:///Z:\PURH\Livres_en_cours\Heraldique_et_papaute_2\Heraldique%20_et_papaute_2_preepr_20240827\icono\br\Ch02_Doulkaridou\fig7.jp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igi.vatlib.it/view/MSS_Capp.Sist.160" TargetMode="External"/><Relationship Id="rId2" Type="http://schemas.openxmlformats.org/officeDocument/2006/relationships/hyperlink" Target="https://digitalcollections.nypl.org/collections/fables" TargetMode="External"/><Relationship Id="rId1" Type="http://schemas.openxmlformats.org/officeDocument/2006/relationships/hyperlink" Target="http://corsair.themorgan.org/vwebv/holdingsInfo?bibId=76897" TargetMode="External"/><Relationship Id="rId5" Type="http://schemas.openxmlformats.org/officeDocument/2006/relationships/hyperlink" Target="https://digi.vatlib.it/mss/detail/223173" TargetMode="External"/><Relationship Id="rId4" Type="http://schemas.openxmlformats.org/officeDocument/2006/relationships/hyperlink" Target="https://digi.vatlib.it/view/MSS_Capp.Sist.160/01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DDC85-34B7-4AB8-8843-1B4869530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83</TotalTime>
  <Pages>14</Pages>
  <Words>3795</Words>
  <Characters>20875</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12</cp:revision>
  <dcterms:created xsi:type="dcterms:W3CDTF">2025-01-09T10:26:00Z</dcterms:created>
  <dcterms:modified xsi:type="dcterms:W3CDTF">2025-03-17T15:14:00Z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article</vt:lpwstr>
  </property>
</Properties>
</file>