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2F650" w14:textId="20A3D764" w:rsidR="00AB56B9" w:rsidRPr="00DE34AD" w:rsidRDefault="00C935B8" w:rsidP="00C935B8">
      <w:pPr>
        <w:pStyle w:val="Titre"/>
      </w:pPr>
      <w:bookmarkStart w:id="0" w:name="conclusion"/>
      <w:r w:rsidRPr="00DE34AD">
        <w:t>Apostille</w:t>
      </w:r>
    </w:p>
    <w:p w14:paraId="1020441D" w14:textId="77777777" w:rsidR="00AB56B9" w:rsidRPr="00DE34AD" w:rsidRDefault="00501EF5" w:rsidP="00C935B8">
      <w:pPr>
        <w:pStyle w:val="Sous-titre"/>
      </w:pPr>
      <w:bookmarkStart w:id="1" w:name="X1940bbfddb974edcc621d590ee0f92703ae36ee"/>
      <w:r w:rsidRPr="00DE34AD">
        <w:t>D’</w:t>
      </w:r>
      <w:r w:rsidRPr="00DE34AD">
        <w:rPr>
          <w:i/>
          <w:iCs/>
        </w:rPr>
        <w:t>Iphigénie</w:t>
      </w:r>
      <w:r w:rsidRPr="00DE34AD">
        <w:t xml:space="preserve"> à </w:t>
      </w:r>
      <w:r w:rsidRPr="00DE34AD">
        <w:rPr>
          <w:i/>
          <w:iCs/>
        </w:rPr>
        <w:t>Phèdre</w:t>
      </w:r>
      <w:r w:rsidRPr="00DE34AD">
        <w:t>. Pour un Racine queer.</w:t>
      </w:r>
    </w:p>
    <w:p w14:paraId="336158CB" w14:textId="57E7684C" w:rsidR="00AB56B9" w:rsidRPr="00DE34AD" w:rsidRDefault="00501EF5" w:rsidP="005F2881">
      <w:pPr>
        <w:jc w:val="both"/>
      </w:pPr>
      <w:r w:rsidRPr="00DE34AD">
        <w:t xml:space="preserve">En général, </w:t>
      </w:r>
      <w:r w:rsidR="00A707DC">
        <w:t>le confident attire peu l’attentio</w:t>
      </w:r>
      <w:r w:rsidR="00B50816">
        <w:t>n</w:t>
      </w:r>
      <w:r w:rsidR="00AB0066">
        <w:t xml:space="preserve">. Qui, par exemple, irait </w:t>
      </w:r>
      <w:r w:rsidR="00AB4665">
        <w:t>accorder de l’intérêt</w:t>
      </w:r>
      <w:r w:rsidR="00AB0066">
        <w:t xml:space="preserve"> à Arcas ? Présent </w:t>
      </w:r>
      <w:r w:rsidR="00AB4665">
        <w:t>dès</w:t>
      </w:r>
      <w:r w:rsidR="00AB0066">
        <w:t xml:space="preserve"> l’ouverture</w:t>
      </w:r>
      <w:r w:rsidR="00B820DB">
        <w:t xml:space="preserve"> de la pièce</w:t>
      </w:r>
      <w:r w:rsidR="00E64372">
        <w:t xml:space="preserve">, il apparaît </w:t>
      </w:r>
      <w:r w:rsidR="00C654EE">
        <w:t xml:space="preserve">d’abord </w:t>
      </w:r>
      <w:r w:rsidR="00B50816">
        <w:t xml:space="preserve">au spectateur </w:t>
      </w:r>
      <w:r w:rsidR="00E64372">
        <w:t xml:space="preserve">comme </w:t>
      </w:r>
      <w:r w:rsidR="00B50816">
        <w:t xml:space="preserve">un prétexte, </w:t>
      </w:r>
      <w:r w:rsidR="00C654EE">
        <w:t xml:space="preserve">simple </w:t>
      </w:r>
      <w:r w:rsidR="00E64372" w:rsidRPr="00DE34AD">
        <w:t>commodité au service de l’exposition</w:t>
      </w:r>
      <w:r w:rsidR="00222EC0">
        <w:t xml:space="preserve"> : sa seule fonction semble </w:t>
      </w:r>
      <w:r w:rsidR="00B50816">
        <w:t xml:space="preserve">de fournir au roi une oreille afin de </w:t>
      </w:r>
      <w:r w:rsidR="003E32D8">
        <w:t>recueillir ses confidences</w:t>
      </w:r>
      <w:r w:rsidR="00C654EE">
        <w:t xml:space="preserve">. Mais </w:t>
      </w:r>
      <w:r w:rsidR="00AF005A">
        <w:t>s</w:t>
      </w:r>
      <w:r w:rsidR="00EE3856">
        <w:t>’est</w:t>
      </w:r>
      <w:r w:rsidR="00AF005A">
        <w:t>-on déjà demandé pourquoi, parmi ses hommes, Agamemnon décide précisément de réveiller Arcas</w:t>
      </w:r>
      <w:r w:rsidR="00B50816">
        <w:t xml:space="preserve"> au premier vers</w:t>
      </w:r>
      <w:r w:rsidR="00786F45">
        <w:t> </w:t>
      </w:r>
      <w:r w:rsidR="00AF005A">
        <w:t>?</w:t>
      </w:r>
      <w:r w:rsidR="007A3EE3">
        <w:t xml:space="preserve"> Si le roi se confie, c’est parce qu’il a besoin qu’Arcas soit son allié. Et s’il souhaite </w:t>
      </w:r>
      <w:r w:rsidR="00FE1E27">
        <w:t xml:space="preserve">précisément </w:t>
      </w:r>
      <w:r w:rsidR="007A3EE3">
        <w:t xml:space="preserve">qu’Arcas soit de son côté, </w:t>
      </w:r>
      <w:r w:rsidR="007711E4">
        <w:t xml:space="preserve">c’est parce </w:t>
      </w:r>
      <w:r w:rsidR="00EE3856">
        <w:t xml:space="preserve">que son serviteur </w:t>
      </w:r>
      <w:r w:rsidR="007711E4">
        <w:t xml:space="preserve">est </w:t>
      </w:r>
      <w:r w:rsidR="00EE3856">
        <w:t xml:space="preserve">un </w:t>
      </w:r>
      <w:r w:rsidR="007711E4">
        <w:t xml:space="preserve">fidèle </w:t>
      </w:r>
      <w:r w:rsidR="00EE3856">
        <w:t>de</w:t>
      </w:r>
      <w:r w:rsidR="007711E4">
        <w:t xml:space="preserve"> la reine : il est </w:t>
      </w:r>
      <w:r w:rsidR="000E5643">
        <w:t>le</w:t>
      </w:r>
      <w:r w:rsidRPr="00DE34AD">
        <w:t xml:space="preserve"> «</w:t>
      </w:r>
      <w:r w:rsidR="00BA1C28">
        <w:t> </w:t>
      </w:r>
      <w:r w:rsidRPr="00DE34AD">
        <w:t>cher Arcas</w:t>
      </w:r>
      <w:r w:rsidR="00BA1C28">
        <w:t> </w:t>
      </w:r>
      <w:r w:rsidRPr="00DE34AD">
        <w:t>»</w:t>
      </w:r>
      <w:r w:rsidR="000E5643">
        <w:t xml:space="preserve"> de Clytemnestr</w:t>
      </w:r>
      <w:r w:rsidR="00153F79">
        <w:t>e</w:t>
      </w:r>
      <w:r w:rsidR="00153F79">
        <w:rPr>
          <w:rStyle w:val="Appelnotedebasdep"/>
        </w:rPr>
        <w:footnoteReference w:id="1"/>
      </w:r>
      <w:r w:rsidR="007711E4">
        <w:t xml:space="preserve">. </w:t>
      </w:r>
      <w:r w:rsidR="002652A5">
        <w:t>Au crépuscule de l’aube, l</w:t>
      </w:r>
      <w:r w:rsidR="007711E4">
        <w:t xml:space="preserve">e roi sait qu’il peut compter sur </w:t>
      </w:r>
      <w:r w:rsidR="00843446">
        <w:t>lui</w:t>
      </w:r>
      <w:r w:rsidR="002652A5">
        <w:t xml:space="preserve"> </w:t>
      </w:r>
      <w:r w:rsidR="007711E4">
        <w:t xml:space="preserve">pour </w:t>
      </w:r>
      <w:r w:rsidRPr="00DE34AD">
        <w:t>l’aider à sauver sa fille</w:t>
      </w:r>
      <w:r w:rsidR="00E242D1">
        <w:t>.</w:t>
      </w:r>
      <w:r w:rsidR="00EE3856">
        <w:t xml:space="preserve"> </w:t>
      </w:r>
      <w:r w:rsidR="007711E4">
        <w:t xml:space="preserve">Mais les raisons qui poussent Agamemnon à </w:t>
      </w:r>
      <w:r w:rsidR="00843446">
        <w:t>«</w:t>
      </w:r>
      <w:r w:rsidR="00E242D1">
        <w:t> </w:t>
      </w:r>
      <w:r w:rsidR="00EE3856">
        <w:t>éveiller</w:t>
      </w:r>
      <w:r w:rsidR="00E242D1">
        <w:t> </w:t>
      </w:r>
      <w:r w:rsidR="00843446">
        <w:t>»</w:t>
      </w:r>
      <w:r w:rsidR="00EE3856">
        <w:t xml:space="preserve"> </w:t>
      </w:r>
      <w:r w:rsidR="002652A5">
        <w:t xml:space="preserve">son serviteur </w:t>
      </w:r>
      <w:r w:rsidR="00EE3856">
        <w:t xml:space="preserve">sont les mêmes qui pousseront </w:t>
      </w:r>
      <w:r w:rsidR="00E55847">
        <w:t xml:space="preserve">ce dernier </w:t>
      </w:r>
      <w:r w:rsidR="00EE3856">
        <w:t xml:space="preserve">à désobéir à son monarque au </w:t>
      </w:r>
      <w:r w:rsidR="00B41D1A">
        <w:t>milieu</w:t>
      </w:r>
      <w:r w:rsidR="00EE3856">
        <w:t xml:space="preserve"> de l’acte III, </w:t>
      </w:r>
      <w:r w:rsidRPr="00DE34AD">
        <w:t xml:space="preserve">après qu’Agamemnon, persuadé par le sinueux Ulysse, se </w:t>
      </w:r>
      <w:r w:rsidR="00E55847">
        <w:t xml:space="preserve">sera </w:t>
      </w:r>
      <w:r w:rsidRPr="00DE34AD">
        <w:t>décid</w:t>
      </w:r>
      <w:r w:rsidR="00E55847">
        <w:t>é</w:t>
      </w:r>
      <w:r w:rsidRPr="00DE34AD">
        <w:t xml:space="preserve"> finalement à livrer </w:t>
      </w:r>
      <w:r w:rsidR="00BD5FD0" w:rsidRPr="00DE34AD">
        <w:t>Iphigénie</w:t>
      </w:r>
      <w:r w:rsidR="00843446">
        <w:t xml:space="preserve"> aux Grecs</w:t>
      </w:r>
      <w:r w:rsidR="00B41D1A">
        <w:t> : « Il l’attend à l’autel pour la sacrifier</w:t>
      </w:r>
      <w:r w:rsidR="00B41D1A">
        <w:rPr>
          <w:rStyle w:val="Appelnotedebasdep"/>
        </w:rPr>
        <w:footnoteReference w:id="2"/>
      </w:r>
      <w:r w:rsidR="00B41D1A">
        <w:t> »</w:t>
      </w:r>
      <w:r w:rsidRPr="00DE34AD">
        <w:t>. Sans le revirement d’Arcas,</w:t>
      </w:r>
      <w:r w:rsidR="00445CEE">
        <w:t xml:space="preserve"> qui</w:t>
      </w:r>
      <w:r w:rsidR="00416322">
        <w:t>, fidèle à Clytemnestre davantage qu’à Agamemnon,</w:t>
      </w:r>
      <w:r w:rsidR="00445CEE">
        <w:t xml:space="preserve"> révèle le complot à la reine</w:t>
      </w:r>
      <w:r w:rsidR="00D66417">
        <w:t>, à sa fille et à Achille,</w:t>
      </w:r>
      <w:r w:rsidRPr="00DE34AD">
        <w:t xml:space="preserve"> la tragédie se fût achevée après seulement </w:t>
      </w:r>
      <w:r w:rsidR="00C00A35">
        <w:t>trois actes</w:t>
      </w:r>
      <w:r w:rsidR="00D66417">
        <w:t xml:space="preserve"> par la mort de la princesse</w:t>
      </w:r>
      <w:r w:rsidRPr="00DE34AD">
        <w:t xml:space="preserve">. </w:t>
      </w:r>
      <w:r w:rsidR="00D66417">
        <w:t>Arcas fait ainsi figure d’</w:t>
      </w:r>
      <w:r w:rsidRPr="00DE34AD">
        <w:t>agent double</w:t>
      </w:r>
      <w:r w:rsidR="002E10B3">
        <w:t>, responsable de la principale péripétie qui prépare de loin un dénouement heureux pour Iphigénie</w:t>
      </w:r>
      <w:r w:rsidRPr="00DE34AD">
        <w:t>, mais il n’en est pas moins un traître qui méprise les ordres de son roi</w:t>
      </w:r>
      <w:r w:rsidR="00F24F03">
        <w:t xml:space="preserve"> (« </w:t>
      </w:r>
      <w:r w:rsidR="00F24F03" w:rsidRPr="00F24F03">
        <w:t>Ah ! Malheureux Arcas, tu m'as trahi</w:t>
      </w:r>
      <w:r w:rsidR="00A73974">
        <w:rPr>
          <w:rStyle w:val="Appelnotedebasdep"/>
        </w:rPr>
        <w:footnoteReference w:id="3"/>
      </w:r>
      <w:r w:rsidR="00F24F03">
        <w:t> »)</w:t>
      </w:r>
      <w:r w:rsidR="002E10B3">
        <w:t>,</w:t>
      </w:r>
      <w:r w:rsidRPr="00DE34AD">
        <w:t xml:space="preserve"> et peut-être la voix des dieux </w:t>
      </w:r>
      <w:r w:rsidR="00486221">
        <w:t>s’ils protègent la conspiration</w:t>
      </w:r>
      <w:r w:rsidRPr="00DE34AD">
        <w:t>.</w:t>
      </w:r>
    </w:p>
    <w:p w14:paraId="4C8163BE" w14:textId="18399396" w:rsidR="00415E24" w:rsidRDefault="00501EF5" w:rsidP="00C935B8">
      <w:pPr>
        <w:jc w:val="both"/>
      </w:pPr>
      <w:r w:rsidRPr="00DE34AD">
        <w:t>Qui est donc Arcas</w:t>
      </w:r>
      <w:r w:rsidR="00FD26CB">
        <w:t xml:space="preserve">, sur qui repose le principal revirement de la pièce ? </w:t>
      </w:r>
      <w:r w:rsidR="00416322">
        <w:t xml:space="preserve">Que nous dit son attitude </w:t>
      </w:r>
      <w:r w:rsidR="00B96CBA">
        <w:t>des ambiguïtés</w:t>
      </w:r>
      <w:r w:rsidR="00416322">
        <w:t xml:space="preserve"> de la </w:t>
      </w:r>
      <w:r w:rsidR="00FD26CB">
        <w:t>tragédie</w:t>
      </w:r>
      <w:r w:rsidR="00DD1EAD">
        <w:t>, voire de la nature même du tragique racinien ?</w:t>
      </w:r>
    </w:p>
    <w:p w14:paraId="59E9CDFB" w14:textId="3257D726" w:rsidR="00415E24" w:rsidRPr="004B7FD5" w:rsidRDefault="00415E24" w:rsidP="00415E24">
      <w:pPr>
        <w:pStyle w:val="Titre1"/>
        <w:jc w:val="both"/>
      </w:pPr>
      <w:r w:rsidRPr="004B7FD5">
        <w:t xml:space="preserve">I. </w:t>
      </w:r>
      <w:r w:rsidR="00DD1EAD">
        <w:t xml:space="preserve">Une </w:t>
      </w:r>
      <w:r w:rsidR="00787C60">
        <w:t>constellation lesbienne</w:t>
      </w:r>
    </w:p>
    <w:p w14:paraId="3AECDFAC" w14:textId="2099E182" w:rsidR="008841AA" w:rsidRDefault="00501EF5" w:rsidP="00C935B8">
      <w:pPr>
        <w:jc w:val="both"/>
      </w:pPr>
      <w:r w:rsidRPr="00DE34AD">
        <w:t xml:space="preserve">La mythologie nous dépeint </w:t>
      </w:r>
      <w:r w:rsidR="00FD26CB">
        <w:t xml:space="preserve">Arcas </w:t>
      </w:r>
      <w:r w:rsidRPr="00DE34AD">
        <w:t>comme le premier roi d’Arcadie</w:t>
      </w:r>
      <w:r w:rsidRPr="00DE34AD">
        <w:rPr>
          <w:rStyle w:val="Appelnotedebasdep"/>
        </w:rPr>
        <w:footnoteReference w:id="4"/>
      </w:r>
      <w:r w:rsidR="006219E6">
        <w:t xml:space="preserve">, et </w:t>
      </w:r>
      <w:r w:rsidR="00486221">
        <w:t xml:space="preserve">Ovide nous le présente comme le </w:t>
      </w:r>
      <w:r w:rsidRPr="00DE34AD">
        <w:t>fils de Callisto</w:t>
      </w:r>
      <w:r w:rsidR="00486221">
        <w:t xml:space="preserve">. Il </w:t>
      </w:r>
      <w:r w:rsidR="00DA74B5">
        <w:t xml:space="preserve">est, dans la pièce, le premier personnage né d’amours contre nature : </w:t>
      </w:r>
      <w:r w:rsidR="000D5E9F">
        <w:t xml:space="preserve">il est le fruit du viol de sa mère </w:t>
      </w:r>
      <w:r w:rsidR="007232E0">
        <w:t>séduite par Jupiter qui avait pris la forme de Diane, et il est né alors que sa mère était déjà changée en ourse</w:t>
      </w:r>
      <w:r w:rsidRPr="00DE34AD">
        <w:rPr>
          <w:rStyle w:val="Appelnotedebasdep"/>
        </w:rPr>
        <w:footnoteReference w:id="5"/>
      </w:r>
      <w:r w:rsidR="007232E0">
        <w:t>.</w:t>
      </w:r>
      <w:r w:rsidRPr="00DE34AD">
        <w:t xml:space="preserve"> </w:t>
      </w:r>
      <w:r w:rsidR="00D46B7F">
        <w:t xml:space="preserve">Plus tard, </w:t>
      </w:r>
      <w:r w:rsidR="00E13A1F">
        <w:t xml:space="preserve">pour éviter qu’Arcas ne tue sa mère par erreur lors d’un accident de chasse, </w:t>
      </w:r>
      <w:r w:rsidR="004472D1">
        <w:t xml:space="preserve">Jupiter </w:t>
      </w:r>
      <w:r w:rsidR="006B3581">
        <w:t xml:space="preserve">les </w:t>
      </w:r>
      <w:r w:rsidR="003F68C5">
        <w:t xml:space="preserve">sauve par un </w:t>
      </w:r>
      <w:proofErr w:type="spellStart"/>
      <w:r w:rsidR="003F68C5">
        <w:t>catastérisme</w:t>
      </w:r>
      <w:proofErr w:type="spellEnd"/>
      <w:r w:rsidR="004472D1">
        <w:t xml:space="preserve">. Si </w:t>
      </w:r>
      <w:r w:rsidR="004472D1">
        <w:lastRenderedPageBreak/>
        <w:t>Callisto devint la Grande Ourse (Ursa Major), le destin du fils est plus incertain</w:t>
      </w:r>
      <w:r w:rsidR="003B3CBE">
        <w:rPr>
          <w:rStyle w:val="Appelnotedebasdep"/>
        </w:rPr>
        <w:footnoteReference w:id="6"/>
      </w:r>
      <w:r w:rsidR="004472D1">
        <w:t xml:space="preserve">. </w:t>
      </w:r>
      <w:r w:rsidR="00F015BB">
        <w:t xml:space="preserve">Dans les </w:t>
      </w:r>
      <w:r w:rsidR="00F015BB">
        <w:rPr>
          <w:i/>
          <w:iCs/>
        </w:rPr>
        <w:t>Fastes</w:t>
      </w:r>
      <w:r w:rsidR="00F015BB">
        <w:t>, le poète</w:t>
      </w:r>
      <w:r w:rsidR="00252D43">
        <w:t>, qui reprend plus brièvement le même récit,</w:t>
      </w:r>
      <w:r w:rsidR="00F015BB">
        <w:t xml:space="preserve"> </w:t>
      </w:r>
      <w:r w:rsidR="00DF77AF">
        <w:t xml:space="preserve">associe </w:t>
      </w:r>
      <w:r w:rsidR="00EE52E7">
        <w:t xml:space="preserve">Arcas </w:t>
      </w:r>
      <w:r w:rsidR="004F3609">
        <w:t>au Bouvier</w:t>
      </w:r>
      <w:r w:rsidR="00485D87">
        <w:rPr>
          <w:rStyle w:val="Appelnotedebasdep"/>
        </w:rPr>
        <w:footnoteReference w:id="7"/>
      </w:r>
      <w:r w:rsidR="004F3609">
        <w:t>.</w:t>
      </w:r>
      <w:r w:rsidR="00EE52E7">
        <w:t xml:space="preserve"> </w:t>
      </w:r>
      <w:r w:rsidR="004F3609">
        <w:t>Mais Isidore de Séville</w:t>
      </w:r>
      <w:r w:rsidR="006710ED">
        <w:t xml:space="preserve"> identifie </w:t>
      </w:r>
      <w:r w:rsidR="00DF77AF">
        <w:t xml:space="preserve">le Bouvier à la </w:t>
      </w:r>
      <w:r w:rsidR="006710ED">
        <w:t xml:space="preserve">constellation de la </w:t>
      </w:r>
      <w:r w:rsidR="00DF77AF">
        <w:t>Petite Ourse</w:t>
      </w:r>
      <w:r w:rsidR="00B25BD1">
        <w:rPr>
          <w:rStyle w:val="Appelnotedebasdep"/>
          <w:rFonts w:eastAsia="Times New Roman" w:cs="Times New Roman"/>
          <w:lang w:eastAsia="fr-FR"/>
        </w:rPr>
        <w:footnoteReference w:id="8"/>
      </w:r>
      <w:r w:rsidR="00DF77AF">
        <w:t xml:space="preserve">, </w:t>
      </w:r>
      <w:r w:rsidR="006710ED">
        <w:t xml:space="preserve">et </w:t>
      </w:r>
      <w:r w:rsidR="00DF77AF">
        <w:t xml:space="preserve">donne </w:t>
      </w:r>
      <w:r w:rsidR="00FF3A2B">
        <w:t xml:space="preserve">naissance à la version moderne </w:t>
      </w:r>
      <w:r w:rsidR="006710ED">
        <w:t xml:space="preserve">et courante </w:t>
      </w:r>
      <w:r w:rsidR="00FF3A2B">
        <w:t>du mythe</w:t>
      </w:r>
      <w:r w:rsidR="006710ED">
        <w:t xml:space="preserve">, </w:t>
      </w:r>
      <w:r w:rsidR="00B25BD1">
        <w:t>selon laquelle Arcas est la Petite Ourse</w:t>
      </w:r>
      <w:r w:rsidR="00FF3A2B" w:rsidRPr="00FF3A2B">
        <w:rPr>
          <w:rFonts w:eastAsia="Times New Roman" w:cs="Times New Roman"/>
          <w:lang w:eastAsia="fr-FR"/>
        </w:rPr>
        <w:t>.</w:t>
      </w:r>
      <w:r w:rsidR="008220DD">
        <w:rPr>
          <w:rFonts w:eastAsia="Times New Roman" w:cs="Times New Roman"/>
          <w:lang w:eastAsia="fr-FR"/>
        </w:rPr>
        <w:t xml:space="preserve"> </w:t>
      </w:r>
      <w:r w:rsidR="008220DD" w:rsidRPr="008220DD">
        <w:rPr>
          <w:rFonts w:eastAsia="Times New Roman" w:cs="Times New Roman"/>
          <w:lang w:eastAsia="fr-FR"/>
        </w:rPr>
        <w:t>Isidore ne se contente pas de citer deux versions</w:t>
      </w:r>
      <w:r w:rsidR="00C77C78">
        <w:rPr>
          <w:rFonts w:eastAsia="Times New Roman" w:cs="Times New Roman"/>
          <w:lang w:eastAsia="fr-FR"/>
        </w:rPr>
        <w:t xml:space="preserve"> : </w:t>
      </w:r>
      <w:r w:rsidR="008220DD" w:rsidRPr="008220DD">
        <w:rPr>
          <w:rFonts w:eastAsia="Times New Roman" w:cs="Times New Roman"/>
          <w:lang w:eastAsia="fr-FR"/>
        </w:rPr>
        <w:t>il les rend interchangeables</w:t>
      </w:r>
      <w:r w:rsidR="00C77C78">
        <w:rPr>
          <w:rFonts w:eastAsia="Times New Roman" w:cs="Times New Roman"/>
          <w:lang w:eastAsia="fr-FR"/>
        </w:rPr>
        <w:t> : Arcas est le Bouvier, ou bien l’Ourse</w:t>
      </w:r>
      <w:r w:rsidR="008220DD" w:rsidRPr="008220DD">
        <w:rPr>
          <w:rFonts w:eastAsia="Times New Roman" w:cs="Times New Roman"/>
          <w:lang w:eastAsia="fr-FR"/>
        </w:rPr>
        <w:t xml:space="preserve">. Pour l'esprit médiéval et classique, qui lit Isidore comme une autorité encyclopédique, Arcas </w:t>
      </w:r>
      <w:r w:rsidR="008220DD" w:rsidRPr="00B71A26">
        <w:rPr>
          <w:rFonts w:eastAsia="Times New Roman" w:cs="Times New Roman"/>
          <w:lang w:eastAsia="fr-FR"/>
        </w:rPr>
        <w:t>est</w:t>
      </w:r>
      <w:r w:rsidR="008220DD" w:rsidRPr="008220DD">
        <w:rPr>
          <w:rFonts w:eastAsia="Times New Roman" w:cs="Times New Roman"/>
          <w:lang w:eastAsia="fr-FR"/>
        </w:rPr>
        <w:t xml:space="preserve"> </w:t>
      </w:r>
      <w:r w:rsidR="00B71A26">
        <w:rPr>
          <w:rFonts w:eastAsia="Times New Roman" w:cs="Times New Roman"/>
          <w:lang w:eastAsia="fr-FR"/>
        </w:rPr>
        <w:t xml:space="preserve">ainsi </w:t>
      </w:r>
      <w:r w:rsidR="008220DD" w:rsidRPr="008220DD">
        <w:rPr>
          <w:rFonts w:eastAsia="Times New Roman" w:cs="Times New Roman"/>
          <w:lang w:eastAsia="fr-FR"/>
        </w:rPr>
        <w:t>à la fois le Gardien (masculin) et l'Ourse (féminin)</w:t>
      </w:r>
      <w:r w:rsidR="00B71A26">
        <w:rPr>
          <w:rFonts w:eastAsia="Times New Roman" w:cs="Times New Roman"/>
          <w:lang w:eastAsia="fr-FR"/>
        </w:rPr>
        <w:t>, chasseur et proie, indistinctement</w:t>
      </w:r>
      <w:r w:rsidR="008220DD" w:rsidRPr="008220DD">
        <w:rPr>
          <w:rFonts w:eastAsia="Times New Roman" w:cs="Times New Roman"/>
          <w:lang w:eastAsia="fr-FR"/>
        </w:rPr>
        <w:t xml:space="preserve">. </w:t>
      </w:r>
      <w:r w:rsidR="00382229">
        <w:t>L</w:t>
      </w:r>
      <w:r w:rsidR="00382229" w:rsidRPr="00493C53">
        <w:t>e chasseur viril, fils du roi des dieux, finit sa course mythologique enveloppé dans un nom de femelle</w:t>
      </w:r>
      <w:r w:rsidR="00382229">
        <w:t xml:space="preserve">, et </w:t>
      </w:r>
      <w:r w:rsidR="00382229" w:rsidRPr="00493C53">
        <w:t>rejoint sa mère dans une gémellité astrale où l</w:t>
      </w:r>
      <w:r w:rsidR="00382229">
        <w:t xml:space="preserve">a différence des sexes </w:t>
      </w:r>
      <w:r w:rsidR="00382229" w:rsidRPr="00493C53">
        <w:t xml:space="preserve">s'efface au profit </w:t>
      </w:r>
      <w:r w:rsidR="006020A6">
        <w:t xml:space="preserve">d’une affirmation de </w:t>
      </w:r>
      <w:r w:rsidR="00382229" w:rsidRPr="00493C53">
        <w:t>l'espèce</w:t>
      </w:r>
      <w:r w:rsidR="00382229">
        <w:t xml:space="preserve"> animale</w:t>
      </w:r>
      <w:r w:rsidR="00382229" w:rsidRPr="00493C53">
        <w:t>.</w:t>
      </w:r>
      <w:r w:rsidR="00382229">
        <w:t xml:space="preserve"> </w:t>
      </w:r>
      <w:r w:rsidR="009762DA">
        <w:rPr>
          <w:rFonts w:eastAsia="Times New Roman" w:cs="Times New Roman"/>
          <w:lang w:eastAsia="fr-FR"/>
        </w:rPr>
        <w:t>Le choix du nom d’</w:t>
      </w:r>
      <w:r w:rsidR="00FF3A2B">
        <w:t xml:space="preserve">Arcas </w:t>
      </w:r>
      <w:r w:rsidR="006020A6">
        <w:t xml:space="preserve">par Racine </w:t>
      </w:r>
      <w:r w:rsidR="009762DA">
        <w:t xml:space="preserve">ne saurait donc être indifférent : au seuil de la pièce, le dramaturge installe </w:t>
      </w:r>
      <w:r w:rsidR="00FF3A2B">
        <w:t xml:space="preserve">un personnage </w:t>
      </w:r>
      <w:r w:rsidR="009762DA">
        <w:t>marqué par l’ambiguïté</w:t>
      </w:r>
      <w:r w:rsidR="00FF3A2B">
        <w:t xml:space="preserve">, </w:t>
      </w:r>
      <w:r w:rsidR="008841AA" w:rsidRPr="00DE34AD">
        <w:t xml:space="preserve">lié de près à la figure de Diane, </w:t>
      </w:r>
      <w:r w:rsidR="00382229">
        <w:t xml:space="preserve">et </w:t>
      </w:r>
      <w:r w:rsidR="008841AA" w:rsidRPr="00DE34AD">
        <w:t>marqué par un trouble du genre qui répond à s</w:t>
      </w:r>
      <w:r w:rsidR="00382229">
        <w:t xml:space="preserve">es revirements </w:t>
      </w:r>
      <w:proofErr w:type="gramStart"/>
      <w:r w:rsidR="00382229">
        <w:t>au</w:t>
      </w:r>
      <w:proofErr w:type="gramEnd"/>
      <w:r w:rsidR="00382229">
        <w:t xml:space="preserve"> plan </w:t>
      </w:r>
      <w:r w:rsidR="008841AA" w:rsidRPr="00DE34AD">
        <w:t>dramatique.</w:t>
      </w:r>
      <w:r w:rsidR="008841AA">
        <w:t xml:space="preserve"> </w:t>
      </w:r>
    </w:p>
    <w:p w14:paraId="31202CEC" w14:textId="74E44398" w:rsidR="003D0186" w:rsidRPr="005A374F" w:rsidRDefault="00501EF5" w:rsidP="005A374F">
      <w:pPr>
        <w:jc w:val="both"/>
      </w:pPr>
      <w:r w:rsidRPr="00DE34AD">
        <w:t xml:space="preserve">Enfant </w:t>
      </w:r>
      <w:r w:rsidR="006636C2">
        <w:t xml:space="preserve">impossible </w:t>
      </w:r>
      <w:r w:rsidRPr="00DE34AD">
        <w:t>d’amours lesbiennes</w:t>
      </w:r>
      <w:r w:rsidR="00C44CA9">
        <w:t xml:space="preserve"> mêlées d</w:t>
      </w:r>
      <w:r w:rsidR="00712ABA">
        <w:t>’animalité</w:t>
      </w:r>
      <w:r w:rsidRPr="00DE34AD">
        <w:t xml:space="preserve">, Arcas se trouve ainsi mis incidemment en relation avec la prise </w:t>
      </w:r>
      <w:r w:rsidR="00ED64F1">
        <w:t>par Achille</w:t>
      </w:r>
      <w:r w:rsidR="00ED64F1" w:rsidRPr="00DE34AD">
        <w:t xml:space="preserve"> </w:t>
      </w:r>
      <w:r w:rsidRPr="00DE34AD">
        <w:t xml:space="preserve">de </w:t>
      </w:r>
      <w:r w:rsidR="00ED64F1">
        <w:t xml:space="preserve">l’île de </w:t>
      </w:r>
      <w:r w:rsidRPr="00DE34AD">
        <w:t>Lesbo</w:t>
      </w:r>
      <w:r w:rsidR="008A682A">
        <w:t>s</w:t>
      </w:r>
      <w:r w:rsidR="00ED64F1">
        <w:t xml:space="preserve">, </w:t>
      </w:r>
      <w:r w:rsidR="004F32EE">
        <w:t xml:space="preserve">alliée de Troie. Cette opération, qui précéda le déclenchement de la guerre, est relaté par </w:t>
      </w:r>
      <w:r w:rsidR="00A93F62">
        <w:t>Homère</w:t>
      </w:r>
      <w:r w:rsidR="003D0186">
        <w:rPr>
          <w:rStyle w:val="Appelnotedebasdep"/>
        </w:rPr>
        <w:footnoteReference w:id="9"/>
      </w:r>
      <w:r w:rsidR="00414D08">
        <w:t xml:space="preserve">, mais </w:t>
      </w:r>
      <w:r w:rsidR="004F32EE">
        <w:t xml:space="preserve">Racine a probablement trouvé chez </w:t>
      </w:r>
      <w:proofErr w:type="spellStart"/>
      <w:r w:rsidR="00414D08">
        <w:t>Parthénios</w:t>
      </w:r>
      <w:proofErr w:type="spellEnd"/>
      <w:r w:rsidR="00414D08">
        <w:t xml:space="preserve"> de Nicée </w:t>
      </w:r>
      <w:r w:rsidR="004F32EE">
        <w:t xml:space="preserve">le modèle de son </w:t>
      </w:r>
      <w:proofErr w:type="spellStart"/>
      <w:r w:rsidR="00414D08">
        <w:t>Eriphile</w:t>
      </w:r>
      <w:proofErr w:type="spellEnd"/>
      <w:r w:rsidR="00414D08">
        <w:t>. Dans ses</w:t>
      </w:r>
      <w:r w:rsidR="00580B10" w:rsidRPr="00580B10">
        <w:rPr>
          <w:rFonts w:ascii="Arial Unicode MS" w:hAnsi="Arial Unicode MS"/>
          <w:color w:val="202122"/>
          <w:sz w:val="21"/>
          <w:szCs w:val="21"/>
          <w:shd w:val="clear" w:color="auto" w:fill="FFFFFF"/>
        </w:rPr>
        <w:t xml:space="preserve"> </w:t>
      </w:r>
      <w:proofErr w:type="spellStart"/>
      <w:r w:rsidR="00580B10" w:rsidRPr="00580B10">
        <w:t>Περὶ</w:t>
      </w:r>
      <w:proofErr w:type="spellEnd"/>
      <w:r w:rsidR="00580B10" w:rsidRPr="00580B10">
        <w:t xml:space="preserve"> </w:t>
      </w:r>
      <w:proofErr w:type="spellStart"/>
      <w:r w:rsidR="00580B10" w:rsidRPr="00580B10">
        <w:t>Ἐρωτικῶν</w:t>
      </w:r>
      <w:proofErr w:type="spellEnd"/>
      <w:r w:rsidR="00580B10" w:rsidRPr="00580B10">
        <w:t xml:space="preserve"> Πα</w:t>
      </w:r>
      <w:proofErr w:type="spellStart"/>
      <w:r w:rsidR="00580B10" w:rsidRPr="00580B10">
        <w:t>θημάτων</w:t>
      </w:r>
      <w:proofErr w:type="spellEnd"/>
      <w:r w:rsidR="00580B10">
        <w:t xml:space="preserve">, </w:t>
      </w:r>
      <w:r w:rsidR="004F32EE">
        <w:t xml:space="preserve">en effet, le poète </w:t>
      </w:r>
      <w:r w:rsidR="00580B10">
        <w:t>raconte l’histoire d’une Lesbienne</w:t>
      </w:r>
      <w:r w:rsidR="008331C6">
        <w:t xml:space="preserve">, </w:t>
      </w:r>
      <w:proofErr w:type="spellStart"/>
      <w:r w:rsidR="008331C6">
        <w:t>Peisidique</w:t>
      </w:r>
      <w:proofErr w:type="spellEnd"/>
      <w:r w:rsidR="008331C6">
        <w:t>,</w:t>
      </w:r>
      <w:r w:rsidR="00580B10">
        <w:t xml:space="preserve"> qui, alors qu’Achille </w:t>
      </w:r>
      <w:r w:rsidR="0054308C">
        <w:t xml:space="preserve">assiégeait sa ville, tomba amoureuse du </w:t>
      </w:r>
      <w:proofErr w:type="spellStart"/>
      <w:r w:rsidR="0054308C">
        <w:t>Péléide</w:t>
      </w:r>
      <w:proofErr w:type="spellEnd"/>
      <w:r w:rsidR="0054308C">
        <w:t xml:space="preserve"> et décida de lui livrer </w:t>
      </w:r>
      <w:r w:rsidR="002A1858">
        <w:t>s</w:t>
      </w:r>
      <w:r w:rsidR="0054308C">
        <w:t xml:space="preserve">a cité. Achille accepta le marché, </w:t>
      </w:r>
      <w:r w:rsidR="008331C6">
        <w:t xml:space="preserve">conquit Lesbos, puis, indigné par la trahison, laissa </w:t>
      </w:r>
      <w:r w:rsidR="00384386">
        <w:t xml:space="preserve">ses soldats lapider </w:t>
      </w:r>
      <w:proofErr w:type="spellStart"/>
      <w:r w:rsidR="00384386">
        <w:t>Peisidique</w:t>
      </w:r>
      <w:proofErr w:type="spellEnd"/>
      <w:r w:rsidR="008164BD">
        <w:rPr>
          <w:rStyle w:val="Appelnotedebasdep"/>
          <w:sz w:val="20"/>
          <w:szCs w:val="20"/>
        </w:rPr>
        <w:footnoteReference w:id="10"/>
      </w:r>
      <w:r w:rsidR="005A374F">
        <w:t>.</w:t>
      </w:r>
    </w:p>
    <w:p w14:paraId="190930C7" w14:textId="77777777" w:rsidR="007D61FE" w:rsidRDefault="007D61FE" w:rsidP="00CA4133">
      <w:pPr>
        <w:jc w:val="both"/>
      </w:pPr>
    </w:p>
    <w:p w14:paraId="4847DA54" w14:textId="77777777" w:rsidR="003D0186" w:rsidRDefault="003D0186" w:rsidP="00CA4133">
      <w:pPr>
        <w:jc w:val="both"/>
      </w:pPr>
    </w:p>
    <w:p w14:paraId="326641ED" w14:textId="25AF72E9" w:rsidR="00A254BA" w:rsidRDefault="003F5D3F" w:rsidP="00CA4133">
      <w:pPr>
        <w:jc w:val="both"/>
      </w:pPr>
      <w:r>
        <w:t>Le public de Racine n’ig</w:t>
      </w:r>
      <w:r w:rsidR="000E3DD0">
        <w:t>n</w:t>
      </w:r>
      <w:r>
        <w:t xml:space="preserve">orait pas que </w:t>
      </w:r>
      <w:r w:rsidR="00926146">
        <w:t>L</w:t>
      </w:r>
      <w:r w:rsidR="00CD77B4" w:rsidRPr="00DE34AD">
        <w:t>esbos</w:t>
      </w:r>
      <w:r>
        <w:t xml:space="preserve"> était </w:t>
      </w:r>
      <w:r w:rsidR="00CD77B4" w:rsidRPr="00DE34AD">
        <w:t>l’île de Sappho, poétesse de Mytilène, célèbre pour ses amitiés féminines.</w:t>
      </w:r>
      <w:r w:rsidR="00CD77B4" w:rsidRPr="00DE34AD">
        <w:rPr>
          <w:rStyle w:val="Appelnotedebasdep"/>
        </w:rPr>
        <w:footnoteReference w:id="11"/>
      </w:r>
      <w:r w:rsidR="00CD77B4" w:rsidRPr="00DE34AD">
        <w:t xml:space="preserve"> </w:t>
      </w:r>
      <w:r>
        <w:t>L</w:t>
      </w:r>
      <w:r w:rsidR="00212BBD">
        <w:t xml:space="preserve">es sens </w:t>
      </w:r>
      <w:r w:rsidR="00FD2061">
        <w:t xml:space="preserve">modernes </w:t>
      </w:r>
      <w:r w:rsidR="00212BBD">
        <w:t>du terme « lesbienne »</w:t>
      </w:r>
      <w:r>
        <w:t xml:space="preserve"> étaient bien attestés au temps de Racine : ils figurent dans </w:t>
      </w:r>
      <w:r w:rsidR="00212BBD">
        <w:t xml:space="preserve">les </w:t>
      </w:r>
      <w:r w:rsidR="00212BBD">
        <w:rPr>
          <w:i/>
          <w:iCs/>
        </w:rPr>
        <w:t>Vies des Dames</w:t>
      </w:r>
      <w:r w:rsidR="00212BBD">
        <w:t xml:space="preserve"> </w:t>
      </w:r>
      <w:r w:rsidR="00212BBD">
        <w:rPr>
          <w:i/>
          <w:iCs/>
        </w:rPr>
        <w:t>galantes</w:t>
      </w:r>
      <w:r w:rsidR="00FD2061">
        <w:t xml:space="preserve"> </w:t>
      </w:r>
      <w:r>
        <w:t xml:space="preserve">de Brantôme </w:t>
      </w:r>
      <w:r w:rsidR="00F50151">
        <w:t>éditées</w:t>
      </w:r>
      <w:r>
        <w:t xml:space="preserve"> en 1666</w:t>
      </w:r>
      <w:r>
        <w:rPr>
          <w:i/>
          <w:iCs/>
        </w:rPr>
        <w:t> </w:t>
      </w:r>
      <w:r w:rsidR="00212BBD">
        <w:t>: « </w:t>
      </w:r>
      <w:r w:rsidR="00212BBD" w:rsidRPr="00FF2A60">
        <w:t xml:space="preserve">On dit que Sapho de Lesbos a </w:t>
      </w:r>
      <w:proofErr w:type="spellStart"/>
      <w:r w:rsidR="00212BBD" w:rsidRPr="00FF2A60">
        <w:t>esté</w:t>
      </w:r>
      <w:proofErr w:type="spellEnd"/>
      <w:r w:rsidR="00212BBD" w:rsidRPr="00FF2A60">
        <w:t xml:space="preserve"> une fort bonne </w:t>
      </w:r>
      <w:proofErr w:type="spellStart"/>
      <w:r w:rsidR="00212BBD" w:rsidRPr="00FF2A60">
        <w:t>maistresse</w:t>
      </w:r>
      <w:proofErr w:type="spellEnd"/>
      <w:r w:rsidR="00212BBD" w:rsidRPr="00FF2A60">
        <w:t xml:space="preserve"> en ce mes</w:t>
      </w:r>
      <w:r w:rsidR="00212BBD">
        <w:t>ti</w:t>
      </w:r>
      <w:r w:rsidR="00212BBD" w:rsidRPr="00FF2A60">
        <w:t xml:space="preserve">er, voire, dit-on, qu’elle l’a inventé, et que depuis les dames lesbiennes l’ont imitée en cela et continué jusques </w:t>
      </w:r>
      <w:proofErr w:type="spellStart"/>
      <w:r w:rsidR="00212BBD" w:rsidRPr="00FF2A60">
        <w:t>aujourd’huy</w:t>
      </w:r>
      <w:proofErr w:type="spellEnd"/>
      <w:r w:rsidR="00695C88">
        <w:rPr>
          <w:rStyle w:val="Appelnotedebasdep"/>
        </w:rPr>
        <w:footnoteReference w:id="12"/>
      </w:r>
      <w:r w:rsidR="00212BBD">
        <w:t> ».</w:t>
      </w:r>
      <w:r w:rsidR="00926146">
        <w:t xml:space="preserve"> </w:t>
      </w:r>
      <w:r w:rsidR="00A254BA">
        <w:t>L</w:t>
      </w:r>
      <w:r w:rsidR="00A254BA" w:rsidRPr="00DE34AD">
        <w:t>e fait que Racine désigne Achille comme « vainqueur de Lesbos »</w:t>
      </w:r>
      <w:r w:rsidR="00361B8F">
        <w:t xml:space="preserve"> et </w:t>
      </w:r>
      <w:r w:rsidR="00A254BA" w:rsidRPr="00DE34AD">
        <w:t xml:space="preserve">des « tristes Lesbiens » active </w:t>
      </w:r>
      <w:r w:rsidR="00484DC4">
        <w:t xml:space="preserve">donc, en 1674, </w:t>
      </w:r>
      <w:r w:rsidR="00A254BA" w:rsidRPr="00DE34AD">
        <w:t>une connotation sexuelle, le nom de l’île fonctionn</w:t>
      </w:r>
      <w:r w:rsidR="00361B8F">
        <w:t>ant dès cette époque</w:t>
      </w:r>
      <w:r w:rsidR="00A254BA" w:rsidRPr="00DE34AD">
        <w:t xml:space="preserve"> comme métonymie de l’homosexualité féminine.</w:t>
      </w:r>
      <w:r w:rsidR="00A254BA" w:rsidRPr="00DE34AD">
        <w:rPr>
          <w:rStyle w:val="Appelnotedebasdep"/>
        </w:rPr>
        <w:footnoteReference w:id="13"/>
      </w:r>
      <w:r w:rsidR="00A254BA" w:rsidRPr="00DE34AD">
        <w:t xml:space="preserve"> Les références à Lesbos sont nombreuses dans </w:t>
      </w:r>
      <w:r w:rsidR="00A254BA" w:rsidRPr="00DE34AD">
        <w:rPr>
          <w:i/>
          <w:iCs/>
        </w:rPr>
        <w:t>Iphigénie</w:t>
      </w:r>
      <w:r w:rsidR="00A254BA" w:rsidRPr="00DE34AD">
        <w:t xml:space="preserve"> et la cité est associée à la naissance de l’amour (« Je l’aimais à Lesbos »).</w:t>
      </w:r>
      <w:r w:rsidR="00A254BA" w:rsidRPr="00DE34AD">
        <w:rPr>
          <w:rStyle w:val="Appelnotedebasdep"/>
        </w:rPr>
        <w:footnoteReference w:id="14"/>
      </w:r>
      <w:r w:rsidR="00A254BA" w:rsidRPr="00DE34AD">
        <w:t xml:space="preserve"> </w:t>
      </w:r>
      <w:r w:rsidR="00A254BA">
        <w:t xml:space="preserve"> </w:t>
      </w:r>
      <w:r w:rsidR="00A254BA" w:rsidRPr="00F50151">
        <w:t xml:space="preserve">Le glissement du terme </w:t>
      </w:r>
      <w:r w:rsidR="003E4AC0">
        <w:t>« </w:t>
      </w:r>
      <w:r w:rsidR="00A254BA" w:rsidRPr="00F50151">
        <w:t>Lesbienne</w:t>
      </w:r>
      <w:r w:rsidR="003E4AC0">
        <w:t> »</w:t>
      </w:r>
      <w:r w:rsidR="00A254BA" w:rsidRPr="00F50151">
        <w:t xml:space="preserve"> du pur gentilé vers le stigmate de la passion hétéroclite est précisément ce qui permet à Racine de jouer sur l'implicite érotique grec sans enfreindre la bienséance de la tragédie.</w:t>
      </w:r>
    </w:p>
    <w:p w14:paraId="495A1462" w14:textId="6F6E4D19" w:rsidR="008D04EE" w:rsidRPr="008D04EE" w:rsidRDefault="00926146" w:rsidP="005D470D">
      <w:pPr>
        <w:jc w:val="both"/>
      </w:pPr>
      <w:r>
        <w:t xml:space="preserve">L’ombre de Sapho </w:t>
      </w:r>
      <w:r w:rsidR="008D04EE">
        <w:t xml:space="preserve">ne plane pas seulement </w:t>
      </w:r>
      <w:r>
        <w:t xml:space="preserve">sur </w:t>
      </w:r>
      <w:r>
        <w:rPr>
          <w:i/>
          <w:iCs/>
        </w:rPr>
        <w:t>Iphigénie</w:t>
      </w:r>
      <w:r w:rsidR="009C4E91">
        <w:t xml:space="preserve">. </w:t>
      </w:r>
      <w:r w:rsidR="008D04EE">
        <w:t xml:space="preserve">En cette même année 1674, Boileau publie le </w:t>
      </w:r>
      <w:r w:rsidR="008D04EE">
        <w:rPr>
          <w:i/>
          <w:iCs/>
        </w:rPr>
        <w:t>Traité du sublime</w:t>
      </w:r>
      <w:r w:rsidR="003271DE">
        <w:rPr>
          <w:i/>
          <w:iCs/>
        </w:rPr>
        <w:t> </w:t>
      </w:r>
      <w:r w:rsidR="003271DE">
        <w:t xml:space="preserve">; or, celui-ci </w:t>
      </w:r>
      <w:r w:rsidR="008D04EE">
        <w:t xml:space="preserve">comporte une traduction du fragment 31 de </w:t>
      </w:r>
      <w:r w:rsidR="009C4E91">
        <w:t>la poétesse de Mytilène</w:t>
      </w:r>
      <w:r w:rsidR="008D04EE">
        <w:t xml:space="preserve">, que Longin est seul à nous avoir conservé : </w:t>
      </w:r>
    </w:p>
    <w:p w14:paraId="102E6B80" w14:textId="4EA4FCE6" w:rsidR="008D04EE" w:rsidRPr="005D3C1D" w:rsidRDefault="005D3C1D" w:rsidP="005D3C1D">
      <w:pPr>
        <w:pStyle w:val="Citationintense"/>
        <w:ind w:left="567"/>
        <w:rPr>
          <w:sz w:val="22"/>
          <w:szCs w:val="22"/>
        </w:rPr>
      </w:pPr>
      <w:r w:rsidRPr="005D3C1D">
        <w:rPr>
          <w:sz w:val="22"/>
          <w:szCs w:val="22"/>
        </w:rPr>
        <w:t xml:space="preserve">Je sens de veine en veine une subtile </w:t>
      </w:r>
      <w:proofErr w:type="spellStart"/>
      <w:r w:rsidRPr="005D3C1D">
        <w:rPr>
          <w:sz w:val="22"/>
          <w:szCs w:val="22"/>
        </w:rPr>
        <w:t>flammе</w:t>
      </w:r>
      <w:proofErr w:type="spellEnd"/>
      <w:r w:rsidRPr="005D3C1D">
        <w:rPr>
          <w:sz w:val="22"/>
          <w:szCs w:val="22"/>
        </w:rPr>
        <w:br/>
        <w:t xml:space="preserve">Courir par tout mon corps, si </w:t>
      </w:r>
      <w:proofErr w:type="spellStart"/>
      <w:r w:rsidRPr="005D3C1D">
        <w:rPr>
          <w:sz w:val="22"/>
          <w:szCs w:val="22"/>
        </w:rPr>
        <w:t>tost</w:t>
      </w:r>
      <w:proofErr w:type="spellEnd"/>
      <w:r w:rsidRPr="005D3C1D">
        <w:rPr>
          <w:sz w:val="22"/>
          <w:szCs w:val="22"/>
        </w:rPr>
        <w:t xml:space="preserve"> que je te vois :</w:t>
      </w:r>
      <w:r w:rsidRPr="005D3C1D">
        <w:rPr>
          <w:sz w:val="22"/>
          <w:szCs w:val="22"/>
        </w:rPr>
        <w:br/>
        <w:t xml:space="preserve">Et dans les doux transports, où s'égare mon </w:t>
      </w:r>
      <w:proofErr w:type="spellStart"/>
      <w:r w:rsidRPr="005D3C1D">
        <w:rPr>
          <w:sz w:val="22"/>
          <w:szCs w:val="22"/>
        </w:rPr>
        <w:t>ame</w:t>
      </w:r>
      <w:proofErr w:type="spellEnd"/>
      <w:r w:rsidRPr="005D3C1D">
        <w:rPr>
          <w:sz w:val="22"/>
          <w:szCs w:val="22"/>
        </w:rPr>
        <w:t>,</w:t>
      </w:r>
      <w:r w:rsidRPr="005D3C1D">
        <w:rPr>
          <w:sz w:val="22"/>
          <w:szCs w:val="22"/>
        </w:rPr>
        <w:br/>
        <w:t xml:space="preserve">Je ne </w:t>
      </w:r>
      <w:proofErr w:type="spellStart"/>
      <w:r w:rsidRPr="005D3C1D">
        <w:rPr>
          <w:sz w:val="22"/>
          <w:szCs w:val="22"/>
        </w:rPr>
        <w:t>sçaurois</w:t>
      </w:r>
      <w:proofErr w:type="spellEnd"/>
      <w:r w:rsidRPr="005D3C1D">
        <w:rPr>
          <w:sz w:val="22"/>
          <w:szCs w:val="22"/>
        </w:rPr>
        <w:t xml:space="preserve"> trouver de langue, ni de voix.</w:t>
      </w:r>
      <w:r w:rsidRPr="005D3C1D">
        <w:rPr>
          <w:sz w:val="22"/>
          <w:szCs w:val="22"/>
        </w:rPr>
        <w:br/>
      </w:r>
      <w:r w:rsidRPr="005D3C1D">
        <w:rPr>
          <w:sz w:val="22"/>
          <w:szCs w:val="22"/>
        </w:rPr>
        <w:br/>
        <w:t xml:space="preserve">Un nuage confus se répand sur ma </w:t>
      </w:r>
      <w:proofErr w:type="spellStart"/>
      <w:r w:rsidRPr="005D3C1D">
        <w:rPr>
          <w:sz w:val="22"/>
          <w:szCs w:val="22"/>
        </w:rPr>
        <w:t>veue</w:t>
      </w:r>
      <w:proofErr w:type="spellEnd"/>
      <w:r w:rsidRPr="005D3C1D">
        <w:rPr>
          <w:sz w:val="22"/>
          <w:szCs w:val="22"/>
        </w:rPr>
        <w:t>,</w:t>
      </w:r>
      <w:r w:rsidRPr="005D3C1D">
        <w:rPr>
          <w:sz w:val="22"/>
          <w:szCs w:val="22"/>
        </w:rPr>
        <w:br/>
        <w:t>Je n'entends plus, je tombe en de douces langueurs,</w:t>
      </w:r>
      <w:r w:rsidRPr="005D3C1D">
        <w:rPr>
          <w:sz w:val="22"/>
          <w:szCs w:val="22"/>
        </w:rPr>
        <w:br/>
        <w:t xml:space="preserve">Et </w:t>
      </w:r>
      <w:proofErr w:type="spellStart"/>
      <w:r w:rsidRPr="005D3C1D">
        <w:rPr>
          <w:sz w:val="22"/>
          <w:szCs w:val="22"/>
        </w:rPr>
        <w:t>pasle</w:t>
      </w:r>
      <w:proofErr w:type="spellEnd"/>
      <w:r w:rsidRPr="005D3C1D">
        <w:rPr>
          <w:sz w:val="22"/>
          <w:szCs w:val="22"/>
        </w:rPr>
        <w:t xml:space="preserve">, sans haleine, interdite, </w:t>
      </w:r>
      <w:proofErr w:type="spellStart"/>
      <w:r w:rsidRPr="005D3C1D">
        <w:rPr>
          <w:sz w:val="22"/>
          <w:szCs w:val="22"/>
        </w:rPr>
        <w:t>éperduë</w:t>
      </w:r>
      <w:proofErr w:type="spellEnd"/>
      <w:r w:rsidRPr="005D3C1D">
        <w:rPr>
          <w:sz w:val="22"/>
          <w:szCs w:val="22"/>
        </w:rPr>
        <w:t>,</w:t>
      </w:r>
      <w:r w:rsidRPr="005D3C1D">
        <w:rPr>
          <w:sz w:val="22"/>
          <w:szCs w:val="22"/>
        </w:rPr>
        <w:br/>
        <w:t>Un frisson me saisit, je tremble, je me meurs.</w:t>
      </w:r>
      <w:r w:rsidRPr="005D3C1D">
        <w:rPr>
          <w:rStyle w:val="Appelnotedebasdep"/>
        </w:rPr>
        <w:t xml:space="preserve"> </w:t>
      </w:r>
      <w:r>
        <w:rPr>
          <w:rStyle w:val="Appelnotedebasdep"/>
        </w:rPr>
        <w:footnoteReference w:id="15"/>
      </w:r>
    </w:p>
    <w:p w14:paraId="559D69B7" w14:textId="3CB30EFB" w:rsidR="00180463" w:rsidRPr="00CA3979" w:rsidRDefault="00BE58DB" w:rsidP="00180463">
      <w:pPr>
        <w:jc w:val="both"/>
      </w:pPr>
      <w:r>
        <w:t xml:space="preserve">Longepierre, avant Joan </w:t>
      </w:r>
      <w:proofErr w:type="spellStart"/>
      <w:r w:rsidR="00340BE9">
        <w:t>De</w:t>
      </w:r>
      <w:r>
        <w:t>Jean</w:t>
      </w:r>
      <w:proofErr w:type="spellEnd"/>
      <w:r>
        <w:t xml:space="preserve">, n’a pas manqué de noter </w:t>
      </w:r>
      <w:r w:rsidR="001B578F">
        <w:t>l’influence probable d</w:t>
      </w:r>
      <w:r w:rsidR="0001201E">
        <w:t>e cette traduction du</w:t>
      </w:r>
      <w:r w:rsidR="001B578F">
        <w:t xml:space="preserve"> fragment 31 sur </w:t>
      </w:r>
      <w:r w:rsidR="00331C4D">
        <w:rPr>
          <w:i/>
          <w:iCs/>
        </w:rPr>
        <w:t>Phèdre</w:t>
      </w:r>
      <w:r w:rsidR="00FC488E" w:rsidRPr="00180463">
        <w:rPr>
          <w:rStyle w:val="Appelnotedebasdep"/>
        </w:rPr>
        <w:footnoteReference w:id="16"/>
      </w:r>
      <w:r w:rsidR="00CA3979">
        <w:rPr>
          <w:i/>
          <w:iCs/>
        </w:rPr>
        <w:t> </w:t>
      </w:r>
      <w:r w:rsidR="00CA3979">
        <w:t xml:space="preserve">: outre la description des manifestations physiques </w:t>
      </w:r>
      <w:r w:rsidR="00CA3979">
        <w:lastRenderedPageBreak/>
        <w:t xml:space="preserve">de la passion, le dramaturge emprunte à </w:t>
      </w:r>
      <w:r w:rsidR="001C5070">
        <w:t>Sapho traduit par Boileau le lexique caractéristique de l</w:t>
      </w:r>
      <w:r w:rsidR="00394E8E">
        <w:t xml:space="preserve">’amour </w:t>
      </w:r>
      <w:r w:rsidR="001C5070">
        <w:t>de Phèdre</w:t>
      </w:r>
      <w:r w:rsidR="00121CA0">
        <w:t xml:space="preserve">, comme les « veines », </w:t>
      </w:r>
      <w:r w:rsidR="00394E8E">
        <w:t>les « transports » et jusqu’au « nuage confus ».</w:t>
      </w:r>
    </w:p>
    <w:p w14:paraId="5B4903D4" w14:textId="3C2D00B0" w:rsidR="00B73AF9" w:rsidRPr="00323B30" w:rsidRDefault="000515DD" w:rsidP="005D470D">
      <w:pPr>
        <w:jc w:val="both"/>
        <w:rPr>
          <w:i/>
          <w:iCs/>
        </w:rPr>
      </w:pPr>
      <w:r>
        <w:t xml:space="preserve">Les relations saphiques entre Diane et ses nymphes d’une part, et </w:t>
      </w:r>
      <w:r w:rsidR="007378D9">
        <w:t xml:space="preserve">d’autre part l’île de </w:t>
      </w:r>
      <w:r>
        <w:t>Lesbos</w:t>
      </w:r>
      <w:r w:rsidR="007378D9">
        <w:t>, avec ses mœurs et sa poétesse fameuse</w:t>
      </w:r>
      <w:r>
        <w:t xml:space="preserve">, constituent </w:t>
      </w:r>
      <w:r w:rsidR="007378D9">
        <w:t xml:space="preserve">donc </w:t>
      </w:r>
      <w:r w:rsidR="00323B30">
        <w:t xml:space="preserve">deux fils qui unissent </w:t>
      </w:r>
      <w:r w:rsidR="003B1C38">
        <w:t xml:space="preserve">étroitement </w:t>
      </w:r>
      <w:r w:rsidR="009966A4" w:rsidRPr="009966A4">
        <w:rPr>
          <w:i/>
          <w:iCs/>
        </w:rPr>
        <w:t>Iphigénie</w:t>
      </w:r>
      <w:r w:rsidR="009966A4">
        <w:t xml:space="preserve"> à </w:t>
      </w:r>
      <w:r w:rsidR="009966A4" w:rsidRPr="009966A4">
        <w:rPr>
          <w:i/>
          <w:iCs/>
        </w:rPr>
        <w:t>Phèdre</w:t>
      </w:r>
      <w:r w:rsidR="00323B30">
        <w:t xml:space="preserve">. Il convient d’ajouter un troisième jalon : </w:t>
      </w:r>
      <w:r w:rsidR="003C0F91">
        <w:t>Thésée</w:t>
      </w:r>
      <w:r w:rsidR="00B73AF9">
        <w:t>.</w:t>
      </w:r>
      <w:r w:rsidR="00D75BC0">
        <w:t xml:space="preserve"> </w:t>
      </w:r>
      <w:r w:rsidR="00375FE6">
        <w:t xml:space="preserve">Le roi d’Athènes, </w:t>
      </w:r>
      <w:r w:rsidR="00D75BC0">
        <w:t xml:space="preserve">s’il est un des protagonistes de </w:t>
      </w:r>
      <w:r w:rsidR="00D75BC0">
        <w:rPr>
          <w:i/>
          <w:iCs/>
        </w:rPr>
        <w:t>Phèdre</w:t>
      </w:r>
      <w:r w:rsidR="00D75BC0">
        <w:t xml:space="preserve">, </w:t>
      </w:r>
      <w:r w:rsidR="00BD3D17">
        <w:t xml:space="preserve">figure </w:t>
      </w:r>
      <w:r w:rsidR="00375FE6">
        <w:t xml:space="preserve">aussi </w:t>
      </w:r>
      <w:r w:rsidR="00BD3D17">
        <w:t xml:space="preserve">à l’arrière-plan </w:t>
      </w:r>
      <w:r w:rsidR="00D75BC0">
        <w:t>d’</w:t>
      </w:r>
      <w:r w:rsidR="00D75BC0" w:rsidRPr="00BD3D17">
        <w:rPr>
          <w:i/>
          <w:iCs/>
        </w:rPr>
        <w:t>Iphigénie</w:t>
      </w:r>
      <w:r w:rsidR="00375FE6">
        <w:t xml:space="preserve">, et déjà </w:t>
      </w:r>
      <w:r w:rsidR="0059458B">
        <w:t>sous les traits du « volage adorateur de mille objets divers »</w:t>
      </w:r>
      <w:r w:rsidR="008936CD">
        <w:t xml:space="preserve"> que stigmatisera la reine dans la dernière tragédie profane du dramaturge</w:t>
      </w:r>
      <w:r w:rsidR="00375FE6">
        <w:t xml:space="preserve">. </w:t>
      </w:r>
      <w:r w:rsidR="001126F1">
        <w:t>Dans les deux pièces, n</w:t>
      </w:r>
      <w:r w:rsidR="00FC7FAF">
        <w:t xml:space="preserve">ous découvrons </w:t>
      </w:r>
      <w:r w:rsidR="001126F1">
        <w:t xml:space="preserve">Thésée </w:t>
      </w:r>
      <w:r w:rsidR="00D75BC0">
        <w:t>travers</w:t>
      </w:r>
      <w:r w:rsidR="00684968">
        <w:t xml:space="preserve"> </w:t>
      </w:r>
      <w:r w:rsidR="00FC7FAF">
        <w:t xml:space="preserve">un </w:t>
      </w:r>
      <w:r w:rsidR="00213D6B">
        <w:t xml:space="preserve">épisode </w:t>
      </w:r>
      <w:r w:rsidR="001126F1">
        <w:t xml:space="preserve">sombre </w:t>
      </w:r>
      <w:r w:rsidR="004E55BF">
        <w:t>de sa légende</w:t>
      </w:r>
      <w:r w:rsidR="00242381">
        <w:t xml:space="preserve"> : celui de l’enlèvement d’Hélène. </w:t>
      </w:r>
      <w:r w:rsidR="00523851">
        <w:t>Racine présente</w:t>
      </w:r>
      <w:r w:rsidR="00242381">
        <w:t xml:space="preserve"> ici</w:t>
      </w:r>
      <w:r w:rsidR="000160F3">
        <w:t xml:space="preserve"> </w:t>
      </w:r>
      <w:r w:rsidR="00523851">
        <w:t>comme un mariage secret ce</w:t>
      </w:r>
      <w:r w:rsidR="000160F3">
        <w:t>t événement</w:t>
      </w:r>
      <w:r w:rsidR="00523851">
        <w:t xml:space="preserve"> que la tradition </w:t>
      </w:r>
      <w:r w:rsidR="00E7764F">
        <w:t>décrivait comme un rapt suivi d’un viol :</w:t>
      </w:r>
    </w:p>
    <w:p w14:paraId="7DF276C9" w14:textId="42829B8B" w:rsidR="003511F8" w:rsidRPr="00FB1F90" w:rsidRDefault="00BF41F8" w:rsidP="00FB1F90">
      <w:pPr>
        <w:pStyle w:val="Citationintense"/>
        <w:ind w:left="1134"/>
        <w:rPr>
          <w:sz w:val="22"/>
          <w:szCs w:val="22"/>
        </w:rPr>
      </w:pPr>
      <w:r w:rsidRPr="00FB1F90">
        <w:rPr>
          <w:sz w:val="22"/>
          <w:szCs w:val="22"/>
        </w:rPr>
        <w:t xml:space="preserve">Avant qu'un </w:t>
      </w:r>
      <w:r w:rsidR="000160F3" w:rsidRPr="00FB1F90">
        <w:rPr>
          <w:sz w:val="22"/>
          <w:szCs w:val="22"/>
        </w:rPr>
        <w:t>nœud</w:t>
      </w:r>
      <w:r w:rsidRPr="00FB1F90">
        <w:rPr>
          <w:sz w:val="22"/>
          <w:szCs w:val="22"/>
        </w:rPr>
        <w:t xml:space="preserve"> fatal l'unît à votre frère,</w:t>
      </w:r>
      <w:r w:rsidR="00D00225" w:rsidRPr="00FB1F90">
        <w:rPr>
          <w:sz w:val="22"/>
          <w:szCs w:val="22"/>
        </w:rPr>
        <w:br/>
      </w:r>
      <w:r w:rsidRPr="00FB1F90">
        <w:rPr>
          <w:sz w:val="22"/>
          <w:szCs w:val="22"/>
        </w:rPr>
        <w:t>Thésée avait osé l'enlever à son père.</w:t>
      </w:r>
      <w:r w:rsidR="0056241F" w:rsidRPr="00FB1F90">
        <w:rPr>
          <w:sz w:val="22"/>
          <w:szCs w:val="22"/>
        </w:rPr>
        <w:br/>
      </w:r>
      <w:r w:rsidRPr="00FB1F90">
        <w:rPr>
          <w:sz w:val="22"/>
          <w:szCs w:val="22"/>
        </w:rPr>
        <w:t>Vous savez, et Calchas mille fois vous l'a dit,</w:t>
      </w:r>
      <w:r w:rsidR="0056241F" w:rsidRPr="00FB1F90">
        <w:rPr>
          <w:sz w:val="22"/>
          <w:szCs w:val="22"/>
        </w:rPr>
        <w:br/>
      </w:r>
      <w:r w:rsidRPr="00FB1F90">
        <w:rPr>
          <w:sz w:val="22"/>
          <w:szCs w:val="22"/>
        </w:rPr>
        <w:t>Qu'un hymen clandestin mit ce prince en son lit,</w:t>
      </w:r>
      <w:r w:rsidR="0056241F" w:rsidRPr="00FB1F90">
        <w:rPr>
          <w:sz w:val="22"/>
          <w:szCs w:val="22"/>
        </w:rPr>
        <w:br/>
      </w:r>
      <w:r w:rsidRPr="00FB1F90">
        <w:rPr>
          <w:sz w:val="22"/>
          <w:szCs w:val="22"/>
        </w:rPr>
        <w:t>Et qu'il en eut pour gage une jeune princesse,</w:t>
      </w:r>
      <w:r w:rsidR="0056241F" w:rsidRPr="00FB1F90">
        <w:rPr>
          <w:sz w:val="22"/>
          <w:szCs w:val="22"/>
        </w:rPr>
        <w:br/>
      </w:r>
      <w:r w:rsidRPr="00FB1F90">
        <w:rPr>
          <w:sz w:val="22"/>
          <w:szCs w:val="22"/>
        </w:rPr>
        <w:t>Que sa mère a cachée au reste de la Grèce.</w:t>
      </w:r>
    </w:p>
    <w:p w14:paraId="0CBD8DC1" w14:textId="69228046" w:rsidR="004974B3" w:rsidRDefault="004127C8" w:rsidP="009709E0">
      <w:pPr>
        <w:jc w:val="both"/>
      </w:pPr>
      <w:bookmarkStart w:id="2" w:name="1285"/>
      <w:bookmarkEnd w:id="2"/>
      <w:r>
        <w:rPr>
          <w:i/>
          <w:iCs/>
        </w:rPr>
        <w:t>Phèdre</w:t>
      </w:r>
      <w:r>
        <w:t xml:space="preserve">, par la bouche d’Hippolyte, reviendra sur cet </w:t>
      </w:r>
      <w:r w:rsidR="00235A6A">
        <w:t>enlèvement</w:t>
      </w:r>
      <w:r w:rsidR="00E7764F">
        <w:t xml:space="preserve">, de manière plus conforme </w:t>
      </w:r>
      <w:r w:rsidR="00FE0A54">
        <w:t>aux descriptions des mythographes, lorsqu’il évoquera</w:t>
      </w:r>
      <w:r w:rsidR="004747D2">
        <w:t xml:space="preserve"> simplement</w:t>
      </w:r>
      <w:r w:rsidR="00FE0A54">
        <w:t xml:space="preserve"> </w:t>
      </w:r>
      <w:r w:rsidR="00D47F6F">
        <w:t>« </w:t>
      </w:r>
      <w:r>
        <w:t>Hélè</w:t>
      </w:r>
      <w:r w:rsidR="00D47F6F">
        <w:t>ne à ses parents à Sparte dérobée »</w:t>
      </w:r>
      <w:r w:rsidR="004747D2">
        <w:t xml:space="preserve"> sans parler d’un éventuel mariage</w:t>
      </w:r>
      <w:r w:rsidR="00D47F6F">
        <w:t xml:space="preserve">. L’absence de Thésée au début de </w:t>
      </w:r>
      <w:r w:rsidR="00D47F6F" w:rsidRPr="00A846E8">
        <w:rPr>
          <w:i/>
          <w:iCs/>
        </w:rPr>
        <w:t>Phèdre</w:t>
      </w:r>
      <w:r w:rsidR="00D47F6F">
        <w:t xml:space="preserve"> est </w:t>
      </w:r>
      <w:r w:rsidR="00A846E8">
        <w:t xml:space="preserve">une conséquence directe de ce kidnapping, </w:t>
      </w:r>
      <w:r w:rsidR="00D47F6F">
        <w:t xml:space="preserve">comme l’explique Plutarque dans sa </w:t>
      </w:r>
      <w:r w:rsidR="00F56E42" w:rsidRPr="00D47F6F">
        <w:rPr>
          <w:i/>
          <w:iCs/>
        </w:rPr>
        <w:t>Vie de Thésée</w:t>
      </w:r>
      <w:r w:rsidR="00D47F6F">
        <w:t>. L’historien</w:t>
      </w:r>
      <w:r w:rsidR="005D470D" w:rsidRPr="00DE34AD">
        <w:t xml:space="preserve"> </w:t>
      </w:r>
      <w:r w:rsidR="00A846E8">
        <w:t xml:space="preserve">y </w:t>
      </w:r>
      <w:r w:rsidR="005D470D" w:rsidRPr="00DE34AD">
        <w:t xml:space="preserve">raconte en effet que Thésée et Pirithoüs s’étaient </w:t>
      </w:r>
      <w:r w:rsidR="00C731E5" w:rsidRPr="00DE34AD">
        <w:t>lancé</w:t>
      </w:r>
      <w:r w:rsidR="005D470D" w:rsidRPr="00DE34AD">
        <w:t xml:space="preserve"> un double défi : celui-ci devait enlever Proserpine et celui-là Hélène</w:t>
      </w:r>
      <w:r w:rsidR="00046718">
        <w:rPr>
          <w:rStyle w:val="Appelnotedebasdep"/>
        </w:rPr>
        <w:footnoteReference w:id="17"/>
      </w:r>
      <w:r w:rsidR="005D470D" w:rsidRPr="00DE34AD">
        <w:t xml:space="preserve">. </w:t>
      </w:r>
      <w:r w:rsidR="007A0C3B">
        <w:t xml:space="preserve">Le croisement des sources suggère, comme l’a </w:t>
      </w:r>
      <w:r w:rsidR="00CB6FC4">
        <w:t xml:space="preserve">montré </w:t>
      </w:r>
      <w:r w:rsidR="005D470D" w:rsidRPr="00DE34AD">
        <w:t>Serge Lavoine</w:t>
      </w:r>
      <w:r w:rsidR="007E4B87">
        <w:t>,</w:t>
      </w:r>
      <w:r w:rsidR="005D470D" w:rsidRPr="00DE34AD">
        <w:t xml:space="preserve"> que les deux compagnons formaient un couple et avaient l’intention de </w:t>
      </w:r>
      <w:r w:rsidR="00B42CBF">
        <w:t>« </w:t>
      </w:r>
      <w:proofErr w:type="spellStart"/>
      <w:r w:rsidR="005D470D" w:rsidRPr="00DE34AD">
        <w:t>pédiquer</w:t>
      </w:r>
      <w:proofErr w:type="spellEnd"/>
      <w:r w:rsidR="00B42CBF">
        <w:t> »</w:t>
      </w:r>
      <w:r w:rsidR="005D470D" w:rsidRPr="00DE34AD">
        <w:t xml:space="preserve"> </w:t>
      </w:r>
      <w:r w:rsidR="00B42CBF" w:rsidRPr="00DE34AD">
        <w:t xml:space="preserve">respectivement </w:t>
      </w:r>
      <w:r w:rsidR="005D470D" w:rsidRPr="00DE34AD">
        <w:t>Hélène et Proserpine.</w:t>
      </w:r>
      <w:r w:rsidR="005D470D" w:rsidRPr="00DE34AD">
        <w:rPr>
          <w:rStyle w:val="Appelnotedebasdep"/>
        </w:rPr>
        <w:footnoteReference w:id="18"/>
      </w:r>
      <w:r w:rsidR="005D470D" w:rsidRPr="00DE34AD">
        <w:t xml:space="preserve">  Plusieurs </w:t>
      </w:r>
      <w:r w:rsidR="004B4D44">
        <w:t xml:space="preserve">textes </w:t>
      </w:r>
      <w:r w:rsidR="005D470D" w:rsidRPr="00DE34AD">
        <w:t xml:space="preserve">antiques l’attestent pour Thésée : Athénée mentionne ces mœurs spartiates dans ses </w:t>
      </w:r>
      <w:r w:rsidR="005D470D" w:rsidRPr="00DE34AD">
        <w:rPr>
          <w:i/>
          <w:iCs/>
        </w:rPr>
        <w:t>Deipnosophistes</w:t>
      </w:r>
      <w:r w:rsidR="005D470D" w:rsidRPr="00DE34AD">
        <w:t>, où il cite un jugement d’</w:t>
      </w:r>
      <w:proofErr w:type="spellStart"/>
      <w:r w:rsidR="005D470D" w:rsidRPr="00DE34AD">
        <w:t>Hagnon</w:t>
      </w:r>
      <w:proofErr w:type="spellEnd"/>
      <w:r w:rsidR="005D470D" w:rsidRPr="00DE34AD">
        <w:t xml:space="preserve"> de Tarse</w:t>
      </w:r>
      <w:r w:rsidR="00483AD8">
        <w:rPr>
          <w:rStyle w:val="Appelnotedebasdep"/>
        </w:rPr>
        <w:footnoteReference w:id="19"/>
      </w:r>
      <w:r w:rsidR="00AF2CC6">
        <w:t xml:space="preserve">, tandis que </w:t>
      </w:r>
      <w:r w:rsidR="005D470D" w:rsidRPr="00DE34AD">
        <w:t xml:space="preserve">Photios, dans son </w:t>
      </w:r>
      <w:r w:rsidR="005D470D" w:rsidRPr="00DE34AD">
        <w:rPr>
          <w:i/>
          <w:iCs/>
        </w:rPr>
        <w:t>Lexique</w:t>
      </w:r>
      <w:r w:rsidR="005D470D" w:rsidRPr="00DE34AD">
        <w:t xml:space="preserve"> cite un fragment d’Aristote pour expliquer le terme </w:t>
      </w:r>
      <w:r w:rsidR="005D470D" w:rsidRPr="00DE34AD">
        <w:rPr>
          <w:i/>
          <w:iCs/>
        </w:rPr>
        <w:t>Kusolakōn</w:t>
      </w:r>
      <w:r w:rsidR="005D470D" w:rsidRPr="00DE34AD">
        <w:t xml:space="preserve"> (littéralement « cul</w:t>
      </w:r>
      <w:r w:rsidR="00E248D6">
        <w:t xml:space="preserve"> </w:t>
      </w:r>
      <w:r w:rsidR="005D470D" w:rsidRPr="00DE34AD">
        <w:t>laconien »)</w:t>
      </w:r>
      <w:r w:rsidR="00AF2CC6">
        <w:t xml:space="preserve">, et donne </w:t>
      </w:r>
      <w:r w:rsidR="00D76821">
        <w:t xml:space="preserve">le viol d’Hélène par </w:t>
      </w:r>
      <w:r w:rsidR="00AF2CC6">
        <w:t>Thésée</w:t>
      </w:r>
      <w:r w:rsidR="00D76821">
        <w:t xml:space="preserve"> comme exemple</w:t>
      </w:r>
      <w:r w:rsidR="00B82A11">
        <w:rPr>
          <w:rStyle w:val="Appelnotedebasdep"/>
        </w:rPr>
        <w:footnoteReference w:id="20"/>
      </w:r>
      <w:r w:rsidR="00AF2CC6">
        <w:t xml:space="preserve"> </w:t>
      </w:r>
      <w:r w:rsidR="005D470D" w:rsidRPr="00DE34AD">
        <w:t xml:space="preserve"> : « C'est ainsi que Thésée s'est servi </w:t>
      </w:r>
      <w:r w:rsidR="005D470D" w:rsidRPr="00DE34AD">
        <w:lastRenderedPageBreak/>
        <w:t xml:space="preserve">d'Hélène, selon Aristote ». Thésée a réussi le rapt mais, dans la logique racinienne, une enfant est née : </w:t>
      </w:r>
      <w:r w:rsidR="003B39FB">
        <w:t>Iphigénie-</w:t>
      </w:r>
      <w:r w:rsidR="005D470D" w:rsidRPr="00DE34AD">
        <w:t>Ériphile, fille maudite entre toutes, en raison du secret abominable de sa conception</w:t>
      </w:r>
      <w:r w:rsidR="00D76821">
        <w:t xml:space="preserve">. </w:t>
      </w:r>
      <w:r w:rsidR="00D564D5">
        <w:t xml:space="preserve">Si Arcas est né d’une union lesbienne, </w:t>
      </w:r>
      <w:r w:rsidR="00B64252">
        <w:t>É</w:t>
      </w:r>
      <w:r w:rsidR="00D76821">
        <w:t>riphile</w:t>
      </w:r>
      <w:r w:rsidR="00D564D5">
        <w:t xml:space="preserve"> est l’enfant d’une </w:t>
      </w:r>
      <w:r w:rsidR="00D76821">
        <w:t>sodomie</w:t>
      </w:r>
      <w:r w:rsidR="005D470D" w:rsidRPr="00DE34AD">
        <w:t>. Clytemnestre ne se fait pas faute de rappeler</w:t>
      </w:r>
      <w:r w:rsidR="00121DC0">
        <w:t xml:space="preserve"> cet enlèvement</w:t>
      </w:r>
      <w:r w:rsidR="005D470D" w:rsidRPr="00DE34AD">
        <w:t>, en termes explicitement sexuels</w:t>
      </w:r>
      <w:r w:rsidR="00121DC0">
        <w:t xml:space="preserve">, lorsqu’elle </w:t>
      </w:r>
      <w:r w:rsidR="008E5C3C">
        <w:t>évoqu</w:t>
      </w:r>
      <w:r w:rsidR="00121DC0">
        <w:t>e</w:t>
      </w:r>
      <w:r w:rsidR="008E5C3C">
        <w:t xml:space="preserve"> </w:t>
      </w:r>
      <w:r w:rsidR="005D470D" w:rsidRPr="00DE34AD">
        <w:t>l’</w:t>
      </w:r>
      <w:r w:rsidR="00947399">
        <w:t> </w:t>
      </w:r>
      <w:r w:rsidR="005D470D" w:rsidRPr="00DE34AD">
        <w:t>« hymen clandestin » et la jeune princesse cachée au reste de la Grèce.</w:t>
      </w:r>
      <w:r w:rsidR="005D470D" w:rsidRPr="00DE34AD">
        <w:rPr>
          <w:rStyle w:val="Appelnotedebasdep"/>
        </w:rPr>
        <w:footnoteReference w:id="21"/>
      </w:r>
      <w:r w:rsidR="005D470D" w:rsidRPr="00DE34AD">
        <w:t xml:space="preserve"> </w:t>
      </w:r>
      <w:r w:rsidR="00E9409D">
        <w:t xml:space="preserve">Le terme peut s’entendre au sens figuré de mariage, mais aussi au sens anatomique, et renvoyer à </w:t>
      </w:r>
      <w:r w:rsidR="0046055B">
        <w:t xml:space="preserve">la </w:t>
      </w:r>
      <w:r w:rsidR="00420CE5" w:rsidRPr="00DE34AD">
        <w:t>transgression sexuelle</w:t>
      </w:r>
      <w:r w:rsidR="0046055B">
        <w:t xml:space="preserve"> qui présida à la naissance de la princesse</w:t>
      </w:r>
      <w:r w:rsidR="00420CE5" w:rsidRPr="00DE34AD">
        <w:t>.</w:t>
      </w:r>
      <w:r w:rsidR="00420CE5" w:rsidRPr="00DE34AD">
        <w:rPr>
          <w:rStyle w:val="Appelnotedebasdep"/>
        </w:rPr>
        <w:footnoteReference w:id="22"/>
      </w:r>
      <w:r w:rsidR="00420CE5" w:rsidRPr="00DE34AD">
        <w:t xml:space="preserve"> </w:t>
      </w:r>
      <w:r w:rsidR="005D470D" w:rsidRPr="00DE34AD">
        <w:t xml:space="preserve">Dès lors, pour qui sait les entendre, et malgré les contraintes de la morale et des bienséances, les allusions à l’homosexualité, à la sodomie, et à l’inversion ou l’hybridation des genres deviennent structurantes : autant de déviances qui s’ajoutent </w:t>
      </w:r>
      <w:r w:rsidR="006A7DBE">
        <w:t xml:space="preserve">aux horreurs qui </w:t>
      </w:r>
      <w:proofErr w:type="spellStart"/>
      <w:r w:rsidR="006A7DBE">
        <w:t>accompganent</w:t>
      </w:r>
      <w:proofErr w:type="spellEnd"/>
      <w:r w:rsidR="006A7DBE">
        <w:t xml:space="preserve"> les Atrides, de l’anthropophagie à l’infanticide</w:t>
      </w:r>
      <w:r w:rsidR="005D470D" w:rsidRPr="00DE34AD">
        <w:t>.</w:t>
      </w:r>
      <w:r w:rsidR="00A25377">
        <w:t xml:space="preserve"> </w:t>
      </w:r>
      <w:r w:rsidR="005B0C02">
        <w:t xml:space="preserve">Thésée, comme personnage hautement transgressif, apparaît comme </w:t>
      </w:r>
      <w:r w:rsidR="00E61E76">
        <w:t xml:space="preserve">un des fils essentiels reliant </w:t>
      </w:r>
      <w:r w:rsidR="005D470D" w:rsidRPr="00DE34AD">
        <w:rPr>
          <w:i/>
          <w:iCs/>
        </w:rPr>
        <w:t>Iphigénie</w:t>
      </w:r>
      <w:r w:rsidR="005D470D" w:rsidRPr="00DE34AD">
        <w:t xml:space="preserve"> </w:t>
      </w:r>
      <w:r w:rsidR="00E61E76">
        <w:t>à</w:t>
      </w:r>
      <w:r w:rsidR="005D470D" w:rsidRPr="00DE34AD">
        <w:t xml:space="preserve"> </w:t>
      </w:r>
      <w:r w:rsidR="005D470D" w:rsidRPr="00DE34AD">
        <w:rPr>
          <w:i/>
          <w:iCs/>
        </w:rPr>
        <w:t>Phèdre</w:t>
      </w:r>
      <w:r w:rsidR="005D470D" w:rsidRPr="00DE34AD">
        <w:t xml:space="preserve"> : la même zone d’ombre </w:t>
      </w:r>
      <w:r w:rsidR="00E61E76">
        <w:t xml:space="preserve">de son </w:t>
      </w:r>
      <w:r w:rsidR="005D470D" w:rsidRPr="00DE34AD">
        <w:t>passé</w:t>
      </w:r>
      <w:r w:rsidR="003A307E">
        <w:t>, lié au rapt d’Hélène,</w:t>
      </w:r>
      <w:r w:rsidR="005D470D" w:rsidRPr="00DE34AD">
        <w:t xml:space="preserve"> détermine </w:t>
      </w:r>
      <w:r w:rsidR="003A307E">
        <w:t xml:space="preserve">directement </w:t>
      </w:r>
      <w:r w:rsidR="005D470D" w:rsidRPr="00DE34AD">
        <w:t>l’action</w:t>
      </w:r>
      <w:r w:rsidR="00E61E76">
        <w:t xml:space="preserve"> des deux pièces</w:t>
      </w:r>
      <w:r w:rsidR="005D470D" w:rsidRPr="00DE34AD">
        <w:t>.</w:t>
      </w:r>
      <w:r w:rsidR="0028486D">
        <w:t xml:space="preserve"> </w:t>
      </w:r>
      <w:r w:rsidR="008F1B86">
        <w:t xml:space="preserve">Dans </w:t>
      </w:r>
      <w:r w:rsidR="003A307E">
        <w:t>l</w:t>
      </w:r>
      <w:r w:rsidR="008F1B86">
        <w:t xml:space="preserve">es deux dernières tragédies profanes, </w:t>
      </w:r>
      <w:r w:rsidR="00457061">
        <w:t xml:space="preserve">le roi d’Athènes n’a rien d’un </w:t>
      </w:r>
      <w:r w:rsidR="008F1B86" w:rsidRPr="004B7FD5">
        <w:t>don juan hétérosexuel classique. Il forme avec Pirithoüs un couple inséparable</w:t>
      </w:r>
      <w:r w:rsidR="005A3322">
        <w:t xml:space="preserve"> (« je n’avais qu’un ami</w:t>
      </w:r>
      <w:r w:rsidR="003A307E">
        <w:rPr>
          <w:rStyle w:val="Appelnotedebasdep"/>
        </w:rPr>
        <w:footnoteReference w:id="23"/>
      </w:r>
      <w:r w:rsidR="005A3322">
        <w:t> »)</w:t>
      </w:r>
      <w:r w:rsidR="008F1B86" w:rsidRPr="004B7FD5">
        <w:t xml:space="preserve">, uni dans la quête d'une sexualité </w:t>
      </w:r>
      <w:r w:rsidR="003869C8">
        <w:t xml:space="preserve">fortement </w:t>
      </w:r>
      <w:r w:rsidR="008F1B86" w:rsidRPr="004B7FD5">
        <w:t xml:space="preserve">transgressive (violer </w:t>
      </w:r>
      <w:r w:rsidR="00A803EA">
        <w:t xml:space="preserve">une </w:t>
      </w:r>
      <w:r w:rsidR="008F1B86" w:rsidRPr="004B7FD5">
        <w:t>fille de Zeus</w:t>
      </w:r>
      <w:r w:rsidR="00457061">
        <w:t xml:space="preserve"> encore enfant</w:t>
      </w:r>
      <w:r w:rsidR="008F1B86" w:rsidRPr="004B7FD5">
        <w:t xml:space="preserve">, </w:t>
      </w:r>
      <w:r w:rsidR="008F1B86">
        <w:t>ou « </w:t>
      </w:r>
      <w:r w:rsidR="008F1B86" w:rsidRPr="004B7FD5">
        <w:t>déshonorer la couche</w:t>
      </w:r>
      <w:r w:rsidR="008F1B86">
        <w:t> »</w:t>
      </w:r>
      <w:r w:rsidR="008F1B86" w:rsidRPr="004B7FD5">
        <w:t xml:space="preserve"> du dieu des morts</w:t>
      </w:r>
      <w:r w:rsidR="003941F8">
        <w:t>, sur fond de sodomie</w:t>
      </w:r>
      <w:r w:rsidR="008F1B86" w:rsidRPr="004B7FD5">
        <w:t>).</w:t>
      </w:r>
      <w:r w:rsidR="00EA6795">
        <w:t xml:space="preserve"> Il n’est pas </w:t>
      </w:r>
      <w:r w:rsidR="00A803EA">
        <w:t>c</w:t>
      </w:r>
      <w:r w:rsidR="00EA6795">
        <w:t xml:space="preserve">e héros civilisateur </w:t>
      </w:r>
      <w:r w:rsidR="00B97CC7">
        <w:t xml:space="preserve">auquel nous </w:t>
      </w:r>
      <w:r w:rsidR="00216EC4">
        <w:t xml:space="preserve">ont </w:t>
      </w:r>
      <w:r w:rsidR="00B97CC7">
        <w:t xml:space="preserve">habitué </w:t>
      </w:r>
      <w:r w:rsidR="00216EC4">
        <w:t>les anciens mythes</w:t>
      </w:r>
      <w:r w:rsidR="00B97CC7">
        <w:t xml:space="preserve"> : il </w:t>
      </w:r>
      <w:r w:rsidR="003869C8">
        <w:t xml:space="preserve">est </w:t>
      </w:r>
      <w:r w:rsidR="00303DB6">
        <w:t xml:space="preserve">le monstre, violeur et pédophile, </w:t>
      </w:r>
      <w:r w:rsidR="003869C8">
        <w:t>agent du chaos</w:t>
      </w:r>
      <w:r w:rsidR="00216EC4">
        <w:t xml:space="preserve">, </w:t>
      </w:r>
      <w:r w:rsidR="00A2379E">
        <w:t xml:space="preserve">celui qui donne </w:t>
      </w:r>
      <w:r w:rsidR="00EA6795">
        <w:t>naissance aux monstres</w:t>
      </w:r>
      <w:r w:rsidR="00B97CC7">
        <w:t xml:space="preserve"> (</w:t>
      </w:r>
      <w:r w:rsidR="00C8664A">
        <w:t xml:space="preserve">il engendre </w:t>
      </w:r>
      <w:r w:rsidR="00C32A7C">
        <w:t>É</w:t>
      </w:r>
      <w:r w:rsidR="00B97CC7">
        <w:t xml:space="preserve">riphile), </w:t>
      </w:r>
      <w:r w:rsidR="00A2379E">
        <w:t xml:space="preserve">qui les nourrit </w:t>
      </w:r>
      <w:r w:rsidR="00B97CC7">
        <w:t xml:space="preserve">(les </w:t>
      </w:r>
      <w:r w:rsidR="00C8664A">
        <w:t>cavales du roi d’</w:t>
      </w:r>
      <w:r w:rsidR="00C32A7C">
        <w:t>É</w:t>
      </w:r>
      <w:r w:rsidR="00C8664A">
        <w:t>pire</w:t>
      </w:r>
      <w:r w:rsidR="00F06BCF">
        <w:rPr>
          <w:rStyle w:val="Appelnotedebasdep"/>
        </w:rPr>
        <w:footnoteReference w:id="24"/>
      </w:r>
      <w:r w:rsidR="00C8664A">
        <w:t xml:space="preserve">) ou </w:t>
      </w:r>
      <w:r w:rsidR="00A2379E">
        <w:t xml:space="preserve">qui les </w:t>
      </w:r>
      <w:r w:rsidR="00C8664A">
        <w:t>invoqu</w:t>
      </w:r>
      <w:r w:rsidR="00A2379E">
        <w:t>e</w:t>
      </w:r>
      <w:r w:rsidR="00C8664A">
        <w:t xml:space="preserve"> (</w:t>
      </w:r>
      <w:r w:rsidR="00A2379E">
        <w:t xml:space="preserve">il appelle </w:t>
      </w:r>
      <w:r w:rsidR="00C8664A">
        <w:t>le monstre marin meurtrier d’Hippolyte)</w:t>
      </w:r>
      <w:r w:rsidR="005D470D" w:rsidRPr="00DE34AD">
        <w:rPr>
          <w:rStyle w:val="Appelnotedebasdep"/>
        </w:rPr>
        <w:footnoteReference w:id="25"/>
      </w:r>
      <w:r w:rsidR="00D46C3B">
        <w:t>.</w:t>
      </w:r>
    </w:p>
    <w:p w14:paraId="7D02A859" w14:textId="0643E00A" w:rsidR="009E752C" w:rsidRDefault="00540470" w:rsidP="009709E0">
      <w:pPr>
        <w:jc w:val="both"/>
      </w:pPr>
      <w:r>
        <w:t xml:space="preserve">Diane, Sapho et Thésée, qui </w:t>
      </w:r>
      <w:r w:rsidR="005776F9" w:rsidRPr="00DE34AD">
        <w:t>constitue</w:t>
      </w:r>
      <w:r w:rsidR="005776F9">
        <w:t xml:space="preserve">nt autant de </w:t>
      </w:r>
      <w:r w:rsidR="005776F9" w:rsidRPr="00DE34AD">
        <w:t>lien</w:t>
      </w:r>
      <w:r w:rsidR="005776F9">
        <w:t>s</w:t>
      </w:r>
      <w:r w:rsidR="005776F9" w:rsidRPr="00DE34AD">
        <w:t xml:space="preserve"> secret</w:t>
      </w:r>
      <w:r w:rsidR="005776F9">
        <w:t>s</w:t>
      </w:r>
      <w:r w:rsidR="005776F9" w:rsidRPr="00DE34AD">
        <w:t xml:space="preserve"> entre </w:t>
      </w:r>
      <w:r w:rsidR="005776F9" w:rsidRPr="00DE34AD">
        <w:rPr>
          <w:i/>
          <w:iCs/>
        </w:rPr>
        <w:t>Iphigénie</w:t>
      </w:r>
      <w:r w:rsidR="005776F9" w:rsidRPr="00DE34AD">
        <w:t xml:space="preserve"> et </w:t>
      </w:r>
      <w:r w:rsidR="005776F9" w:rsidRPr="00DE34AD">
        <w:rPr>
          <w:i/>
          <w:iCs/>
        </w:rPr>
        <w:t>Phèdre</w:t>
      </w:r>
      <w:r>
        <w:t xml:space="preserve">, </w:t>
      </w:r>
      <w:r w:rsidR="008523B0">
        <w:t xml:space="preserve">invitent </w:t>
      </w:r>
      <w:r w:rsidR="004F5A8B">
        <w:t xml:space="preserve">à chercher d’autres affleurements d’amours </w:t>
      </w:r>
      <w:r w:rsidR="00A72058">
        <w:t>tragiques parce qu’étranges</w:t>
      </w:r>
      <w:r w:rsidR="00F852F0">
        <w:t xml:space="preserve"> –</w:t>
      </w:r>
      <w:r w:rsidR="004974B3">
        <w:t xml:space="preserve"> ou</w:t>
      </w:r>
      <w:r w:rsidR="00F852F0">
        <w:t xml:space="preserve"> </w:t>
      </w:r>
      <w:r w:rsidR="00F852F0" w:rsidRPr="00F852F0">
        <w:rPr>
          <w:i/>
          <w:iCs/>
        </w:rPr>
        <w:t>queer</w:t>
      </w:r>
      <w:r w:rsidR="00A72058">
        <w:t xml:space="preserve">. </w:t>
      </w:r>
      <w:r w:rsidR="004974B3">
        <w:t xml:space="preserve"> </w:t>
      </w:r>
      <w:r w:rsidR="009709E0">
        <w:t xml:space="preserve">La relation entre </w:t>
      </w:r>
      <w:r w:rsidR="009709E0" w:rsidRPr="00DE34AD">
        <w:t xml:space="preserve">Œnone </w:t>
      </w:r>
      <w:r w:rsidR="009709E0">
        <w:t xml:space="preserve">et </w:t>
      </w:r>
      <w:r w:rsidR="009709E0" w:rsidRPr="003550EA">
        <w:t>Phèdre</w:t>
      </w:r>
      <w:r w:rsidR="009709E0">
        <w:t xml:space="preserve"> ne saurait par exemple se lire seulement comme un lien entre une nourrice et sa maîtresse, comme c’était le cas chez Sénèque ou dans </w:t>
      </w:r>
      <w:r w:rsidR="009709E0" w:rsidRPr="00522E3E">
        <w:rPr>
          <w:i/>
          <w:iCs/>
        </w:rPr>
        <w:t>Hippolyte porte-couronne</w:t>
      </w:r>
      <w:r w:rsidR="009709E0">
        <w:t xml:space="preserve">. </w:t>
      </w:r>
      <w:r w:rsidR="009E752C">
        <w:t xml:space="preserve">L’importance de la </w:t>
      </w:r>
      <w:r w:rsidR="009E2023">
        <w:t xml:space="preserve">servante </w:t>
      </w:r>
      <w:r w:rsidR="009E752C">
        <w:t>et l’affection qui l’unit à sa maîtresse e</w:t>
      </w:r>
      <w:r w:rsidR="007E5FE1">
        <w:t>s</w:t>
      </w:r>
      <w:r w:rsidR="009E752C">
        <w:t>t plus complexe, et en fait elle aussi un personnage tragique.</w:t>
      </w:r>
    </w:p>
    <w:p w14:paraId="58078F2A" w14:textId="09E655FC" w:rsidR="009709E0" w:rsidRDefault="009709E0" w:rsidP="009709E0">
      <w:pPr>
        <w:jc w:val="both"/>
      </w:pPr>
      <w:r w:rsidRPr="00025BD9">
        <w:t xml:space="preserve">La première apparition de Phèdre s'ouvre sur un trouble lié </w:t>
      </w:r>
      <w:r>
        <w:t>à une intimité physique rare chez Racine</w:t>
      </w:r>
      <w:r w:rsidRPr="00025BD9">
        <w:t xml:space="preserve">. Œnone n'est pas seulement </w:t>
      </w:r>
      <w:r>
        <w:t xml:space="preserve">la confidente qui </w:t>
      </w:r>
      <w:r w:rsidRPr="00025BD9">
        <w:t>écoute</w:t>
      </w:r>
      <w:r>
        <w:t xml:space="preserve"> : elle manipule le corps de la </w:t>
      </w:r>
      <w:r>
        <w:lastRenderedPageBreak/>
        <w:t xml:space="preserve">reine, le pare, l’orne et l’étreint jusqu’à </w:t>
      </w:r>
      <w:r w:rsidR="00FA6920">
        <w:t>« </w:t>
      </w:r>
      <w:r>
        <w:t>importuner</w:t>
      </w:r>
      <w:r w:rsidR="00FA6920">
        <w:t> »</w:t>
      </w:r>
      <w:r>
        <w:t xml:space="preserve"> sa maîtresse</w:t>
      </w:r>
      <w:r>
        <w:rPr>
          <w:rStyle w:val="Appelnotedebasdep"/>
        </w:rPr>
        <w:footnoteReference w:id="26"/>
      </w:r>
      <w:r>
        <w:t xml:space="preserve">. </w:t>
      </w:r>
      <w:r w:rsidRPr="00025BD9">
        <w:t>Quelques instants plus tard, pour arracher son secret à Phèdre, Œnone brise la distance protocolaire et recourt au contact direct</w:t>
      </w:r>
      <w:r w:rsidR="00FA6920">
        <w:t xml:space="preserve"> : </w:t>
      </w:r>
      <w:r w:rsidR="009E2023">
        <w:t>« </w:t>
      </w:r>
      <w:r w:rsidR="00FA6920" w:rsidRPr="00025BD9">
        <w:t>Par vos faibles genoux que je tiens embrassés</w:t>
      </w:r>
      <w:r w:rsidR="00FA6920" w:rsidRPr="00FA6920">
        <w:rPr>
          <w:rStyle w:val="Appelnotedebasdep"/>
        </w:rPr>
        <w:footnoteReference w:id="27"/>
      </w:r>
      <w:r w:rsidR="00FA6920" w:rsidRPr="00FA6920">
        <w:t> »</w:t>
      </w:r>
      <w:r>
        <w:rPr>
          <w:b/>
          <w:bCs/>
        </w:rPr>
        <w:t xml:space="preserve">. </w:t>
      </w:r>
      <w:r w:rsidRPr="003F5250">
        <w:t>C’est</w:t>
      </w:r>
      <w:r>
        <w:t xml:space="preserve"> ce toucher qui fait aussitôt capituler</w:t>
      </w:r>
      <w:r w:rsidRPr="00025BD9">
        <w:t xml:space="preserve"> Phèdre </w:t>
      </w:r>
      <w:r>
        <w:t>(</w:t>
      </w:r>
      <w:r w:rsidRPr="00025BD9">
        <w:t>« Tu le veux. Lève-toi</w:t>
      </w:r>
      <w:r>
        <w:rPr>
          <w:rStyle w:val="Appelnotedebasdep"/>
        </w:rPr>
        <w:footnoteReference w:id="28"/>
      </w:r>
      <w:r w:rsidRPr="00025BD9">
        <w:t xml:space="preserve"> »</w:t>
      </w:r>
      <w:r>
        <w:t>)</w:t>
      </w:r>
      <w:r w:rsidRPr="00025BD9">
        <w:t>.</w:t>
      </w:r>
      <w:r>
        <w:t xml:space="preserve"> </w:t>
      </w:r>
      <w:r w:rsidRPr="00337A46">
        <w:t>Là où Euripide mettait en scène une relation utilitaire et asymétrique, Racine invente une symbiose passionnelle, exclusive et transgressive</w:t>
      </w:r>
      <w:r>
        <w:t xml:space="preserve"> à travers </w:t>
      </w:r>
      <w:r w:rsidR="004275BB">
        <w:t>plusieurs</w:t>
      </w:r>
      <w:r w:rsidRPr="00337A46">
        <w:t xml:space="preserve"> </w:t>
      </w:r>
      <w:r>
        <w:t xml:space="preserve">adaptations </w:t>
      </w:r>
      <w:r w:rsidRPr="00337A46">
        <w:t>majeures qui tirent la pièce vers l'homoérotisme et la transgression de genre</w:t>
      </w:r>
      <w:r w:rsidR="004275BB">
        <w:t>.</w:t>
      </w:r>
      <w:r>
        <w:t xml:space="preserve"> </w:t>
      </w:r>
      <w:r w:rsidR="004275BB">
        <w:t>D</w:t>
      </w:r>
      <w:r>
        <w:t>’abord, l’onomastique amoureuse</w:t>
      </w:r>
      <w:r w:rsidR="004275BB">
        <w:t> : c</w:t>
      </w:r>
      <w:r w:rsidRPr="006C18A2">
        <w:t>hez</w:t>
      </w:r>
      <w:r>
        <w:t xml:space="preserve"> Euripide, la confidente ne porte pas de nom et n’est désignée que par sa fonction (</w:t>
      </w:r>
      <w:proofErr w:type="spellStart"/>
      <w:r w:rsidRPr="00337A46">
        <w:rPr>
          <w:i/>
          <w:iCs/>
        </w:rPr>
        <w:t>Trophos</w:t>
      </w:r>
      <w:proofErr w:type="spellEnd"/>
      <w:r>
        <w:t>, « la nourrice »)</w:t>
      </w:r>
      <w:r w:rsidRPr="00337A46">
        <w:t>. Elle incarne la sagesse populaire</w:t>
      </w:r>
      <w:r>
        <w:t>,</w:t>
      </w:r>
      <w:r w:rsidRPr="00337A46">
        <w:t xml:space="preserve"> le pragmatisme cynique et l'attachement nourricier</w:t>
      </w:r>
      <w:r>
        <w:t xml:space="preserve">. Racine décide de la baptiser </w:t>
      </w:r>
      <w:r w:rsidRPr="00337A46">
        <w:t>Œnone</w:t>
      </w:r>
      <w:r>
        <w:t xml:space="preserve">, c’est-à-dire de lui donner le nom d’une amoureuse des </w:t>
      </w:r>
      <w:r>
        <w:rPr>
          <w:i/>
          <w:iCs/>
        </w:rPr>
        <w:t>Héroïdes</w:t>
      </w:r>
      <w:r>
        <w:t xml:space="preserve"> (épître V), </w:t>
      </w:r>
      <w:r w:rsidRPr="00337A46">
        <w:t>nymphe du mont Ida, première épouse de Pâris, qu'il abandonne pour Hélène</w:t>
      </w:r>
      <w:r w:rsidRPr="00DE34AD">
        <w:rPr>
          <w:rStyle w:val="Appelnotedebasdep"/>
        </w:rPr>
        <w:footnoteReference w:id="29"/>
      </w:r>
      <w:r w:rsidRPr="00337A46">
        <w:t xml:space="preserve">. En donnant à la confidente </w:t>
      </w:r>
      <w:r>
        <w:t xml:space="preserve">de Phèdre </w:t>
      </w:r>
      <w:r w:rsidRPr="00337A46">
        <w:t xml:space="preserve">le nom d'une amante délaissée et désespérée, Racine déplace d'emblée le personnage du registre maternel vers le registre élégiaque et passionnel. Œnone n'est plus </w:t>
      </w:r>
      <w:r>
        <w:t xml:space="preserve">seulement </w:t>
      </w:r>
      <w:r w:rsidRPr="00337A46">
        <w:t>celle qui allaite</w:t>
      </w:r>
      <w:r>
        <w:t> : elle rappelle par son nom une femme morte d’amour</w:t>
      </w:r>
      <w:r w:rsidRPr="00337A46">
        <w:t>.</w:t>
      </w:r>
    </w:p>
    <w:p w14:paraId="1B2E3DDA" w14:textId="70EA9397" w:rsidR="009709E0" w:rsidRPr="00337A46" w:rsidRDefault="009709E0" w:rsidP="009709E0">
      <w:pPr>
        <w:jc w:val="both"/>
      </w:pPr>
      <w:r>
        <w:t>Deuxième déplacement : l</w:t>
      </w:r>
      <w:r w:rsidRPr="00337A46">
        <w:t>e pacte d'exclusivité et le vocabulaire de la passion</w:t>
      </w:r>
      <w:r>
        <w:t>. Chez Euripide, l</w:t>
      </w:r>
      <w:r w:rsidRPr="00337A46">
        <w:t>a Nourrice veut soigner Phèdre par pur bon sens physiologique. Lorsqu'elle découvre le mal (l'amour pour Hippolyte), elle est d'abord horrifiée, puis se ravise en entremetteuse pragmatique</w:t>
      </w:r>
      <w:r>
        <w:t xml:space="preserve">. </w:t>
      </w:r>
      <w:r w:rsidRPr="00337A46">
        <w:t>Chez Racine</w:t>
      </w:r>
      <w:r>
        <w:t>, l</w:t>
      </w:r>
      <w:r w:rsidRPr="00337A46">
        <w:t xml:space="preserve">a relation est décrite </w:t>
      </w:r>
      <w:r w:rsidRPr="00025BD9">
        <w:t>non pas dans le lexique du service</w:t>
      </w:r>
      <w:r>
        <w:t xml:space="preserve">, mais dans celui </w:t>
      </w:r>
      <w:r w:rsidRPr="00025BD9">
        <w:t xml:space="preserve">de la passion totale, exigeant en retour une forme de fidélité. Elle a rompu toutes ses attaches naturelles et hétérosexuelles (patrie, mariage, maternité) pour se vouer exclusivement à une autre femme </w:t>
      </w:r>
      <w:r>
        <w:t xml:space="preserve">à laquelle elle est absolument attachée. </w:t>
      </w:r>
      <w:r w:rsidRPr="00025BD9">
        <w:t>L'aveu de ce renoncement absolu</w:t>
      </w:r>
      <w:r>
        <w:t xml:space="preserve"> </w:t>
      </w:r>
      <w:r w:rsidRPr="00025BD9">
        <w:t>ressemble à s'y méprendre à un reproche d'amante délaissée :</w:t>
      </w:r>
      <w:r>
        <w:rPr>
          <w:b/>
          <w:bCs/>
        </w:rPr>
        <w:t xml:space="preserve"> </w:t>
      </w:r>
      <w:r w:rsidRPr="00025BD9">
        <w:t xml:space="preserve">« Cruelle, quand ma foi vous a-t-elle déçue ? / Songez-vous qu'en naissant mes bras vous ont reçue ? / </w:t>
      </w:r>
      <w:r w:rsidRPr="00025BD9">
        <w:rPr>
          <w:b/>
          <w:bCs/>
        </w:rPr>
        <w:t>Mon pays, mes enfants, pour vous j'ai tout quitté.</w:t>
      </w:r>
      <w:r w:rsidRPr="00025BD9">
        <w:t xml:space="preserve"> / Réserviez-vous ce prix à ma fidélité ? » (I, 3, v. 233-236)</w:t>
      </w:r>
      <w:r>
        <w:rPr>
          <w:b/>
          <w:bCs/>
        </w:rPr>
        <w:t xml:space="preserve">. </w:t>
      </w:r>
      <w:r w:rsidRPr="00025BD9">
        <w:t xml:space="preserve">Face au silence </w:t>
      </w:r>
      <w:r>
        <w:t xml:space="preserve">persistant </w:t>
      </w:r>
      <w:r w:rsidRPr="00025BD9">
        <w:t>de Phèdre, Œnone menace de se suicider</w:t>
      </w:r>
      <w:r>
        <w:t xml:space="preserve"> par « dépit »</w:t>
      </w:r>
      <w:r w:rsidRPr="00025BD9">
        <w:t>, instituant un pacte de mort partagée où elle exige de précéder la reine</w:t>
      </w:r>
      <w:r w:rsidR="003A0107">
        <w:t xml:space="preserve"> </w:t>
      </w:r>
      <w:r w:rsidRPr="00025BD9">
        <w:t>dans le gouffre infernal :</w:t>
      </w:r>
      <w:r>
        <w:rPr>
          <w:b/>
          <w:bCs/>
        </w:rPr>
        <w:t xml:space="preserve"> </w:t>
      </w:r>
      <w:r w:rsidRPr="00025BD9">
        <w:t xml:space="preserve">« </w:t>
      </w:r>
      <w:r w:rsidRPr="00025BD9">
        <w:rPr>
          <w:b/>
          <w:bCs/>
        </w:rPr>
        <w:t>Mon âme chez les morts descendra la première</w:t>
      </w:r>
      <w:r w:rsidRPr="00025BD9">
        <w:t xml:space="preserve"> ; / Mille chemins ouverts y conduisent nos pas, / Et mon juste dépit choisira les plus courts. » (I, 3, v. 228-230)</w:t>
      </w:r>
      <w:r>
        <w:rPr>
          <w:b/>
          <w:bCs/>
        </w:rPr>
        <w:t xml:space="preserve">. </w:t>
      </w:r>
      <w:r w:rsidRPr="00025BD9">
        <w:t>Lorsque le retour de Thésée est annoncé, la passion d'Œnone atteint son paroxysme : la calomnie n'est pas qu'une stratégie politique, c'est le moment où Œnone</w:t>
      </w:r>
      <w:r>
        <w:t xml:space="preserve"> jalouse</w:t>
      </w:r>
      <w:r w:rsidRPr="00025BD9">
        <w:t xml:space="preserve"> décide </w:t>
      </w:r>
      <w:r>
        <w:t xml:space="preserve">la perte de son rival : </w:t>
      </w:r>
      <w:r w:rsidRPr="00025BD9">
        <w:t xml:space="preserve">« Mais puisque je vous perds sans ce triste remède, / </w:t>
      </w:r>
      <w:r w:rsidRPr="00025BD9">
        <w:rPr>
          <w:b/>
          <w:bCs/>
        </w:rPr>
        <w:t xml:space="preserve">Votre vie est pour moi d'un prix à qui tout cède : / Je </w:t>
      </w:r>
      <w:proofErr w:type="gramStart"/>
      <w:r w:rsidRPr="00025BD9">
        <w:rPr>
          <w:b/>
          <w:bCs/>
        </w:rPr>
        <w:t>parlerai</w:t>
      </w:r>
      <w:r w:rsidRPr="00025BD9">
        <w:t>»</w:t>
      </w:r>
      <w:proofErr w:type="gramEnd"/>
      <w:r w:rsidRPr="00025BD9">
        <w:t xml:space="preserve"> (III, 3, v. 897-900)</w:t>
      </w:r>
      <w:r>
        <w:t xml:space="preserve">. Lorsque Phèdre la renvoie, parce qu’elle a compris que sa nourrice l’avait à tout </w:t>
      </w:r>
      <w:r w:rsidR="00E0271E">
        <w:t xml:space="preserve">jamais </w:t>
      </w:r>
      <w:r>
        <w:t xml:space="preserve">séparé d’Hippolyte, </w:t>
      </w:r>
      <w:proofErr w:type="spellStart"/>
      <w:r>
        <w:t>Oenone</w:t>
      </w:r>
      <w:proofErr w:type="spellEnd"/>
      <w:r>
        <w:t xml:space="preserve"> vit son bannissement comme une condamnation à mort.</w:t>
      </w:r>
      <w:r w:rsidRPr="00025BD9">
        <w:t xml:space="preserve"> Œnone perd toute raison d'être. Son suicide dans les flots, rapporté par </w:t>
      </w:r>
      <w:proofErr w:type="spellStart"/>
      <w:r w:rsidRPr="00025BD9">
        <w:t>Panope</w:t>
      </w:r>
      <w:proofErr w:type="spellEnd"/>
      <w:r w:rsidRPr="00025BD9">
        <w:t>, est la conclusion logique de cette passion dévorante. Privée du regard et de l'intimité de Phèdre, elle ne peut survivre</w:t>
      </w:r>
      <w:r>
        <w:t> </w:t>
      </w:r>
      <w:r w:rsidRPr="00025BD9">
        <w:t>:</w:t>
      </w:r>
      <w:r>
        <w:t xml:space="preserve"> </w:t>
      </w:r>
      <w:r w:rsidRPr="00025BD9">
        <w:t xml:space="preserve">« Œnone, qui </w:t>
      </w:r>
      <w:r w:rsidRPr="00025BD9">
        <w:lastRenderedPageBreak/>
        <w:t xml:space="preserve">l'eût cru ? / S'est jetée dans la mer, et son corps a paru. / [...] </w:t>
      </w:r>
      <w:r w:rsidRPr="00025BD9">
        <w:rPr>
          <w:b/>
          <w:bCs/>
        </w:rPr>
        <w:t>Dans la profonde mer Œnone s'est lancée</w:t>
      </w:r>
      <w:r w:rsidRPr="00025BD9">
        <w:t xml:space="preserve"> ; / On ne sait point d'où part cette fureur insensée. » (V, 5, v. 1464-1467)</w:t>
      </w:r>
      <w:r>
        <w:t>. La mort d’</w:t>
      </w:r>
      <w:proofErr w:type="spellStart"/>
      <w:r>
        <w:t>Oenone</w:t>
      </w:r>
      <w:proofErr w:type="spellEnd"/>
      <w:r>
        <w:t xml:space="preserve">, ignorée des </w:t>
      </w:r>
      <w:r w:rsidR="0059789C">
        <w:t xml:space="preserve">tragiques antiques,  </w:t>
      </w:r>
      <w:r>
        <w:t xml:space="preserve">constitue le </w:t>
      </w:r>
      <w:r w:rsidR="0059789C">
        <w:t xml:space="preserve">dernier </w:t>
      </w:r>
      <w:r>
        <w:t xml:space="preserve">déplacement majeur </w:t>
      </w:r>
      <w:r w:rsidR="0059789C">
        <w:t xml:space="preserve">de Racine </w:t>
      </w:r>
      <w:r>
        <w:t>par rapport à ses sources</w:t>
      </w:r>
      <w:r w:rsidR="0059789C">
        <w:t xml:space="preserve">, mais aussi </w:t>
      </w:r>
      <w:r>
        <w:t xml:space="preserve">le plus signifiant : le dramaturge français accorde à la nourrice non seulement le suicide amoureux, topos romanesque hérité de la lyrique courtoise </w:t>
      </w:r>
      <w:r w:rsidRPr="008F0C5C">
        <w:rPr>
          <w:b/>
          <w:bCs/>
        </w:rPr>
        <w:t>Victoire</w:t>
      </w:r>
      <w:r>
        <w:rPr>
          <w:b/>
          <w:bCs/>
        </w:rPr>
        <w:t xml:space="preserve">, </w:t>
      </w:r>
      <w:r>
        <w:t xml:space="preserve">mais la mort </w:t>
      </w:r>
      <w:r w:rsidR="00730A6D">
        <w:t xml:space="preserve">même </w:t>
      </w:r>
      <w:r>
        <w:t>de Sapho : l’amante congédiée, coupable non seulement de meurtre par procuration mais de crime passionnel</w:t>
      </w:r>
      <w:r w:rsidR="00730A6D">
        <w:t>,</w:t>
      </w:r>
      <w:r>
        <w:t xml:space="preserve"> </w:t>
      </w:r>
      <w:r w:rsidRPr="00337A46">
        <w:t xml:space="preserve">va se jeter dans les flots marins </w:t>
      </w:r>
      <w:r>
        <w:t>[</w:t>
      </w:r>
      <w:r w:rsidRPr="00EB3BBF">
        <w:rPr>
          <w:b/>
          <w:bCs/>
        </w:rPr>
        <w:t>REF</w:t>
      </w:r>
      <w:r>
        <w:t>], comme la poétesse de Mytilène s</w:t>
      </w:r>
      <w:r w:rsidR="00730A6D">
        <w:t xml:space="preserve">’est jetée </w:t>
      </w:r>
      <w:r>
        <w:t xml:space="preserve">par amour du haut d’un rocher. </w:t>
      </w:r>
      <w:r w:rsidRPr="00337A46">
        <w:t xml:space="preserve">Racine clôt ainsi l'arc narratif d'Œnone en lui offrant la mort canonique de </w:t>
      </w:r>
      <w:r>
        <w:t>la célèbre L</w:t>
      </w:r>
      <w:r w:rsidRPr="00337A46">
        <w:t>esbienne</w:t>
      </w:r>
      <w:r>
        <w:t xml:space="preserve">. </w:t>
      </w:r>
      <w:r w:rsidRPr="00337A46">
        <w:t xml:space="preserve">En passant d'Euripide à Racine, la figure de la suivante subit </w:t>
      </w:r>
      <w:r w:rsidR="000C2C43">
        <w:t xml:space="preserve">donc </w:t>
      </w:r>
      <w:r w:rsidRPr="00337A46">
        <w:t xml:space="preserve">une mutation radicale. Elle cesse d'être une entité maternelle et prosaïque pour devenir un agent de la passion noire. Racine la dote d'un nom ovidien </w:t>
      </w:r>
      <w:r>
        <w:t xml:space="preserve">et </w:t>
      </w:r>
      <w:r w:rsidRPr="00337A46">
        <w:t>d'une fureur possessive, lui délègue l'action virile et l'achève par un suicide aquatique évoquant le saut de Leucade.</w:t>
      </w:r>
    </w:p>
    <w:p w14:paraId="3330FF26" w14:textId="77777777" w:rsidR="00287FC2" w:rsidRPr="00337A46" w:rsidRDefault="00287FC2" w:rsidP="004B2BE7">
      <w:pPr>
        <w:jc w:val="both"/>
      </w:pPr>
    </w:p>
    <w:p w14:paraId="192BEF0C" w14:textId="63AA74B8" w:rsidR="00140A9F" w:rsidRPr="00D247D5" w:rsidRDefault="00D247D5" w:rsidP="00D334B5">
      <w:pPr>
        <w:pStyle w:val="Titre1"/>
        <w:jc w:val="both"/>
      </w:pPr>
      <w:r w:rsidRPr="00D247D5">
        <w:t>La performance de genre</w:t>
      </w:r>
    </w:p>
    <w:p w14:paraId="0D7DD1C7" w14:textId="475C8616" w:rsidR="0025730B" w:rsidRDefault="00393BB4" w:rsidP="005D470D">
      <w:pPr>
        <w:jc w:val="both"/>
      </w:pPr>
      <w:r>
        <w:t xml:space="preserve">Le lesbianisme ne consiste pas seulement, pour Brantôme, dans l’amour des femmes entre elles, </w:t>
      </w:r>
      <w:r>
        <w:rPr>
          <w:i/>
          <w:iCs/>
        </w:rPr>
        <w:t>donna con donna</w:t>
      </w:r>
      <w:r>
        <w:t xml:space="preserve">, mais </w:t>
      </w:r>
      <w:r w:rsidR="002A2917">
        <w:t xml:space="preserve">aussi, et peut-être surtout, </w:t>
      </w:r>
      <w:r>
        <w:t>des femmes qui agissent « </w:t>
      </w:r>
      <w:r w:rsidRPr="00FF2A60">
        <w:t xml:space="preserve">ainsi que les hommes </w:t>
      </w:r>
      <w:proofErr w:type="spellStart"/>
      <w:r w:rsidRPr="00FF2A60">
        <w:t>mesmes</w:t>
      </w:r>
      <w:proofErr w:type="spellEnd"/>
      <w:r>
        <w:t> »</w:t>
      </w:r>
      <w:r w:rsidR="00781EBD">
        <w:t>, insiste-t-il</w:t>
      </w:r>
      <w:r w:rsidR="002A2917">
        <w:t xml:space="preserve"> [</w:t>
      </w:r>
      <w:r w:rsidR="002A2917" w:rsidRPr="002A2917">
        <w:rPr>
          <w:b/>
          <w:bCs/>
        </w:rPr>
        <w:t>REF</w:t>
      </w:r>
      <w:r w:rsidR="002A2917">
        <w:t>]</w:t>
      </w:r>
      <w:r>
        <w:t xml:space="preserve">. </w:t>
      </w:r>
      <w:r w:rsidR="00781EBD">
        <w:t>Or, É</w:t>
      </w:r>
      <w:r>
        <w:t xml:space="preserve">riphile, comme double inversé d’Iphigénie, apparaît de ce point de vue </w:t>
      </w:r>
      <w:r w:rsidR="002A2917">
        <w:t>aussi « </w:t>
      </w:r>
      <w:r>
        <w:t>lesbienne</w:t>
      </w:r>
      <w:r w:rsidR="002A2917">
        <w:t> »</w:t>
      </w:r>
      <w:r w:rsidR="00844175">
        <w:t xml:space="preserve">, c’est-à-dire dotée d’une </w:t>
      </w:r>
      <w:r w:rsidR="00921236" w:rsidRPr="00921236">
        <w:t xml:space="preserve">agentivité farouche. Loin de se cantonner à la passivité plaintive traditionnellement dévolue aux princesses captives, elle devient le véritable moteur de l'action destructrice en refusant de pleurer seule et de mourir sans vengeance. Comme le souligne Serge Lavoine, Ériphile endosse un véritable « rôle "achilléen" » </w:t>
      </w:r>
      <w:r w:rsidR="006B1589">
        <w:t>[</w:t>
      </w:r>
      <w:r w:rsidR="006B1589" w:rsidRPr="006B1589">
        <w:rPr>
          <w:b/>
          <w:bCs/>
        </w:rPr>
        <w:t>REF</w:t>
      </w:r>
      <w:r w:rsidR="006B1589">
        <w:t xml:space="preserve">] </w:t>
      </w:r>
      <w:r w:rsidR="00921236" w:rsidRPr="00921236">
        <w:t>en fantasmant de « [s</w:t>
      </w:r>
      <w:proofErr w:type="gramStart"/>
      <w:r w:rsidR="00921236" w:rsidRPr="00921236">
        <w:t>']armer</w:t>
      </w:r>
      <w:proofErr w:type="gramEnd"/>
      <w:r w:rsidR="00921236" w:rsidRPr="00921236">
        <w:t xml:space="preserve"> » elle-même contre sa rivale</w:t>
      </w:r>
      <w:r w:rsidR="006B1589">
        <w:t xml:space="preserve"> [</w:t>
      </w:r>
      <w:r w:rsidR="006B1589" w:rsidRPr="006B1589">
        <w:rPr>
          <w:b/>
          <w:bCs/>
        </w:rPr>
        <w:t>REF</w:t>
      </w:r>
      <w:r w:rsidR="006B1589">
        <w:t>]</w:t>
      </w:r>
      <w:r w:rsidR="00921236" w:rsidRPr="00921236">
        <w:t xml:space="preserve">. Cette virilisation se manifeste par sa complaisance à manier une rhétorique guerrière et sanglante </w:t>
      </w:r>
      <w:r w:rsidR="006B1589">
        <w:t xml:space="preserve">(par exemple lorsqu’elle </w:t>
      </w:r>
      <w:r w:rsidR="00921236" w:rsidRPr="00921236">
        <w:t>invoq</w:t>
      </w:r>
      <w:r w:rsidR="006B1589">
        <w:t>ue</w:t>
      </w:r>
      <w:r w:rsidR="00921236" w:rsidRPr="00921236">
        <w:t xml:space="preserve"> le « bras ensanglanté » de son ravisseur </w:t>
      </w:r>
      <w:r w:rsidR="006B1589">
        <w:t>[</w:t>
      </w:r>
      <w:r w:rsidR="006B1589" w:rsidRPr="006B1589">
        <w:rPr>
          <w:b/>
          <w:bCs/>
        </w:rPr>
        <w:t>REF</w:t>
      </w:r>
      <w:r w:rsidR="006B1589">
        <w:t>])</w:t>
      </w:r>
      <w:r w:rsidR="00921236" w:rsidRPr="00921236">
        <w:t>, mais aussi par son refus de subir. C'est elle qui, s'emparant des leviers de l'intrigue, décide de précipiter le drame en livrant le secret de la fuite : « À Calchas je vais tout découvrir »</w:t>
      </w:r>
      <w:r w:rsidR="00392A37">
        <w:t xml:space="preserve"> [</w:t>
      </w:r>
      <w:r w:rsidR="00392A37" w:rsidRPr="00392A37">
        <w:rPr>
          <w:b/>
          <w:bCs/>
        </w:rPr>
        <w:t>REF</w:t>
      </w:r>
      <w:r w:rsidR="00392A37">
        <w:t>]</w:t>
      </w:r>
      <w:r w:rsidR="00921236" w:rsidRPr="00921236">
        <w:t>. En usurpant le monopole masculin du complot, de la trahison et de la violence, Ériphile s'affirme comme le double inversé et masculin d'Iphigénie</w:t>
      </w:r>
      <w:r w:rsidR="00603D5F">
        <w:t>, incarnation de la véritable féminité</w:t>
      </w:r>
      <w:r w:rsidR="00921236" w:rsidRPr="00921236">
        <w:t>. L'apogée de cette appropriation phallique éclate d'ailleurs lors de son suicide final : en interdisant au prêtre de l'approcher pour s'immoler elle-même (« Le sang de ces héros dont tu me fais descendre / Sans tes profanes mains saura bien se répandre »</w:t>
      </w:r>
      <w:r w:rsidR="00FF03F4">
        <w:t xml:space="preserve"> [</w:t>
      </w:r>
      <w:r w:rsidR="00FF03F4" w:rsidRPr="00FF03F4">
        <w:rPr>
          <w:b/>
          <w:bCs/>
        </w:rPr>
        <w:t>REF</w:t>
      </w:r>
      <w:r w:rsidR="00FF03F4">
        <w:t>]</w:t>
      </w:r>
      <w:r w:rsidR="00921236" w:rsidRPr="00921236">
        <w:t xml:space="preserve">), elle confisque aux hommes </w:t>
      </w:r>
      <w:r w:rsidR="00FF03F4">
        <w:t xml:space="preserve">l’œuvre divine </w:t>
      </w:r>
      <w:r w:rsidR="00921236" w:rsidRPr="00921236">
        <w:t>du sacrifice, scellant par l'effusion de son propre sang sa nature profondément transgressive.</w:t>
      </w:r>
    </w:p>
    <w:p w14:paraId="5293C347" w14:textId="00A9C565" w:rsidR="00C81092" w:rsidRDefault="00C81092" w:rsidP="006108A4">
      <w:pPr>
        <w:jc w:val="both"/>
      </w:pPr>
      <w:r w:rsidRPr="00C81092">
        <w:t>Dans la réécriture racinienne</w:t>
      </w:r>
      <w:r w:rsidR="0096329D">
        <w:t xml:space="preserve"> de </w:t>
      </w:r>
      <w:r w:rsidR="0096329D">
        <w:rPr>
          <w:i/>
          <w:iCs/>
        </w:rPr>
        <w:t>Phè</w:t>
      </w:r>
      <w:r w:rsidR="00CE069C">
        <w:rPr>
          <w:i/>
          <w:iCs/>
        </w:rPr>
        <w:t>d</w:t>
      </w:r>
      <w:r w:rsidR="0096329D">
        <w:rPr>
          <w:i/>
          <w:iCs/>
        </w:rPr>
        <w:t>re</w:t>
      </w:r>
      <w:r w:rsidRPr="00C81092">
        <w:t>, la figure d'Œnone subit une mutation qui l'éloigne radicalement de ses modèles antiques pour lui conférer</w:t>
      </w:r>
      <w:r w:rsidR="0096329D">
        <w:t xml:space="preserve"> à elle aussi </w:t>
      </w:r>
      <w:r w:rsidRPr="00C81092">
        <w:t>une agentivité d'essence virile et profondément transgressive. Là où la Nourrice anonyme d'Euripide (</w:t>
      </w:r>
      <w:proofErr w:type="spellStart"/>
      <w:r w:rsidRPr="00C81092">
        <w:rPr>
          <w:i/>
          <w:iCs/>
        </w:rPr>
        <w:t>Trophos</w:t>
      </w:r>
      <w:proofErr w:type="spellEnd"/>
      <w:r w:rsidRPr="00C81092">
        <w:t xml:space="preserve">) n'agissait qu'en entremetteuse pragmatique, cantonnée à la sphère domestique et mue par un prosaïque instinct de conservation physiologique, Racine délègue à sa confidente l'action politique </w:t>
      </w:r>
      <w:r w:rsidR="00C903E1">
        <w:t xml:space="preserve">puis </w:t>
      </w:r>
      <w:r w:rsidRPr="00C81092">
        <w:t xml:space="preserve">destructrice. </w:t>
      </w:r>
      <w:r w:rsidR="00C903E1">
        <w:t xml:space="preserve">C’est elle </w:t>
      </w:r>
      <w:r w:rsidR="00A83F31">
        <w:t xml:space="preserve">en effet </w:t>
      </w:r>
      <w:r w:rsidR="00C903E1">
        <w:t xml:space="preserve">qui </w:t>
      </w:r>
      <w:r w:rsidR="00DA57B4">
        <w:t xml:space="preserve">propose </w:t>
      </w:r>
      <w:r w:rsidR="00A83F31">
        <w:t xml:space="preserve">d’abord </w:t>
      </w:r>
      <w:r w:rsidR="00DA57B4">
        <w:t xml:space="preserve">des analyses dynastiques, évalue les chances, conseille à la reine des plans pour </w:t>
      </w:r>
      <w:r w:rsidR="00A95078">
        <w:t xml:space="preserve">que le trône d’Athènes </w:t>
      </w:r>
      <w:r w:rsidR="00A83F31">
        <w:t xml:space="preserve">à son </w:t>
      </w:r>
      <w:r w:rsidR="00A95078">
        <w:t>fils</w:t>
      </w:r>
      <w:r w:rsidR="00501FD7">
        <w:t>, t</w:t>
      </w:r>
      <w:r w:rsidRPr="00C81092">
        <w:t>andis que Phèdre demeure figée dans la torpeur de l'alcôve</w:t>
      </w:r>
      <w:r w:rsidR="00501FD7">
        <w:t xml:space="preserve"> [</w:t>
      </w:r>
      <w:r w:rsidR="00501FD7" w:rsidRPr="00501FD7">
        <w:rPr>
          <w:b/>
          <w:bCs/>
        </w:rPr>
        <w:t>REF</w:t>
      </w:r>
      <w:r w:rsidR="00501FD7">
        <w:t>]</w:t>
      </w:r>
      <w:r w:rsidRPr="00C81092">
        <w:t xml:space="preserve">. Dans le couple fusionnel qu'elles </w:t>
      </w:r>
      <w:r w:rsidRPr="00C81092">
        <w:lastRenderedPageBreak/>
        <w:t xml:space="preserve">forment, c'est elle qui </w:t>
      </w:r>
      <w:r w:rsidR="00501FD7">
        <w:t xml:space="preserve">agit </w:t>
      </w:r>
      <w:r w:rsidRPr="00C81092">
        <w:t xml:space="preserve">« </w:t>
      </w:r>
      <w:r w:rsidR="00501FD7">
        <w:t xml:space="preserve">ainsi que les hommes </w:t>
      </w:r>
      <w:proofErr w:type="spellStart"/>
      <w:r w:rsidR="00501FD7">
        <w:t>mesmes</w:t>
      </w:r>
      <w:proofErr w:type="spellEnd"/>
      <w:r w:rsidRPr="00C81092">
        <w:t xml:space="preserve"> » : elle conçoit la stratégie, forge le mensonge, </w:t>
      </w:r>
      <w:r w:rsidR="00501FD7" w:rsidRPr="00C81092">
        <w:t>franchit le seuil de l'espace public et patriarcal de l'État</w:t>
      </w:r>
      <w:r w:rsidR="00501FD7">
        <w:t xml:space="preserve"> pour </w:t>
      </w:r>
      <w:r w:rsidRPr="00C81092">
        <w:t>affronte</w:t>
      </w:r>
      <w:r w:rsidR="00501FD7">
        <w:t>r</w:t>
      </w:r>
      <w:r w:rsidRPr="00C81092">
        <w:t xml:space="preserve"> le </w:t>
      </w:r>
      <w:r w:rsidR="000864D9">
        <w:t>s</w:t>
      </w:r>
      <w:r w:rsidRPr="00C81092">
        <w:t>ouverain et prononce</w:t>
      </w:r>
      <w:r w:rsidR="00501FD7">
        <w:t>r</w:t>
      </w:r>
      <w:r w:rsidRPr="00C81092">
        <w:t xml:space="preserve"> la calomnie juridique contre Hippolyte</w:t>
      </w:r>
      <w:r w:rsidR="00501FD7">
        <w:t xml:space="preserve"> [</w:t>
      </w:r>
      <w:r w:rsidR="00501FD7" w:rsidRPr="00501FD7">
        <w:rPr>
          <w:b/>
          <w:bCs/>
        </w:rPr>
        <w:t>REF</w:t>
      </w:r>
      <w:r w:rsidR="00501FD7">
        <w:t>]</w:t>
      </w:r>
      <w:r w:rsidRPr="00C81092">
        <w:t xml:space="preserve">. </w:t>
      </w:r>
      <w:r w:rsidR="00694F11" w:rsidRPr="00694F11">
        <w:t>Cette confiscation de l'action s'incarne d'ailleurs matériellement sur la scène par la manipulation d'un objet symbolique : l'épée d'Hippolyte. Si Phèdre a saisi l'arme dans une pulsion suicidaire (Acte II, sc. 5), c'est Œnone qui en perçoit la redoutable utilité politique (« Son épée en vos mains heureusement laissée », Acte III, sc. 3</w:t>
      </w:r>
      <w:r w:rsidR="00692DE3">
        <w:t xml:space="preserve"> [</w:t>
      </w:r>
      <w:r w:rsidR="00692DE3" w:rsidRPr="00692DE3">
        <w:rPr>
          <w:b/>
          <w:bCs/>
        </w:rPr>
        <w:t>REF</w:t>
      </w:r>
      <w:r w:rsidR="00692DE3">
        <w:t>]</w:t>
      </w:r>
      <w:r w:rsidR="00694F11" w:rsidRPr="00694F11">
        <w:t xml:space="preserve">). En transformant ce symbole phallique et martial en pièce à conviction, elle émascule symboliquement le prince pour s'approprier son pouvoir. </w:t>
      </w:r>
      <w:r w:rsidRPr="00C81092">
        <w:t>En s'emparant ainsi du monopole masculin de la parole publique, du complot et de la violence politique</w:t>
      </w:r>
      <w:r w:rsidR="00692DE3">
        <w:t xml:space="preserve">, </w:t>
      </w:r>
      <w:r w:rsidR="007751AB">
        <w:t xml:space="preserve">et </w:t>
      </w:r>
      <w:r w:rsidR="00692DE3">
        <w:t xml:space="preserve">en </w:t>
      </w:r>
      <w:r w:rsidRPr="00C81092">
        <w:t xml:space="preserve">devenant </w:t>
      </w:r>
      <w:r w:rsidR="007751AB">
        <w:t xml:space="preserve">littéralement </w:t>
      </w:r>
      <w:r w:rsidRPr="00C81092">
        <w:t>le bras armé de la reine, Œnone outrepasse son statut de servante</w:t>
      </w:r>
      <w:r w:rsidR="007751AB">
        <w:t xml:space="preserve"> et protège </w:t>
      </w:r>
      <w:r w:rsidRPr="00C81092">
        <w:t xml:space="preserve">l'objet de sa passion exclusive </w:t>
      </w:r>
      <w:proofErr w:type="gramStart"/>
      <w:r w:rsidRPr="00C81092">
        <w:t>(</w:t>
      </w:r>
      <w:r w:rsidRPr="00C81092">
        <w:rPr>
          <w:i/>
          <w:iCs/>
        </w:rPr>
        <w:t>«</w:t>
      </w:r>
      <w:r w:rsidR="00AF1543">
        <w:t>[</w:t>
      </w:r>
      <w:proofErr w:type="gramEnd"/>
      <w:r w:rsidR="00AF1543" w:rsidRPr="00AF1543">
        <w:rPr>
          <w:b/>
          <w:bCs/>
        </w:rPr>
        <w:t>REF</w:t>
      </w:r>
      <w:proofErr w:type="gramStart"/>
      <w:r w:rsidR="00AF1543">
        <w:t>]</w:t>
      </w:r>
      <w:r w:rsidRPr="00C81092">
        <w:rPr>
          <w:i/>
          <w:iCs/>
        </w:rPr>
        <w:t>»</w:t>
      </w:r>
      <w:proofErr w:type="gramEnd"/>
      <w:r w:rsidRPr="00C81092">
        <w:t>)</w:t>
      </w:r>
      <w:r w:rsidR="007751AB">
        <w:t>. Elle</w:t>
      </w:r>
      <w:r w:rsidRPr="00C81092">
        <w:t xml:space="preserve"> </w:t>
      </w:r>
      <w:r w:rsidR="00AF1543">
        <w:t>manifest</w:t>
      </w:r>
      <w:r w:rsidR="007751AB">
        <w:t>e par là</w:t>
      </w:r>
      <w:r w:rsidR="00AF1543">
        <w:t xml:space="preserve"> </w:t>
      </w:r>
      <w:r w:rsidRPr="00C81092">
        <w:t xml:space="preserve">une autorité virile qui contraste avec l'inertie morbide </w:t>
      </w:r>
      <w:r>
        <w:t xml:space="preserve">et passivement féminine </w:t>
      </w:r>
      <w:r w:rsidRPr="00C81092">
        <w:t>de sa maîtresse.</w:t>
      </w:r>
    </w:p>
    <w:p w14:paraId="1BB5B592" w14:textId="641E7171" w:rsidR="00164170" w:rsidRDefault="00615D38" w:rsidP="006108A4">
      <w:pPr>
        <w:jc w:val="both"/>
      </w:pPr>
      <w:r>
        <w:t xml:space="preserve">On pourrait étendre à d’autres figures sexuellement ambiguës </w:t>
      </w:r>
      <w:r w:rsidR="006D1C9D">
        <w:t xml:space="preserve">de l’œuvre racinienne </w:t>
      </w:r>
      <w:r>
        <w:t>ces analyses</w:t>
      </w:r>
      <w:r w:rsidR="006D1C9D">
        <w:t xml:space="preserve">. </w:t>
      </w:r>
      <w:r w:rsidR="00CA262B" w:rsidRPr="00CA262B">
        <w:t xml:space="preserve">Dans </w:t>
      </w:r>
      <w:r w:rsidR="00CA262B" w:rsidRPr="00CA262B">
        <w:rPr>
          <w:i/>
          <w:iCs/>
        </w:rPr>
        <w:t>Britannicus</w:t>
      </w:r>
      <w:r w:rsidR="00CA262B" w:rsidRPr="00CA262B">
        <w:t>, la transgression de genre s'incarne en la personne d'Agrippine, que Roland Barthes n'hésitait pas</w:t>
      </w:r>
      <w:r w:rsidR="00A97622">
        <w:t xml:space="preserve"> </w:t>
      </w:r>
      <w:r w:rsidR="00CA262B" w:rsidRPr="00CA262B">
        <w:t>à classer parmi les figures du « Père » de la horde racinienne</w:t>
      </w:r>
      <w:r w:rsidR="00A97622">
        <w:t xml:space="preserve"> [</w:t>
      </w:r>
      <w:r w:rsidR="00A97622" w:rsidRPr="00A97622">
        <w:rPr>
          <w:b/>
          <w:bCs/>
        </w:rPr>
        <w:t>REF</w:t>
      </w:r>
      <w:r w:rsidR="00A97622">
        <w:t>]</w:t>
      </w:r>
      <w:r w:rsidR="00CA262B" w:rsidRPr="00CA262B">
        <w:t>. Loin d'incarner la mère nourricière ou l'épouse reléguée dans l'ombre du gynécée, Agrippine revendique le statut de génitrice de l'Empire et d'architecte de l'État. Son usurpation des prérogatives masculines est à la fois politique et spatiale : elle prétend s'asseoir sur le trône à côté de son fils, guider la main du souverain, et donner audience aux ambassadeurs cachée derrière un voile</w:t>
      </w:r>
      <w:r w:rsidR="00A97622">
        <w:t xml:space="preserve"> [</w:t>
      </w:r>
      <w:r w:rsidR="00A97622" w:rsidRPr="00A97622">
        <w:rPr>
          <w:b/>
          <w:bCs/>
        </w:rPr>
        <w:t>REF</w:t>
      </w:r>
      <w:r w:rsidR="00A97622">
        <w:t>]</w:t>
      </w:r>
      <w:r w:rsidR="00CA262B" w:rsidRPr="00CA262B">
        <w:t>. En confisquant l'</w:t>
      </w:r>
      <w:r w:rsidR="00CA262B" w:rsidRPr="00CA262B">
        <w:rPr>
          <w:i/>
          <w:iCs/>
        </w:rPr>
        <w:t>auctoritas</w:t>
      </w:r>
      <w:r w:rsidR="00CA262B" w:rsidRPr="00CA262B">
        <w:t xml:space="preserve"> suprême, elle se « dénature » profondément pour s'arroger un rôle phallique de commandement qui supplante toute féminité. La véritable crise tragique de la pièce ne réside d'ailleurs pas tant dans la rivalité amoureuse autour de Junie que dans ce conflit de virilité féroce entre une mère qui s'est faite </w:t>
      </w:r>
      <w:r w:rsidR="00F54FDF">
        <w:t>p</w:t>
      </w:r>
      <w:r w:rsidR="00CA262B" w:rsidRPr="00CA262B">
        <w:t>atriarche et un fils qui cherche à s'émanciper de cette tutelle castratrice. Néron ne devient le tyran qu'au moment où il parvient à abattre ce double masculin pour la renvoyer violemment à son impuissance biologique et sociale de mère. Dès lors qu'Agrippine est destituée de son rôle viril et confinée de nouveau dans l'espace domestique et l'attente passive</w:t>
      </w:r>
      <w:r w:rsidR="008257B9">
        <w:t xml:space="preserve"> [</w:t>
      </w:r>
      <w:r w:rsidR="008257B9" w:rsidRPr="008257B9">
        <w:rPr>
          <w:b/>
          <w:bCs/>
        </w:rPr>
        <w:t>REF</w:t>
      </w:r>
      <w:r w:rsidR="008257B9">
        <w:t>]</w:t>
      </w:r>
      <w:r w:rsidR="00CA262B" w:rsidRPr="00CA262B">
        <w:t xml:space="preserve">, la loi patriarcale romaine triomphe sur l'anomalie que représentait cette femme agissant « ainsi que les hommes </w:t>
      </w:r>
      <w:proofErr w:type="spellStart"/>
      <w:r w:rsidR="00CA262B" w:rsidRPr="00CA262B">
        <w:t>mesmes</w:t>
      </w:r>
      <w:proofErr w:type="spellEnd"/>
      <w:r w:rsidR="00CA262B" w:rsidRPr="00CA262B">
        <w:t xml:space="preserve"> ».</w:t>
      </w:r>
    </w:p>
    <w:p w14:paraId="102149B7" w14:textId="6EA2ECD9" w:rsidR="00557806" w:rsidRDefault="00557806" w:rsidP="006108A4">
      <w:pPr>
        <w:jc w:val="both"/>
      </w:pPr>
      <w:r w:rsidRPr="00CB758C">
        <w:t xml:space="preserve">Dans </w:t>
      </w:r>
      <w:r w:rsidRPr="00CB758C">
        <w:rPr>
          <w:i/>
          <w:iCs/>
        </w:rPr>
        <w:t>Bajazet</w:t>
      </w:r>
      <w:r w:rsidRPr="00CB758C">
        <w:t>, la subversion des rôles de genre atteint son paroxysme avec Roxane, qui pulvérise le système de la « galanterie » tel que l'a théorisé Alain Viala. Là où l'esthétique galante du XVII</w:t>
      </w:r>
      <w:r w:rsidRPr="008257B9">
        <w:rPr>
          <w:vertAlign w:val="superscript"/>
        </w:rPr>
        <w:t>e</w:t>
      </w:r>
      <w:r w:rsidRPr="00CB758C">
        <w:t xml:space="preserve"> siècle codifiait la soumission respectueuse de l'amant à sa </w:t>
      </w:r>
      <w:proofErr w:type="gramStart"/>
      <w:r w:rsidRPr="00CB758C">
        <w:t>dame</w:t>
      </w:r>
      <w:r w:rsidR="008257B9">
        <w:t xml:space="preserve">, </w:t>
      </w:r>
      <w:r w:rsidRPr="00CB758C">
        <w:t xml:space="preserve"> euphémisant</w:t>
      </w:r>
      <w:proofErr w:type="gramEnd"/>
      <w:r w:rsidRPr="00CB758C">
        <w:t xml:space="preserve"> ainsi la violence du désir et maintenant l'illusion d'un pouvoir féminin idéalisé, Roxane déchire ce voile poétique pour en exhiber l'envers brutal. Investie du pouvoir absolu par procuration du Sultan, elle s'approprie la posture cynique du prédateur viril et du tyran politique. Face à elle, Bajazet est ravalé au rang de proie féminisée : reclus dans l'espace clos du sérail, objectivé, il est contraint à la dissimulation, à la pudeur forcée et à l'esquive verbale, qui sont les armes traditionnelles des captives tragiques (à l'instar d'une Andromaque face à Pyrrhus ou d'une Junie face à Néron). Roxane exerce sur lui un chantage sexuel et dynastique, exigeant l'amour en échange de la vie et du trône. En confisquant les attributs phalliques du pouvoir </w:t>
      </w:r>
      <w:r w:rsidR="00B70A56">
        <w:t>(</w:t>
      </w:r>
      <w:r w:rsidRPr="00CB758C">
        <w:t xml:space="preserve">l'initiative de l'injonction amoureuse, le commandement des muets, et le droit de vie et de mort scellé par </w:t>
      </w:r>
      <w:r w:rsidR="00B70A56">
        <w:t xml:space="preserve">le </w:t>
      </w:r>
      <w:r w:rsidRPr="00CB758C">
        <w:t>fulgurant « Sortez »</w:t>
      </w:r>
      <w:r w:rsidR="00B70A56">
        <w:t xml:space="preserve"> [</w:t>
      </w:r>
      <w:r w:rsidR="00B70A56" w:rsidRPr="00B70A56">
        <w:rPr>
          <w:b/>
          <w:bCs/>
        </w:rPr>
        <w:t>REF</w:t>
      </w:r>
      <w:r w:rsidR="00B70A56">
        <w:t>],</w:t>
      </w:r>
      <w:r w:rsidRPr="00CB758C">
        <w:t xml:space="preserve"> la Sultane agit de bout en bout « ainsi que les hommes </w:t>
      </w:r>
      <w:proofErr w:type="spellStart"/>
      <w:r w:rsidRPr="00CB758C">
        <w:t>mesmes</w:t>
      </w:r>
      <w:proofErr w:type="spellEnd"/>
      <w:r w:rsidRPr="00CB758C">
        <w:t xml:space="preserve"> ». En faisant exploser le code galant, Racine met à nu la violence transactionnelle du désir et érige Roxane en une figure monstrueusement virile, dont la </w:t>
      </w:r>
      <w:r w:rsidRPr="00CB758C">
        <w:lastRenderedPageBreak/>
        <w:t>dénaturation annonce, comme pour Athalie, l'écrasement inéluctable dès que le véritable dépositaire du pouvoir patriarcal (</w:t>
      </w:r>
      <w:proofErr w:type="spellStart"/>
      <w:r w:rsidRPr="00CB758C">
        <w:t>Amurat</w:t>
      </w:r>
      <w:proofErr w:type="spellEnd"/>
      <w:r w:rsidRPr="00CB758C">
        <w:t>) fera de nouveau valoir sa loi.</w:t>
      </w:r>
      <w:r w:rsidRPr="00CA262B">
        <w:t xml:space="preserve"> </w:t>
      </w:r>
    </w:p>
    <w:p w14:paraId="12080F9A" w14:textId="0B3C2073" w:rsidR="001C3F9B" w:rsidRDefault="006D1C9D" w:rsidP="00C45A08">
      <w:pPr>
        <w:jc w:val="both"/>
      </w:pPr>
      <w:r>
        <w:t xml:space="preserve">Dans la dernière tragédie de Racine, </w:t>
      </w:r>
      <w:r w:rsidRPr="00615D38">
        <w:t>l'usurpation du pouvoir absolu repose sur une entreprise radicale de dénaturation virile</w:t>
      </w:r>
      <w:r>
        <w:t xml:space="preserve"> de l’héroïne éponyme</w:t>
      </w:r>
      <w:r w:rsidRPr="00615D38">
        <w:t>. Pour s'asseoir sur le trône de David et incarner la figure du Monarque patriarcal, la reine a dû anéantir en elle toute trace de féminité, à commencer par l'instinct maternel</w:t>
      </w:r>
      <w:r w:rsidR="003C1DDE">
        <w:t xml:space="preserve">, comme le montre </w:t>
      </w:r>
      <w:r w:rsidRPr="00615D38">
        <w:t xml:space="preserve">le massacre de ses propres petits-enfants. </w:t>
      </w:r>
      <w:r w:rsidR="00431B30">
        <w:t xml:space="preserve">Il a fallu qu’elle </w:t>
      </w:r>
      <w:proofErr w:type="gramStart"/>
      <w:r w:rsidRPr="00615D38">
        <w:t>s' érige</w:t>
      </w:r>
      <w:proofErr w:type="gramEnd"/>
      <w:r w:rsidRPr="00615D38">
        <w:t xml:space="preserve"> en monstre, c'est-à-dire en femme </w:t>
      </w:r>
      <w:r w:rsidR="002074BB">
        <w:t>virile</w:t>
      </w:r>
      <w:r w:rsidR="002C3E17">
        <w:t xml:space="preserve"> hybride</w:t>
      </w:r>
      <w:r w:rsidR="002074BB">
        <w:t xml:space="preserve">, cruelle et froide, pour </w:t>
      </w:r>
      <w:r w:rsidRPr="00615D38">
        <w:t>s'appropri</w:t>
      </w:r>
      <w:r w:rsidR="002074BB">
        <w:t xml:space="preserve">er </w:t>
      </w:r>
      <w:r w:rsidRPr="00615D38">
        <w:t>l'autorité politique d'un roi</w:t>
      </w:r>
      <w:r w:rsidR="00865A17">
        <w:t xml:space="preserve"> et asseoir efficacement son pouvoir [</w:t>
      </w:r>
      <w:r w:rsidR="00865A17" w:rsidRPr="00865A17">
        <w:rPr>
          <w:b/>
          <w:bCs/>
        </w:rPr>
        <w:t>REF</w:t>
      </w:r>
      <w:r w:rsidR="00865A17">
        <w:t>]</w:t>
      </w:r>
      <w:r w:rsidRPr="00615D38">
        <w:t xml:space="preserve">. </w:t>
      </w:r>
      <w:r w:rsidR="00865A17">
        <w:t xml:space="preserve">Si son règne s’effondre, c’est au moment précis où, après le songe, son </w:t>
      </w:r>
      <w:r w:rsidRPr="00615D38">
        <w:t>armure masculine se fissure pour laisser reparaître la mère. C'est l'irruption de l'irrationnel par le songe — avec le retour fantasmatique de la lignée maternelle (Jézabel) et le trouble inexpliqué, presque tendre, face au jeune Joas — qui vient paralyser sa volonté de fer. Le prêtre Mathan diagnostique cette régression fatale avec une lucidité misogyne implacable : « Elle flotte, elle hésite ; en un mot, elle est femme » (Acte III, scène 3). Dès lors que la cuirasse de l'homme d'État se fêle pour laisser affleurer la vulnérabilité et la pitié d'une nature féminine à laquelle l'assigne son siècle, sa perte est consommée</w:t>
      </w:r>
      <w:r w:rsidR="00914940">
        <w:t xml:space="preserve"> et sa ruine, scellée.</w:t>
      </w:r>
      <w:r w:rsidR="002362EB">
        <w:t xml:space="preserve"> </w:t>
      </w:r>
      <w:r w:rsidR="002362EB" w:rsidRPr="002362EB">
        <w:rPr>
          <w:i/>
          <w:iCs/>
        </w:rPr>
        <w:t>Athalie</w:t>
      </w:r>
      <w:r w:rsidR="002362EB">
        <w:t xml:space="preserve"> est une tragédie du genre.</w:t>
      </w:r>
      <w:r w:rsidRPr="00615D38">
        <w:t xml:space="preserve"> </w:t>
      </w:r>
      <w:r w:rsidR="00557806">
        <w:t xml:space="preserve">Dès qu’elle cesse d’être un monstre et redevient femme, </w:t>
      </w:r>
      <w:r w:rsidRPr="00615D38">
        <w:t>la loi des Pères l'écrase.</w:t>
      </w:r>
      <w:r w:rsidR="005E0EDF">
        <w:t xml:space="preserve"> Athalie témoigne une dernière </w:t>
      </w:r>
      <w:r w:rsidR="00F65461">
        <w:t xml:space="preserve">fois </w:t>
      </w:r>
      <w:r w:rsidR="005E0EDF">
        <w:t>du paradoxe tragique</w:t>
      </w:r>
      <w:r w:rsidR="008A5ABE">
        <w:t xml:space="preserve"> des femmes de pouvoir : pour survivre </w:t>
      </w:r>
      <w:r w:rsidR="005E0EDF" w:rsidRPr="004B7FD5">
        <w:t xml:space="preserve">dans un monde </w:t>
      </w:r>
      <w:r w:rsidR="008A5ABE">
        <w:t xml:space="preserve">marqué par la violence martiale, celui de </w:t>
      </w:r>
      <w:r w:rsidR="005E0EDF" w:rsidRPr="004B7FD5">
        <w:t>Thésée</w:t>
      </w:r>
      <w:r w:rsidR="008A5ABE">
        <w:t xml:space="preserve"> et </w:t>
      </w:r>
      <w:r w:rsidR="005E0EDF" w:rsidRPr="004B7FD5">
        <w:t xml:space="preserve">d'Achille, la femme </w:t>
      </w:r>
      <w:r w:rsidR="008A5ABE">
        <w:t xml:space="preserve">n’a d’autre ressource que de </w:t>
      </w:r>
      <w:r w:rsidR="005E0EDF" w:rsidRPr="004B7FD5">
        <w:t>devenir un "monstre" androgyne</w:t>
      </w:r>
      <w:r w:rsidR="008A5ABE">
        <w:t xml:space="preserve"> sexuellement indifférencié</w:t>
      </w:r>
      <w:r w:rsidR="005E0EDF" w:rsidRPr="004B7FD5">
        <w:t>. Mais dès qu'elle redevient femme</w:t>
      </w:r>
      <w:r w:rsidR="00AB0D94">
        <w:t xml:space="preserve">, comme </w:t>
      </w:r>
      <w:r w:rsidR="005E0EDF" w:rsidRPr="004B7FD5">
        <w:t xml:space="preserve">Athalie face à Joas, elle </w:t>
      </w:r>
      <w:r w:rsidR="00AB0D94">
        <w:t>se condamne à mort</w:t>
      </w:r>
      <w:r w:rsidR="005E0EDF" w:rsidRPr="004B7FD5">
        <w:t>.</w:t>
      </w:r>
    </w:p>
    <w:p w14:paraId="3E4329F1" w14:textId="4C7623C5" w:rsidR="00736CE9" w:rsidRPr="00736CE9" w:rsidRDefault="00736CE9" w:rsidP="00C45A08">
      <w:pPr>
        <w:pStyle w:val="Titre1"/>
        <w:jc w:val="both"/>
      </w:pPr>
      <w:r w:rsidRPr="00736CE9">
        <w:t>L’ombre de Tirésias</w:t>
      </w:r>
    </w:p>
    <w:p w14:paraId="1BCB8174" w14:textId="70E5B60B" w:rsidR="00F577C4" w:rsidRPr="00F577C4" w:rsidRDefault="00F577C4" w:rsidP="00F577C4">
      <w:pPr>
        <w:jc w:val="both"/>
      </w:pPr>
      <w:r w:rsidRPr="00F577C4">
        <w:t xml:space="preserve">Si </w:t>
      </w:r>
      <w:r w:rsidRPr="00F577C4">
        <w:rPr>
          <w:i/>
          <w:iCs/>
        </w:rPr>
        <w:t>Iphigénie</w:t>
      </w:r>
      <w:r w:rsidRPr="00F577C4">
        <w:t xml:space="preserve"> et </w:t>
      </w:r>
      <w:r w:rsidRPr="00F577C4">
        <w:rPr>
          <w:i/>
          <w:iCs/>
        </w:rPr>
        <w:t>Phèdre</w:t>
      </w:r>
      <w:r w:rsidRPr="00F577C4">
        <w:t xml:space="preserve"> déploient un réseau complexe d'anomalies sexuelles et généalogiques, il est un silence, aux origines mêmes de la dramaturgie racinienne, qui éclaire cette poétique de l'hybride : l'absence de Tirésias dans</w:t>
      </w:r>
      <w:r w:rsidR="000F6C8A">
        <w:t xml:space="preserve"> sa première tragédie,</w:t>
      </w:r>
      <w:r w:rsidRPr="00F577C4">
        <w:t xml:space="preserve"> </w:t>
      </w:r>
      <w:r w:rsidRPr="00F577C4">
        <w:rPr>
          <w:i/>
          <w:iCs/>
        </w:rPr>
        <w:t>La Thébaïde</w:t>
      </w:r>
      <w:r w:rsidR="000F6C8A">
        <w:rPr>
          <w:i/>
          <w:iCs/>
        </w:rPr>
        <w:t xml:space="preserve"> ou les Frères ennemis</w:t>
      </w:r>
      <w:r w:rsidRPr="00F577C4">
        <w:t xml:space="preserve">. Dans le mythe des Labdacides, Tirésias est la figure par excellence de la fluidité de genre. Ayant connu les deux sexes, simultanément homme et femme, humain aveugle et prophète divin, il incarne </w:t>
      </w:r>
      <w:r w:rsidR="000F6C8A">
        <w:t xml:space="preserve">le comble de la </w:t>
      </w:r>
      <w:r w:rsidRPr="00F577C4">
        <w:t xml:space="preserve">transgression biologique et ontologique. Or, Racine choisit précisément d'effacer ce personnage essentiel de la scène. Cette éviction n'est pas une simple commodité dramaturgique : Tirésias est gommé de l'espace visible parce qu'il est, </w:t>
      </w:r>
      <w:r w:rsidR="000F6C8A">
        <w:t>sans doute</w:t>
      </w:r>
      <w:r w:rsidRPr="00F577C4">
        <w:t xml:space="preserve">, trop </w:t>
      </w:r>
      <w:r w:rsidRPr="00F577C4">
        <w:rPr>
          <w:i/>
          <w:iCs/>
        </w:rPr>
        <w:t>queer</w:t>
      </w:r>
      <w:r w:rsidRPr="00F577C4">
        <w:t xml:space="preserve"> pour </w:t>
      </w:r>
      <w:r w:rsidR="00E014E7">
        <w:t xml:space="preserve">paraître sur la scène « classique ».  </w:t>
      </w:r>
      <w:r w:rsidRPr="00F577C4">
        <w:t>Son corps androgyne exhiberait de manière trop littérale et organique une indifférenciation que la bienséance exige de voiler.</w:t>
      </w:r>
    </w:p>
    <w:p w14:paraId="69320978" w14:textId="6165CB47" w:rsidR="00F577C4" w:rsidRPr="00F577C4" w:rsidRDefault="00F577C4" w:rsidP="00F577C4">
      <w:pPr>
        <w:jc w:val="both"/>
      </w:pPr>
      <w:r w:rsidRPr="00F577C4">
        <w:t xml:space="preserve">Pourtant, cette </w:t>
      </w:r>
      <w:r w:rsidR="00E014E7">
        <w:t xml:space="preserve">mise à l’écart </w:t>
      </w:r>
      <w:r w:rsidRPr="00F577C4">
        <w:t>scénique ne supprime en rien la puissance du personnage. Tirésias devient une présence fantôme, une force de l'ombre qui régit l'intrigue depuis le hors-scène. C'est lui qui, par la voix de Créon, délivre les oracles et scelle le destin des frères ennemis</w:t>
      </w:r>
      <w:r w:rsidR="00312A5B">
        <w:t xml:space="preserve"> [</w:t>
      </w:r>
      <w:r w:rsidR="00312A5B" w:rsidRPr="00312A5B">
        <w:rPr>
          <w:b/>
          <w:bCs/>
        </w:rPr>
        <w:t>REF</w:t>
      </w:r>
      <w:r w:rsidR="00312A5B">
        <w:t>]</w:t>
      </w:r>
      <w:r w:rsidRPr="00F577C4">
        <w:t xml:space="preserve">. Le </w:t>
      </w:r>
      <w:r w:rsidRPr="00F577C4">
        <w:rPr>
          <w:i/>
          <w:iCs/>
        </w:rPr>
        <w:t>queer</w:t>
      </w:r>
      <w:r w:rsidRPr="00F577C4">
        <w:t>, repoussé dans les marges de l'invisible, n'en demeure pas moins le moteur de la fatalité. S'il détient une telle autorité sur la chute de Thèbes, c'est parce qu'il est le dépositaire du péché originel de la lignée. Comme le souligne Serge Lavoine dans sa lecture de la malédiction œdipienne, la « protohistoire » des Labdacides s'ouvre sur une transgression sexuelle majeure : le viol du jeune Chrysippe par Laïos, suivi</w:t>
      </w:r>
      <w:r w:rsidR="00E87D4D">
        <w:t xml:space="preserve"> par, déjà, </w:t>
      </w:r>
      <w:r w:rsidRPr="00F577C4">
        <w:t xml:space="preserve">une </w:t>
      </w:r>
      <w:r w:rsidRPr="00F577C4">
        <w:lastRenderedPageBreak/>
        <w:t>funeste «</w:t>
      </w:r>
      <w:r w:rsidR="00312A5B">
        <w:t> </w:t>
      </w:r>
      <w:proofErr w:type="spellStart"/>
      <w:r w:rsidRPr="00F577C4">
        <w:t>pédication</w:t>
      </w:r>
      <w:proofErr w:type="spellEnd"/>
      <w:r w:rsidRPr="00F577C4">
        <w:t xml:space="preserve"> manquée</w:t>
      </w:r>
      <w:r w:rsidR="00312A5B">
        <w:t> </w:t>
      </w:r>
      <w:r w:rsidRPr="00F577C4">
        <w:t>» avec Jocaste. À cet égard, le rapprochement opéré par Lavoine entre Laïos et Thésée est saisissant. Tous deux partagent un même profil de prédateurs sexuels s'adonnant au rapt et à la sodomie (avec Chrysippe pour l'un, potentiellement avec Hélène ou Proserpine aux côtés de Pirithoüs pour l'autre). Tirésias, par sa propre hybridité, est le miroir prophétique de ces amours « contre-nature ».</w:t>
      </w:r>
    </w:p>
    <w:p w14:paraId="1FE92E7E" w14:textId="65C02A84" w:rsidR="00E500E8" w:rsidRPr="00E500E8" w:rsidRDefault="00F577C4" w:rsidP="00E500E8">
      <w:pPr>
        <w:jc w:val="both"/>
      </w:pPr>
      <w:r w:rsidRPr="00F577C4">
        <w:t>C'est ici que Racine opère un coup de force</w:t>
      </w:r>
      <w:r w:rsidR="00A330E2">
        <w:t> </w:t>
      </w:r>
      <w:r w:rsidRPr="00F577C4">
        <w:t xml:space="preserve">: </w:t>
      </w:r>
      <w:r w:rsidR="00FC7A98">
        <w:t xml:space="preserve">le dramaturge, qui </w:t>
      </w:r>
      <w:r w:rsidR="00E87D4D">
        <w:t xml:space="preserve">ne peut </w:t>
      </w:r>
      <w:r w:rsidRPr="00F577C4">
        <w:t>représenter la monstruosité charnelle (le corps intersexe de Tirésias ou les viols sodomites de Laïos),</w:t>
      </w:r>
      <w:r w:rsidR="00FC7A98">
        <w:t xml:space="preserve"> transfère </w:t>
      </w:r>
      <w:r w:rsidRPr="00F577C4">
        <w:t>l'anomalie de la chair vers le sang. La difformité n'est plus anatomique, elle devient morale et dynastique, se muant en cette « haine » fratricide et viscérale qui déchire Étéocle et Polynice.</w:t>
      </w:r>
      <w:r w:rsidR="00FC7A98">
        <w:t xml:space="preserve"> </w:t>
      </w:r>
      <w:r w:rsidR="00382F9A">
        <w:t xml:space="preserve">En réalité, </w:t>
      </w:r>
      <w:r w:rsidR="00E500E8" w:rsidRPr="00E500E8">
        <w:t xml:space="preserve">le </w:t>
      </w:r>
      <w:r w:rsidR="00E500E8" w:rsidRPr="00E500E8">
        <w:rPr>
          <w:i/>
          <w:iCs/>
        </w:rPr>
        <w:t>queer</w:t>
      </w:r>
      <w:r w:rsidR="00E500E8" w:rsidRPr="00E500E8">
        <w:t xml:space="preserve"> </w:t>
      </w:r>
      <w:r w:rsidR="00382F9A">
        <w:t>de Tirésias</w:t>
      </w:r>
      <w:r w:rsidR="00E500E8" w:rsidRPr="00E500E8">
        <w:t xml:space="preserve">, repoussé dans les marges, </w:t>
      </w:r>
      <w:r w:rsidR="00382F9A">
        <w:t xml:space="preserve">fait retour de façon insidieuse dans </w:t>
      </w:r>
      <w:r w:rsidR="00382F9A" w:rsidRPr="00711D6A">
        <w:rPr>
          <w:i/>
          <w:iCs/>
        </w:rPr>
        <w:t>Britanni</w:t>
      </w:r>
      <w:r w:rsidR="00711D6A" w:rsidRPr="00711D6A">
        <w:rPr>
          <w:i/>
          <w:iCs/>
        </w:rPr>
        <w:t>cus</w:t>
      </w:r>
      <w:r w:rsidR="00711D6A">
        <w:t xml:space="preserve">. </w:t>
      </w:r>
      <w:r w:rsidR="00E500E8" w:rsidRPr="00E500E8">
        <w:t xml:space="preserve">Dans les </w:t>
      </w:r>
      <w:r w:rsidR="00E500E8" w:rsidRPr="00E500E8">
        <w:rPr>
          <w:i/>
          <w:iCs/>
        </w:rPr>
        <w:t>Métamorphoses</w:t>
      </w:r>
      <w:r w:rsidR="00E500E8" w:rsidRPr="00E500E8">
        <w:t xml:space="preserve"> d'Ovide, c'est </w:t>
      </w:r>
      <w:r w:rsidR="00711D6A">
        <w:t xml:space="preserve">en effet </w:t>
      </w:r>
      <w:r w:rsidR="00E500E8" w:rsidRPr="00E500E8">
        <w:t xml:space="preserve">Tirésias qui prononce la célèbre prophétie concernant le jeune Narcisse : il vivra vieux </w:t>
      </w:r>
      <w:r w:rsidR="00E500E8" w:rsidRPr="00E500E8">
        <w:rPr>
          <w:i/>
          <w:iCs/>
        </w:rPr>
        <w:t>s'il ne se connaît pas lui-même</w:t>
      </w:r>
      <w:r w:rsidR="00E500E8" w:rsidRPr="00E500E8">
        <w:t>. Or, dans la tragédie de 1669, Racine opère un transfert de parole : c'est le gouverneur nommé Narcisse</w:t>
      </w:r>
      <w:r w:rsidR="00711D6A">
        <w:t>, lui-même interlope</w:t>
      </w:r>
      <w:r w:rsidR="004B30A2">
        <w:t xml:space="preserve"> par sa nature d’affranchi et parce qu’il erre entre Britannicus et Néron,</w:t>
      </w:r>
      <w:r w:rsidR="00E500E8" w:rsidRPr="00E500E8">
        <w:t xml:space="preserve"> qui s'approprie la voix du devin transgenre. Interrogeant </w:t>
      </w:r>
      <w:r w:rsidR="00EA05A9">
        <w:t xml:space="preserve">Néron </w:t>
      </w:r>
      <w:r w:rsidR="00E500E8" w:rsidRPr="00E500E8">
        <w:t xml:space="preserve">sur les désirs troubles qui commencent à poindre chez </w:t>
      </w:r>
      <w:r w:rsidR="00EA05A9">
        <w:t>Britannicus</w:t>
      </w:r>
      <w:r w:rsidR="00E500E8" w:rsidRPr="00E500E8">
        <w:t>, Narcisse demande : « Si jeune encore se connaît-il lui-même ? / D'un regard enchanteur connaît-il le poison ? » (</w:t>
      </w:r>
      <w:proofErr w:type="gramStart"/>
      <w:r w:rsidR="00E500E8" w:rsidRPr="00E500E8">
        <w:t>v.</w:t>
      </w:r>
      <w:proofErr w:type="gramEnd"/>
      <w:r w:rsidR="00E500E8" w:rsidRPr="00E500E8">
        <w:t xml:space="preserve"> 428-429). Par cette ironie tragique, Tirésias n'est plus sur scène, mais il ventriloque l'affranchi</w:t>
      </w:r>
      <w:r w:rsidR="00EA05A9">
        <w:t xml:space="preserve"> [</w:t>
      </w:r>
      <w:r w:rsidR="00EA05A9" w:rsidRPr="00EA05A9">
        <w:rPr>
          <w:b/>
          <w:bCs/>
        </w:rPr>
        <w:t xml:space="preserve">REF + article </w:t>
      </w:r>
      <w:proofErr w:type="spellStart"/>
      <w:r w:rsidR="00EA05A9" w:rsidRPr="00EA05A9">
        <w:rPr>
          <w:b/>
          <w:bCs/>
        </w:rPr>
        <w:t>Erudit</w:t>
      </w:r>
      <w:proofErr w:type="spellEnd"/>
      <w:r w:rsidR="00EA05A9" w:rsidRPr="00EA05A9">
        <w:rPr>
          <w:b/>
          <w:bCs/>
        </w:rPr>
        <w:t xml:space="preserve"> Assaf</w:t>
      </w:r>
      <w:r w:rsidR="00EA05A9">
        <w:t>]</w:t>
      </w:r>
      <w:r w:rsidR="00E500E8" w:rsidRPr="00E500E8">
        <w:t>. Le fantôme du devin s'incarne dans la figure du confident toxique,</w:t>
      </w:r>
      <w:r w:rsidR="00B61AA0">
        <w:t xml:space="preserve"> et c’est celui-ci qui devient </w:t>
      </w:r>
      <w:r w:rsidR="00E500E8" w:rsidRPr="00E500E8">
        <w:t>l'agent d'une violence et d'une perversion disséminées dans les replis de la cour.</w:t>
      </w:r>
    </w:p>
    <w:p w14:paraId="6B83A801" w14:textId="0A559E73" w:rsidR="00C755B8" w:rsidRDefault="00C755B8" w:rsidP="00E500E8">
      <w:pPr>
        <w:jc w:val="both"/>
      </w:pPr>
      <w:r w:rsidRPr="00F577C4">
        <w:t>Cette stratégie de l'intermédiaire sexuellement ambigu,</w:t>
      </w:r>
      <w:r w:rsidR="008552EA">
        <w:t xml:space="preserve"> </w:t>
      </w:r>
      <w:r w:rsidRPr="00F577C4">
        <w:t xml:space="preserve">agissant dans l'ombre pour infléchir le destin dicté par les dieux, trouvera </w:t>
      </w:r>
      <w:r>
        <w:t xml:space="preserve">un </w:t>
      </w:r>
      <w:r w:rsidRPr="00F577C4">
        <w:t xml:space="preserve">écho structural dans </w:t>
      </w:r>
      <w:r w:rsidRPr="00F577C4">
        <w:rPr>
          <w:i/>
          <w:iCs/>
        </w:rPr>
        <w:t>Iphigénie</w:t>
      </w:r>
      <w:r w:rsidRPr="00F577C4">
        <w:t>, avec le personnage d'Arcas. Si Tirésias est le prophète hors-scène né d'une métamorphose mythologique, Arcas, nous l'avons vu, est le confident sur scène né des amours lesbiennes de Callisto et de Zeus-Diane. Tous deux portent dans leur identité ou leur ascendance le sceau du trouble dans le genre. Et tous deux, l'un en dictant l'oracle depuis son antre</w:t>
      </w:r>
      <w:r>
        <w:t xml:space="preserve"> invisible</w:t>
      </w:r>
      <w:r w:rsidRPr="00F577C4">
        <w:t>, l'autre en trahissant le secret d'Agamemnon, détiennent le pouvoir de faire basculer la tragédie. Chez Racine, ceux qui font l'histoire sont précisément ceux que l'histoire (et la norme) tentent de tenir à la marge.</w:t>
      </w:r>
    </w:p>
    <w:p w14:paraId="5CA73F64" w14:textId="02C570C3" w:rsidR="00BA2185" w:rsidRDefault="00BA2185" w:rsidP="00E500E8">
      <w:pPr>
        <w:jc w:val="both"/>
      </w:pPr>
      <w:r w:rsidRPr="00E500E8">
        <w:t xml:space="preserve">Cette injonction fatale au (non-)savoir de soi noue un fil entre </w:t>
      </w:r>
      <w:r w:rsidRPr="00E500E8">
        <w:rPr>
          <w:i/>
          <w:iCs/>
        </w:rPr>
        <w:t>Britannicus</w:t>
      </w:r>
      <w:r w:rsidRPr="00E500E8">
        <w:t xml:space="preserve"> et </w:t>
      </w:r>
      <w:r w:rsidRPr="00E500E8">
        <w:rPr>
          <w:i/>
          <w:iCs/>
        </w:rPr>
        <w:t>Iphigénie</w:t>
      </w:r>
      <w:r w:rsidRPr="00E500E8">
        <w:t xml:space="preserve">. Car cette prophétie, usurpée par Narcisse à Tirésias, est très exactement celle qui pèse sur Ériphile, la captive « lesbienne » : « Un oracle effrayant [...] / Me dit que sans péril je ne me puis connaître ». La boucle est bouclée. </w:t>
      </w:r>
      <w:r w:rsidR="001C3EDD">
        <w:t xml:space="preserve">De Laïos </w:t>
      </w:r>
      <w:r w:rsidR="00D2377C">
        <w:t xml:space="preserve">à </w:t>
      </w:r>
      <w:proofErr w:type="spellStart"/>
      <w:r w:rsidR="00D2377C">
        <w:t>Eriphile</w:t>
      </w:r>
      <w:proofErr w:type="spellEnd"/>
      <w:r w:rsidR="001C3EDD">
        <w:t>, l</w:t>
      </w:r>
      <w:r w:rsidRPr="00E500E8">
        <w:t xml:space="preserve">e motif œdipien de la connaissance de soi est systématiquement lié, chez Racine, à la découverte d'une identité sexuelle ou généalogique transgressive. Se connaître, pour Néron, c'est embrasser </w:t>
      </w:r>
      <w:r>
        <w:t>le fratricide</w:t>
      </w:r>
      <w:r w:rsidRPr="00E500E8">
        <w:t xml:space="preserve"> et le sadisme ; se connaître, pour Ériphile, c'est se découvrir le </w:t>
      </w:r>
      <w:r w:rsidR="00D2377C">
        <w:t>« </w:t>
      </w:r>
      <w:r w:rsidRPr="00E500E8">
        <w:t>fruit amer</w:t>
      </w:r>
      <w:r w:rsidR="00D2377C">
        <w:t> »</w:t>
      </w:r>
      <w:r w:rsidRPr="00E500E8">
        <w:t xml:space="preserve"> d'une violence sexuelle hétéroclite</w:t>
      </w:r>
      <w:r w:rsidR="00D2377C">
        <w:t>,</w:t>
      </w:r>
      <w:r w:rsidRPr="00E500E8">
        <w:t xml:space="preserve"> et se vouer à une rivalité virile et destructrice.</w:t>
      </w:r>
    </w:p>
    <w:p w14:paraId="03A446C3" w14:textId="718B39E3" w:rsidR="00337A46" w:rsidRDefault="00E500E8" w:rsidP="00C935B8">
      <w:pPr>
        <w:jc w:val="both"/>
      </w:pPr>
      <w:r w:rsidRPr="00E500E8">
        <w:t xml:space="preserve">Dès lors, la fonction structurelle des intermédiaires et des confidents prend tout son sens. Si le pouvoir officiel tente de maintenir l'illusion d'une hétéronormativité et </w:t>
      </w:r>
      <w:proofErr w:type="gramStart"/>
      <w:r w:rsidRPr="00E500E8">
        <w:t>d'une légitimité claires</w:t>
      </w:r>
      <w:proofErr w:type="gramEnd"/>
      <w:r w:rsidRPr="00E500E8">
        <w:t xml:space="preserve">, ce sont les subalternes qui injectent </w:t>
      </w:r>
      <w:r w:rsidR="00667C2E">
        <w:t xml:space="preserve">et révèlent </w:t>
      </w:r>
      <w:r w:rsidRPr="00E500E8">
        <w:t xml:space="preserve">le </w:t>
      </w:r>
      <w:r w:rsidRPr="00E500E8">
        <w:rPr>
          <w:i/>
          <w:iCs/>
        </w:rPr>
        <w:t>queer</w:t>
      </w:r>
      <w:r w:rsidRPr="00E500E8">
        <w:t xml:space="preserve"> dans les veines de la tragédie</w:t>
      </w:r>
      <w:r w:rsidR="00667C2E">
        <w:t xml:space="preserve"> et viennent miner les identités héroïques</w:t>
      </w:r>
      <w:r w:rsidRPr="00E500E8">
        <w:t xml:space="preserve">. Narcisse, l'affranchi </w:t>
      </w:r>
      <w:r w:rsidR="00C1534E">
        <w:t xml:space="preserve">ambigu </w:t>
      </w:r>
      <w:r w:rsidRPr="00E500E8">
        <w:t xml:space="preserve">qui manipule l'empereur ; Œnone, l'amante éconduite qui assume l'agentivité de la reine ; et bien sûr, </w:t>
      </w:r>
      <w:r w:rsidRPr="00E500E8">
        <w:lastRenderedPageBreak/>
        <w:t xml:space="preserve">Arcas, agent double né des amours lesbiennes et zoophiles de Zeus et de Callisto. Tous portent dans leur identité, leur classe ou leur ascendance le sceau de l'hybride. Tenus à la lisière de l'action par leur statut, ils sont pourtant ceux qui </w:t>
      </w:r>
      <w:r w:rsidR="00BB6DFB">
        <w:t>délivrent</w:t>
      </w:r>
      <w:r w:rsidRPr="00E500E8">
        <w:t xml:space="preserve"> les oracles, forgent les mensonges et trahissent les secrets</w:t>
      </w:r>
      <w:r w:rsidR="00BB6DFB">
        <w:t xml:space="preserve">. C’est leur relégation dans les marges qui les rend propres à </w:t>
      </w:r>
      <w:r w:rsidR="005D17E0">
        <w:t>dévoiler l</w:t>
      </w:r>
      <w:r w:rsidR="00FC0EDC">
        <w:t>e cœur du tragique racinien : l’indifférenciation</w:t>
      </w:r>
      <w:r w:rsidR="00B06512">
        <w:t xml:space="preserve"> et la dénaturation comme moteurs du chaos.</w:t>
      </w:r>
    </w:p>
    <w:p w14:paraId="7E56BCCA" w14:textId="0538A8AA" w:rsidR="00B33E24" w:rsidRPr="00DE34AD" w:rsidRDefault="00337A46" w:rsidP="00694D2A">
      <w:pPr>
        <w:jc w:val="center"/>
      </w:pPr>
      <w:r>
        <w:t>***</w:t>
      </w:r>
    </w:p>
    <w:bookmarkEnd w:id="0"/>
    <w:bookmarkEnd w:id="1"/>
    <w:p w14:paraId="41DD0509" w14:textId="13435952" w:rsidR="00034461" w:rsidRPr="00034461" w:rsidRDefault="00BE4D6C" w:rsidP="008D2292">
      <w:pPr>
        <w:pStyle w:val="Titre1"/>
        <w:jc w:val="both"/>
      </w:pPr>
      <w:r w:rsidRPr="00BE4D6C">
        <w:t>Conclusion</w:t>
      </w:r>
    </w:p>
    <w:p w14:paraId="08C3234E" w14:textId="7FCF1CA8" w:rsidR="00DC18F3" w:rsidRDefault="00711288" w:rsidP="00AD27C6">
      <w:pPr>
        <w:jc w:val="both"/>
      </w:pPr>
      <w:r>
        <w:t xml:space="preserve">Joan </w:t>
      </w:r>
      <w:proofErr w:type="spellStart"/>
      <w:r>
        <w:t>DeJean</w:t>
      </w:r>
      <w:proofErr w:type="spellEnd"/>
      <w:r w:rsidR="00F63615">
        <w:t xml:space="preserve">, dans </w:t>
      </w:r>
      <w:r w:rsidR="002A244B">
        <w:t xml:space="preserve">son ouvrage fondateur </w:t>
      </w:r>
      <w:r w:rsidR="00AC1A04" w:rsidRPr="002A244B">
        <w:rPr>
          <w:i/>
          <w:iCs/>
        </w:rPr>
        <w:t>Sapho</w:t>
      </w:r>
      <w:r w:rsidR="002A244B" w:rsidRPr="002A244B">
        <w:rPr>
          <w:i/>
          <w:iCs/>
        </w:rPr>
        <w:t>. Les fictions du désir</w:t>
      </w:r>
      <w:r w:rsidR="002A244B">
        <w:rPr>
          <w:i/>
          <w:iCs/>
        </w:rPr>
        <w:t xml:space="preserve">, </w:t>
      </w:r>
      <w:r w:rsidR="005B5AB6">
        <w:t xml:space="preserve">estimait que Boileau et </w:t>
      </w:r>
      <w:r w:rsidR="002E6AC2">
        <w:t xml:space="preserve">surtout </w:t>
      </w:r>
      <w:r w:rsidR="005B5AB6">
        <w:t>Racine</w:t>
      </w:r>
      <w:r w:rsidR="002E6AC2">
        <w:t xml:space="preserve">, dans </w:t>
      </w:r>
      <w:r w:rsidR="002E6AC2">
        <w:rPr>
          <w:i/>
          <w:iCs/>
        </w:rPr>
        <w:t>Phèdre</w:t>
      </w:r>
      <w:r w:rsidR="002E6AC2">
        <w:t>,</w:t>
      </w:r>
      <w:r w:rsidR="00980862">
        <w:t xml:space="preserve"> désamorçaient le pouvoir subversif de Sapho</w:t>
      </w:r>
      <w:r w:rsidR="00B55CCA">
        <w:t xml:space="preserve">, en </w:t>
      </w:r>
      <w:r w:rsidR="00B55CCA" w:rsidRPr="00F63615">
        <w:t xml:space="preserve">transférant les symptômes </w:t>
      </w:r>
      <w:r w:rsidR="00B55CCA">
        <w:t xml:space="preserve">du fragment </w:t>
      </w:r>
      <w:r w:rsidR="00B55CCA" w:rsidRPr="00F63615">
        <w:t>31 sur une femme consumée par l'amour d'un jeune homme</w:t>
      </w:r>
      <w:r w:rsidR="00B55CCA">
        <w:t>.</w:t>
      </w:r>
      <w:r w:rsidR="002B1BA6">
        <w:t xml:space="preserve"> Le dramaturge classique</w:t>
      </w:r>
      <w:r w:rsidR="007C7CB4">
        <w:t xml:space="preserve">, d’après l’autrice, s’employait ainsi à </w:t>
      </w:r>
      <w:r w:rsidR="00B5793D">
        <w:t>confisquer</w:t>
      </w:r>
      <w:r w:rsidR="000E3CA3">
        <w:t xml:space="preserve"> le lesbianisme de la poétesse de Lesbos, </w:t>
      </w:r>
      <w:r w:rsidR="00B5793D">
        <w:t>pour l’intégrer</w:t>
      </w:r>
      <w:r w:rsidR="00F63615" w:rsidRPr="00F63615">
        <w:t xml:space="preserve"> </w:t>
      </w:r>
      <w:r w:rsidR="006D4953">
        <w:t xml:space="preserve">au sein </w:t>
      </w:r>
      <w:r w:rsidR="00893374">
        <w:t xml:space="preserve">d’un système </w:t>
      </w:r>
      <w:r w:rsidR="006D4953">
        <w:t>hétéronormati</w:t>
      </w:r>
      <w:r w:rsidR="00893374">
        <w:t>f</w:t>
      </w:r>
      <w:r w:rsidR="006D4953">
        <w:t xml:space="preserve"> seul acceptable </w:t>
      </w:r>
      <w:r w:rsidR="00AA759A">
        <w:t xml:space="preserve">sur la scène parisienne et versaillaise au temps du Roi-Soleil. </w:t>
      </w:r>
      <w:r w:rsidR="00E25406">
        <w:t xml:space="preserve">En réalité, </w:t>
      </w:r>
      <w:r w:rsidR="00643C7A">
        <w:t xml:space="preserve">il n’est pas sûr que </w:t>
      </w:r>
      <w:r w:rsidR="00863E14" w:rsidRPr="00F63615">
        <w:t xml:space="preserve">Racine </w:t>
      </w:r>
      <w:r w:rsidR="00643C7A">
        <w:t>soit</w:t>
      </w:r>
      <w:r w:rsidR="00E749ED">
        <w:t xml:space="preserve"> en tout point cet</w:t>
      </w:r>
      <w:r w:rsidR="00643C7A">
        <w:t xml:space="preserve"> </w:t>
      </w:r>
      <w:r w:rsidR="00863E14" w:rsidRPr="00F63615">
        <w:t>agent zélé du patriarcat hétéronormé</w:t>
      </w:r>
      <w:r w:rsidR="00643C7A">
        <w:t>. L</w:t>
      </w:r>
      <w:r w:rsidR="00E25406">
        <w:t xml:space="preserve">e rapport aux orientations sexuelles hétérodoxes est </w:t>
      </w:r>
      <w:r w:rsidR="00D911FB">
        <w:t xml:space="preserve">complexe dans son théâtre, et tout particulièrement </w:t>
      </w:r>
      <w:r w:rsidR="00D911FB" w:rsidRPr="00D911FB">
        <w:t>dan</w:t>
      </w:r>
      <w:r w:rsidR="00D911FB">
        <w:t xml:space="preserve">s </w:t>
      </w:r>
      <w:r w:rsidR="00D911FB">
        <w:rPr>
          <w:i/>
          <w:iCs/>
        </w:rPr>
        <w:t xml:space="preserve">Iphigénie </w:t>
      </w:r>
      <w:r w:rsidR="00D911FB">
        <w:t xml:space="preserve">et </w:t>
      </w:r>
      <w:r w:rsidR="00D911FB" w:rsidRPr="00D911FB">
        <w:rPr>
          <w:i/>
          <w:iCs/>
        </w:rPr>
        <w:t>Phèdre</w:t>
      </w:r>
      <w:r w:rsidR="00D911FB">
        <w:t>, tragédies de toutes les transgressions</w:t>
      </w:r>
      <w:r w:rsidR="00893374">
        <w:t xml:space="preserve">. </w:t>
      </w:r>
      <w:r w:rsidR="00742E30">
        <w:t xml:space="preserve">D’une part, </w:t>
      </w:r>
      <w:r w:rsidR="0081762D">
        <w:t xml:space="preserve">la passion </w:t>
      </w:r>
      <w:r w:rsidR="00E25406" w:rsidRPr="00C56FDA">
        <w:t>de Phèdre pour Hippolyte n'a rien de normatif</w:t>
      </w:r>
      <w:r w:rsidR="00742E30">
        <w:t> : c</w:t>
      </w:r>
      <w:r w:rsidR="00E25406" w:rsidRPr="00C56FDA">
        <w:t>'est un inceste. Dans l'univers racinien, le désir agit comme un acide qui dissout toutes les frontières</w:t>
      </w:r>
      <w:r w:rsidR="009D60C4">
        <w:t xml:space="preserve">, qu’elles soient </w:t>
      </w:r>
      <w:r w:rsidR="00E25406" w:rsidRPr="00C56FDA">
        <w:t xml:space="preserve">générationnelles, sociales, </w:t>
      </w:r>
      <w:r w:rsidR="009D60C4">
        <w:t xml:space="preserve">ou </w:t>
      </w:r>
      <w:r w:rsidR="00E25406" w:rsidRPr="00C56FDA">
        <w:t xml:space="preserve">sexuelles. </w:t>
      </w:r>
      <w:r w:rsidR="00EE56AA">
        <w:t xml:space="preserve">Le propre du désir tragique est d’ignorer non seulement les tabous familiaux comme l’inceste, mais aussi les </w:t>
      </w:r>
      <w:r w:rsidR="003451C5">
        <w:t xml:space="preserve">limites </w:t>
      </w:r>
      <w:r w:rsidR="00EE56AA">
        <w:t xml:space="preserve">entre les genres : Achille et Patrocle, Thésée et Pirithoüs, Diane et Callisto, Phèdre et </w:t>
      </w:r>
      <w:r w:rsidR="004A5E70">
        <w:t>Œ</w:t>
      </w:r>
      <w:r w:rsidR="00EE56AA">
        <w:t xml:space="preserve">none, autant de couples homoérotiques dont l’ombre plane sur des deux dernières tragédies profanes de Racine. </w:t>
      </w:r>
      <w:r w:rsidR="00E25406" w:rsidRPr="00C56FDA">
        <w:t xml:space="preserve">La passion ne bascule pas </w:t>
      </w:r>
      <w:r w:rsidR="001C5F2E">
        <w:t xml:space="preserve">à </w:t>
      </w:r>
      <w:r w:rsidR="00E25406" w:rsidRPr="00C56FDA">
        <w:t xml:space="preserve">proprement </w:t>
      </w:r>
      <w:r w:rsidR="001C5F2E">
        <w:t xml:space="preserve">parler </w:t>
      </w:r>
      <w:r w:rsidR="00E25406" w:rsidRPr="00C56FDA">
        <w:t>de l'homosexualité vers l'hétérosexualité : elle devient</w:t>
      </w:r>
      <w:r w:rsidR="001C5F2E">
        <w:t xml:space="preserve"> plutôt</w:t>
      </w:r>
      <w:r w:rsidR="00E25406" w:rsidRPr="00C56FDA">
        <w:t xml:space="preserve"> une force fluide qui inonde et corrompt. </w:t>
      </w:r>
      <w:r w:rsidR="005F2489">
        <w:t xml:space="preserve">Agamemnon veut la mort de sa fille qu’il aime, </w:t>
      </w:r>
      <w:r w:rsidR="00E25406" w:rsidRPr="00C56FDA">
        <w:t xml:space="preserve">Phèdre aime un garçon qui est le double de son père Thésée, </w:t>
      </w:r>
      <w:r w:rsidR="005604DC">
        <w:t>tandis qu’</w:t>
      </w:r>
      <w:r w:rsidR="00E25406" w:rsidRPr="00C56FDA">
        <w:t xml:space="preserve">Œnone </w:t>
      </w:r>
      <w:r w:rsidR="001C5F2E">
        <w:t>désire</w:t>
      </w:r>
      <w:r w:rsidR="00E25406" w:rsidRPr="00C56FDA">
        <w:t xml:space="preserve"> Phèdre d'un amour </w:t>
      </w:r>
      <w:r w:rsidR="005604DC">
        <w:t xml:space="preserve">foncièrement impur, à la fois </w:t>
      </w:r>
      <w:r w:rsidR="00E25406" w:rsidRPr="00C56FDA">
        <w:t xml:space="preserve">maternel, servile et érotique. Vouloir étiqueter ces flux </w:t>
      </w:r>
      <w:r w:rsidR="00652735">
        <w:t xml:space="preserve">au sein de classifications </w:t>
      </w:r>
      <w:r w:rsidR="00370C9F">
        <w:t xml:space="preserve">figées appauvrirait </w:t>
      </w:r>
      <w:r w:rsidR="00E25406" w:rsidRPr="00C56FDA">
        <w:t>l'œuvre</w:t>
      </w:r>
      <w:r w:rsidR="00370C9F">
        <w:t xml:space="preserve"> et nous empêcherait de percevoir la véritable nature du tragique racinien</w:t>
      </w:r>
      <w:r w:rsidR="00962DA0">
        <w:t xml:space="preserve">, qui se caractérise précisément par </w:t>
      </w:r>
      <w:r w:rsidR="00C56FDA" w:rsidRPr="00C56FDA">
        <w:t xml:space="preserve">une vertigineuse </w:t>
      </w:r>
      <w:r w:rsidR="00AC55BB">
        <w:t>liquéfaction des catégories</w:t>
      </w:r>
      <w:r w:rsidR="00C56FDA" w:rsidRPr="00C56FDA">
        <w:t>.</w:t>
      </w:r>
      <w:r w:rsidR="00207E90">
        <w:rPr>
          <w:b/>
          <w:bCs/>
        </w:rPr>
        <w:t xml:space="preserve"> </w:t>
      </w:r>
      <w:r w:rsidR="00C56FDA" w:rsidRPr="00C56FDA">
        <w:t xml:space="preserve">Le monde </w:t>
      </w:r>
      <w:r w:rsidR="00207E90">
        <w:t xml:space="preserve">tragique </w:t>
      </w:r>
      <w:r w:rsidR="00C56FDA" w:rsidRPr="00C56FDA">
        <w:t>de Racine</w:t>
      </w:r>
      <w:r w:rsidR="00CF3B3D">
        <w:t xml:space="preserve"> est traversé par une </w:t>
      </w:r>
      <w:r w:rsidR="00C56FDA" w:rsidRPr="00C56FDA">
        <w:t>crise d'indifférenciation et de concupiscence généralisée</w:t>
      </w:r>
      <w:r w:rsidR="00CF3B3D">
        <w:rPr>
          <w:b/>
          <w:bCs/>
        </w:rPr>
        <w:t> </w:t>
      </w:r>
      <w:r w:rsidR="00CF3B3D">
        <w:t>: d</w:t>
      </w:r>
      <w:r w:rsidR="00C56FDA" w:rsidRPr="00C56FDA">
        <w:t xml:space="preserve">ans cette </w:t>
      </w:r>
      <w:r w:rsidR="00C56FDA" w:rsidRPr="00C56FDA">
        <w:rPr>
          <w:i/>
          <w:iCs/>
        </w:rPr>
        <w:t xml:space="preserve">massa </w:t>
      </w:r>
      <w:proofErr w:type="spellStart"/>
      <w:r w:rsidR="00C56FDA" w:rsidRPr="00C56FDA">
        <w:rPr>
          <w:i/>
          <w:iCs/>
        </w:rPr>
        <w:t>perditionis</w:t>
      </w:r>
      <w:proofErr w:type="spellEnd"/>
      <w:r w:rsidR="00C56FDA" w:rsidRPr="00C56FDA">
        <w:t xml:space="preserve">, </w:t>
      </w:r>
      <w:r w:rsidR="00CF3B3D">
        <w:t>l</w:t>
      </w:r>
      <w:r w:rsidR="00C56FDA" w:rsidRPr="00C56FDA">
        <w:t xml:space="preserve">e désir ne connaît plus son objet </w:t>
      </w:r>
      <w:r w:rsidR="00CF3B3D">
        <w:t>« </w:t>
      </w:r>
      <w:r w:rsidR="00C56FDA" w:rsidRPr="00C56FDA">
        <w:t>naturel</w:t>
      </w:r>
      <w:r w:rsidR="00CF3B3D">
        <w:t> »</w:t>
      </w:r>
      <w:r w:rsidR="00C56FDA" w:rsidRPr="00C56FDA">
        <w:t>.</w:t>
      </w:r>
      <w:r w:rsidR="00F41A34">
        <w:t xml:space="preserve"> </w:t>
      </w:r>
      <w:r w:rsidR="00C56FDA" w:rsidRPr="00C56FDA">
        <w:t xml:space="preserve">La fluidité racinienne n'est donc pas une libération au sens </w:t>
      </w:r>
      <w:r w:rsidR="00156301">
        <w:t xml:space="preserve">où elle relèverait d’un </w:t>
      </w:r>
      <w:proofErr w:type="spellStart"/>
      <w:r w:rsidR="00C56FDA" w:rsidRPr="00C56FDA">
        <w:rPr>
          <w:i/>
          <w:iCs/>
        </w:rPr>
        <w:t>gender</w:t>
      </w:r>
      <w:proofErr w:type="spellEnd"/>
      <w:r w:rsidR="00C56FDA" w:rsidRPr="00C56FDA">
        <w:rPr>
          <w:i/>
          <w:iCs/>
        </w:rPr>
        <w:t xml:space="preserve"> </w:t>
      </w:r>
      <w:proofErr w:type="spellStart"/>
      <w:r w:rsidR="00C56FDA" w:rsidRPr="00C56FDA">
        <w:rPr>
          <w:i/>
          <w:iCs/>
        </w:rPr>
        <w:t>fluid</w:t>
      </w:r>
      <w:proofErr w:type="spellEnd"/>
      <w:r w:rsidR="00C56FDA" w:rsidRPr="00C56FDA">
        <w:t xml:space="preserve"> émancipateur</w:t>
      </w:r>
      <w:r w:rsidR="00156301">
        <w:t xml:space="preserve"> : elle est </w:t>
      </w:r>
      <w:r w:rsidR="00C56FDA" w:rsidRPr="00C56FDA">
        <w:t>une dénaturatio</w:t>
      </w:r>
      <w:r w:rsidR="00490D5E">
        <w:t>n</w:t>
      </w:r>
      <w:r w:rsidR="00C56FDA" w:rsidRPr="00C56FDA">
        <w:t xml:space="preserve">. </w:t>
      </w:r>
      <w:r w:rsidR="00AD27C6">
        <w:t xml:space="preserve">Le monde tragique est en proie </w:t>
      </w:r>
      <w:r w:rsidR="00156301">
        <w:t>à un</w:t>
      </w:r>
      <w:r w:rsidR="00AD27C6">
        <w:t xml:space="preserve"> </w:t>
      </w:r>
      <w:r w:rsidR="00156301">
        <w:t>désordre</w:t>
      </w:r>
      <w:r w:rsidR="00AD27C6">
        <w:t xml:space="preserve"> </w:t>
      </w:r>
      <w:r w:rsidR="00156301">
        <w:t xml:space="preserve">généralisé </w:t>
      </w:r>
      <w:r w:rsidR="00AD27C6">
        <w:t xml:space="preserve">(« Cet heureux temps n’est plus ») qui </w:t>
      </w:r>
      <w:r w:rsidR="00C22097">
        <w:t xml:space="preserve">prend la forme d’un effondrement de toutes les </w:t>
      </w:r>
      <w:r w:rsidR="00C22097" w:rsidRPr="00DC1EA8">
        <w:t xml:space="preserve">frontières rassurantes du </w:t>
      </w:r>
      <w:r w:rsidR="00C22097">
        <w:t xml:space="preserve">cosmos ordonné et </w:t>
      </w:r>
      <w:r w:rsidR="00BA0428">
        <w:t>de la civilisation</w:t>
      </w:r>
      <w:r w:rsidR="00C22097">
        <w:t xml:space="preserve"> : </w:t>
      </w:r>
      <w:r w:rsidR="00BA0428">
        <w:t>les parents et les enfants</w:t>
      </w:r>
      <w:r w:rsidR="00C22097">
        <w:t xml:space="preserve">, </w:t>
      </w:r>
      <w:r w:rsidR="00134A86">
        <w:t>l’ombre et la lumière</w:t>
      </w:r>
      <w:r w:rsidR="00C22097" w:rsidRPr="00DC1EA8">
        <w:t xml:space="preserve">, </w:t>
      </w:r>
      <w:r w:rsidR="00BA0428">
        <w:t xml:space="preserve">les </w:t>
      </w:r>
      <w:r w:rsidR="00483A25">
        <w:t xml:space="preserve">crimes et </w:t>
      </w:r>
      <w:r w:rsidR="00BA0428">
        <w:t xml:space="preserve">les </w:t>
      </w:r>
      <w:r w:rsidR="00483A25">
        <w:t>châtiment</w:t>
      </w:r>
      <w:r w:rsidR="00BA0428">
        <w:t>s</w:t>
      </w:r>
      <w:r w:rsidR="00EF7B55">
        <w:t xml:space="preserve">, </w:t>
      </w:r>
      <w:r w:rsidR="00BA0428">
        <w:t xml:space="preserve">le </w:t>
      </w:r>
      <w:r w:rsidR="00C22097">
        <w:t xml:space="preserve">bien et </w:t>
      </w:r>
      <w:r w:rsidR="00BA0428">
        <w:t xml:space="preserve">le </w:t>
      </w:r>
      <w:r w:rsidR="00C22097">
        <w:t xml:space="preserve">mal, </w:t>
      </w:r>
      <w:r w:rsidR="00BA0428">
        <w:t xml:space="preserve">les hommes et les femmes, les mortels et les dieux, les humains et les bêtes, </w:t>
      </w:r>
      <w:r w:rsidR="003C0770">
        <w:t xml:space="preserve">les innocents et les coupables, </w:t>
      </w:r>
      <w:r w:rsidR="00C22097">
        <w:t xml:space="preserve">toutes ces catégories binaires qui rendent le monde ordonné et vivable se défont et se délitent. Le tragique est un retour à une indistinction primitive où les principes même qui président à la </w:t>
      </w:r>
      <w:r w:rsidR="0067491B">
        <w:t>vie et à la mort</w:t>
      </w:r>
      <w:r w:rsidR="00C22097">
        <w:t xml:space="preserve"> se trouvent bousculés.</w:t>
      </w:r>
      <w:r w:rsidR="00737E23">
        <w:t xml:space="preserve"> Ainsi, dans </w:t>
      </w:r>
      <w:r w:rsidR="00737E23" w:rsidRPr="006F2078">
        <w:rPr>
          <w:i/>
          <w:iCs/>
        </w:rPr>
        <w:t>Iphigénie</w:t>
      </w:r>
      <w:r w:rsidR="00737E23">
        <w:t>, l</w:t>
      </w:r>
      <w:r w:rsidR="00737E23" w:rsidRPr="006F2078">
        <w:t>a</w:t>
      </w:r>
      <w:r w:rsidR="00737E23" w:rsidRPr="004B7FD5">
        <w:t xml:space="preserve"> tragédie se déploie parce que l'ordre généalogique est pourri par des origines </w:t>
      </w:r>
      <w:r w:rsidR="00737E23">
        <w:t>« </w:t>
      </w:r>
      <w:r w:rsidR="00737E23" w:rsidRPr="004B7FD5">
        <w:t>contre-nature</w:t>
      </w:r>
      <w:r w:rsidR="00737E23">
        <w:t> ». Le cas d’</w:t>
      </w:r>
      <w:proofErr w:type="spellStart"/>
      <w:r w:rsidR="00737E23">
        <w:t>Eriphile</w:t>
      </w:r>
      <w:proofErr w:type="spellEnd"/>
      <w:r w:rsidR="00737E23">
        <w:t>, née d’une « </w:t>
      </w:r>
      <w:proofErr w:type="spellStart"/>
      <w:r w:rsidR="00737E23">
        <w:t>pédication</w:t>
      </w:r>
      <w:proofErr w:type="spellEnd"/>
      <w:r w:rsidR="00737E23">
        <w:t xml:space="preserve"> manquée », fruit d’une confusion des orifices et des usages, apparaît ici emblématique d’une étrangeté fondée sur l’hésitation ontologique : elle est une </w:t>
      </w:r>
      <w:r w:rsidR="00737E23">
        <w:lastRenderedPageBreak/>
        <w:t xml:space="preserve">erreur de la nature, un produit du vice, en un mot un monstre qui subit </w:t>
      </w:r>
      <w:r w:rsidR="00737E23">
        <w:rPr>
          <w:i/>
          <w:iCs/>
        </w:rPr>
        <w:t>in fine</w:t>
      </w:r>
      <w:r w:rsidR="00737E23">
        <w:t xml:space="preserve"> l’élimination cathartique. Au demeurant, elle n’est pas la seule à pouvoir se prévaloir d’une naissance hétéroclite, sa mère étant née d’amours zoophiles et Clytemnestre elle-même étant sortie d’un œuf, pour ne rien dire de Pasiphaé amoureuse d’un taureau (« Dans quels égarements l’amour jeta ma mère ! » [</w:t>
      </w:r>
      <w:r w:rsidR="00737E23" w:rsidRPr="00896C2B">
        <w:rPr>
          <w:b/>
          <w:bCs/>
        </w:rPr>
        <w:t>REF</w:t>
      </w:r>
      <w:r w:rsidR="00737E23">
        <w:t>]).</w:t>
      </w:r>
    </w:p>
    <w:p w14:paraId="3145D251" w14:textId="75ED661B" w:rsidR="00C56FDA" w:rsidRPr="00C56FDA" w:rsidRDefault="00C22097" w:rsidP="00F41A34">
      <w:pPr>
        <w:jc w:val="both"/>
      </w:pPr>
      <w:r>
        <w:t xml:space="preserve">C’est </w:t>
      </w:r>
      <w:r w:rsidR="00F06D6B">
        <w:t xml:space="preserve">en raison de ces confusions et de ces hybridations que </w:t>
      </w:r>
      <w:r w:rsidR="003C0770">
        <w:t xml:space="preserve">le </w:t>
      </w:r>
      <w:r>
        <w:t xml:space="preserve">théâtre </w:t>
      </w:r>
      <w:r w:rsidR="003C0770">
        <w:t xml:space="preserve">de Racine </w:t>
      </w:r>
      <w:r>
        <w:t xml:space="preserve">est </w:t>
      </w:r>
      <w:r w:rsidR="003C0770">
        <w:t xml:space="preserve">à ce point </w:t>
      </w:r>
      <w:r>
        <w:t xml:space="preserve">envahi par les monstres, c’est-à-dire par </w:t>
      </w:r>
      <w:r w:rsidR="003C0770">
        <w:t>d</w:t>
      </w:r>
      <w:r>
        <w:t>es êtres qui ne peuvent être que plusieurs choses à la fois</w:t>
      </w:r>
      <w:r w:rsidRPr="00F20DD9">
        <w:t>.</w:t>
      </w:r>
      <w:r w:rsidR="00DC18F3">
        <w:t xml:space="preserve"> </w:t>
      </w:r>
      <w:r w:rsidR="00F06D6B">
        <w:t>Pour le dire autrement : c</w:t>
      </w:r>
      <w:r w:rsidR="00C56FDA" w:rsidRPr="00C56FDA">
        <w:t>'est parce que les identités sont fluides qu'elles sont tératologiques. Thésée glisse du rapt pédophile</w:t>
      </w:r>
      <w:r w:rsidR="00D836F9">
        <w:t xml:space="preserve"> avec </w:t>
      </w:r>
      <w:r w:rsidR="00C56FDA" w:rsidRPr="00C56FDA">
        <w:t xml:space="preserve">Hélène au pacte </w:t>
      </w:r>
      <w:proofErr w:type="spellStart"/>
      <w:r w:rsidR="00C56FDA" w:rsidRPr="00C56FDA">
        <w:t>homosocial</w:t>
      </w:r>
      <w:proofErr w:type="spellEnd"/>
      <w:r w:rsidR="00C56FDA" w:rsidRPr="00C56FDA">
        <w:t xml:space="preserve"> </w:t>
      </w:r>
      <w:r w:rsidR="00D836F9">
        <w:t xml:space="preserve">avec </w:t>
      </w:r>
      <w:r w:rsidR="00C56FDA" w:rsidRPr="00C56FDA">
        <w:t>Pirithoüs</w:t>
      </w:r>
      <w:r w:rsidR="00D836F9">
        <w:t xml:space="preserve">, enfin au mariage avec </w:t>
      </w:r>
      <w:r w:rsidR="00C56FDA" w:rsidRPr="00C56FDA">
        <w:t>Phèdre</w:t>
      </w:r>
      <w:r w:rsidR="00D5289C">
        <w:t>, tandis qu’</w:t>
      </w:r>
      <w:r w:rsidR="00C56FDA" w:rsidRPr="00C56FDA">
        <w:t>Arcas flotte entre le chasseur masculin et la Petite Ourse féminine.</w:t>
      </w:r>
      <w:r w:rsidR="00840196">
        <w:t xml:space="preserve"> </w:t>
      </w:r>
      <w:r w:rsidR="008A199F">
        <w:t>A la tératologie généalogique s’ajoute le spectre de Lesbos et le souvenir de Sapho, c’est-à-dire</w:t>
      </w:r>
      <w:r w:rsidR="00F06D6B">
        <w:t>, là encore,</w:t>
      </w:r>
      <w:r w:rsidR="008A199F">
        <w:t xml:space="preserve"> d’un érotisme de la </w:t>
      </w:r>
      <w:r w:rsidR="00F06D6B">
        <w:t xml:space="preserve">fusion et de la </w:t>
      </w:r>
      <w:r w:rsidR="008A199F">
        <w:t xml:space="preserve">confusion. </w:t>
      </w:r>
    </w:p>
    <w:p w14:paraId="1DB04003" w14:textId="2F139949" w:rsidR="004B10A7" w:rsidRPr="00DE34AD" w:rsidRDefault="00C56FDA" w:rsidP="00654B9D">
      <w:pPr>
        <w:jc w:val="both"/>
      </w:pPr>
      <w:r w:rsidRPr="00C56FDA">
        <w:t xml:space="preserve">Si l'on définit le </w:t>
      </w:r>
      <w:r w:rsidRPr="00C56FDA">
        <w:rPr>
          <w:i/>
          <w:iCs/>
        </w:rPr>
        <w:t>queer</w:t>
      </w:r>
      <w:r w:rsidRPr="00C56FDA">
        <w:t xml:space="preserve"> non pas comme un synonyme d'homosexualité, mais dans son sens originel de bizarre, </w:t>
      </w:r>
      <w:r w:rsidR="00C77742">
        <w:t xml:space="preserve">d’une anomalie </w:t>
      </w:r>
      <w:r w:rsidRPr="00C56FDA">
        <w:t xml:space="preserve">qui </w:t>
      </w:r>
      <w:r w:rsidR="00C77742">
        <w:t xml:space="preserve">marche de travers et </w:t>
      </w:r>
      <w:r w:rsidRPr="00C56FDA">
        <w:t xml:space="preserve">fait dérailler la norme, alors Racine est profondément </w:t>
      </w:r>
      <w:r w:rsidRPr="00C56FDA">
        <w:rPr>
          <w:i/>
          <w:iCs/>
        </w:rPr>
        <w:t>queer</w:t>
      </w:r>
      <w:r w:rsidR="00C77742">
        <w:rPr>
          <w:i/>
          <w:iCs/>
        </w:rPr>
        <w:t> </w:t>
      </w:r>
      <w:r w:rsidR="00C77742">
        <w:t xml:space="preserve">: les personnages </w:t>
      </w:r>
      <w:r w:rsidR="00BB2B6D">
        <w:t xml:space="preserve">y </w:t>
      </w:r>
      <w:r w:rsidR="00FF79E2">
        <w:t>sont des êtres ambigus, équivoques</w:t>
      </w:r>
      <w:r w:rsidR="00594FF8">
        <w:t xml:space="preserve">, </w:t>
      </w:r>
      <w:r w:rsidR="00917EAC">
        <w:t>aux prises avec des identités multiples</w:t>
      </w:r>
      <w:r w:rsidRPr="00C56FDA">
        <w:t>.</w:t>
      </w:r>
      <w:r w:rsidR="0014122B">
        <w:t xml:space="preserve"> </w:t>
      </w:r>
      <w:r w:rsidR="004923D3">
        <w:t>L</w:t>
      </w:r>
      <w:r w:rsidR="004923D3" w:rsidRPr="00DC1EA8">
        <w:t xml:space="preserve">e terme </w:t>
      </w:r>
      <w:r w:rsidR="004923D3" w:rsidRPr="00DC1EA8">
        <w:rPr>
          <w:i/>
          <w:iCs/>
        </w:rPr>
        <w:t>queer</w:t>
      </w:r>
      <w:r w:rsidR="004923D3" w:rsidRPr="00DC1EA8">
        <w:t xml:space="preserve"> </w:t>
      </w:r>
      <w:r w:rsidR="004923D3">
        <w:t xml:space="preserve">employé </w:t>
      </w:r>
      <w:r w:rsidR="004923D3" w:rsidRPr="00DC1EA8">
        <w:t xml:space="preserve">ici ne doit pas être pris comme une simple étiquette d'orientation sexuelle (ce qui serait un anachronisme réducteur), mais dans son sens théorique fort de </w:t>
      </w:r>
      <w:r w:rsidR="004923D3" w:rsidRPr="004A0C22">
        <w:t>déstabilisation des normes</w:t>
      </w:r>
      <w:r w:rsidR="004923D3" w:rsidRPr="00DC1EA8">
        <w:t>.</w:t>
      </w:r>
      <w:r w:rsidR="004923D3">
        <w:t xml:space="preserve"> </w:t>
      </w:r>
      <w:r w:rsidR="004923D3" w:rsidRPr="00F20DD9">
        <w:t xml:space="preserve">Le </w:t>
      </w:r>
      <w:r w:rsidR="004923D3" w:rsidRPr="00F20DD9">
        <w:rPr>
          <w:i/>
          <w:iCs/>
        </w:rPr>
        <w:t>queer</w:t>
      </w:r>
      <w:r w:rsidR="00BB2B6D">
        <w:t xml:space="preserve">, c’est </w:t>
      </w:r>
      <w:r w:rsidR="004923D3" w:rsidRPr="00F20DD9">
        <w:t xml:space="preserve">le nom </w:t>
      </w:r>
      <w:r w:rsidR="00BB2B6D">
        <w:t xml:space="preserve">que l’on peut donner à </w:t>
      </w:r>
      <w:r w:rsidR="004923D3" w:rsidRPr="00F20DD9">
        <w:t xml:space="preserve">cette </w:t>
      </w:r>
      <w:r w:rsidR="004923D3" w:rsidRPr="00DE6FC4">
        <w:t>zone d'indifférenciation</w:t>
      </w:r>
      <w:r w:rsidR="004923D3" w:rsidRPr="00F20DD9">
        <w:t xml:space="preserve"> terrifiante qui définit l'espace tragique</w:t>
      </w:r>
      <w:r w:rsidR="004923D3">
        <w:rPr>
          <w:rStyle w:val="Appelnotedebasdep"/>
        </w:rPr>
        <w:footnoteReference w:id="30"/>
      </w:r>
      <w:r w:rsidR="004923D3" w:rsidRPr="00F20DD9">
        <w:t>.</w:t>
      </w:r>
      <w:r w:rsidR="004923D3">
        <w:t xml:space="preserve"> </w:t>
      </w:r>
      <w:r w:rsidR="00D61584" w:rsidRPr="00C56FDA">
        <w:t xml:space="preserve">L'horreur chez Racine naît du fait qu'aucune norme ne tient. </w:t>
      </w:r>
      <w:r w:rsidR="00D61584">
        <w:t xml:space="preserve">Les conditions, les genres et les lois </w:t>
      </w:r>
      <w:r w:rsidR="00D61584" w:rsidRPr="00C56FDA">
        <w:t xml:space="preserve">se </w:t>
      </w:r>
      <w:r w:rsidR="00D61584">
        <w:t xml:space="preserve">mêlent </w:t>
      </w:r>
      <w:r w:rsidR="00D61584" w:rsidRPr="00C56FDA">
        <w:t>dans le sang du sacrifice</w:t>
      </w:r>
      <w:r w:rsidR="00D61584">
        <w:t xml:space="preserve"> </w:t>
      </w:r>
      <w:r w:rsidR="00D61584" w:rsidRPr="00C56FDA">
        <w:t>ou</w:t>
      </w:r>
      <w:r w:rsidR="00D61584">
        <w:t>,</w:t>
      </w:r>
      <w:r w:rsidR="00D61584" w:rsidRPr="00C56FDA">
        <w:t xml:space="preserve"> sur les rivages de Trézène</w:t>
      </w:r>
      <w:r w:rsidR="00D61584">
        <w:t xml:space="preserve">, dans les replis tortueux d’un monstre chimérique, incarnation suprême de la </w:t>
      </w:r>
      <w:r w:rsidR="00D61584" w:rsidRPr="00C56FDA">
        <w:t>fluidité destructrice.</w:t>
      </w:r>
      <w:r w:rsidR="00D61584">
        <w:t xml:space="preserve"> La véritable audace de Racine a été de peindre un monde </w:t>
      </w:r>
      <w:r w:rsidR="00D61584" w:rsidRPr="00C56FDA">
        <w:t xml:space="preserve">où </w:t>
      </w:r>
      <w:r w:rsidR="00D61584">
        <w:t xml:space="preserve">l’épanchement du </w:t>
      </w:r>
      <w:r w:rsidR="00D61584" w:rsidRPr="00C56FDA">
        <w:t>désir laiss</w:t>
      </w:r>
      <w:r w:rsidR="00D61584">
        <w:t>e</w:t>
      </w:r>
      <w:r w:rsidR="00D61584" w:rsidRPr="00C56FDA">
        <w:t xml:space="preserve"> l'humanité face à l'effroi de sa propre indétermination.</w:t>
      </w:r>
    </w:p>
    <w:sectPr w:rsidR="004B10A7" w:rsidRPr="00DE34AD">
      <w:headerReference w:type="default" r:id="rId10"/>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A383E" w14:textId="77777777" w:rsidR="000A3868" w:rsidRPr="00DE34AD" w:rsidRDefault="000A3868">
      <w:pPr>
        <w:spacing w:after="0"/>
      </w:pPr>
      <w:r w:rsidRPr="00DE34AD">
        <w:separator/>
      </w:r>
    </w:p>
  </w:endnote>
  <w:endnote w:type="continuationSeparator" w:id="0">
    <w:p w14:paraId="462BA659" w14:textId="77777777" w:rsidR="000A3868" w:rsidRPr="00DE34AD" w:rsidRDefault="000A3868">
      <w:pPr>
        <w:spacing w:after="0"/>
      </w:pPr>
      <w:r w:rsidRPr="00DE34A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C7352" w14:textId="77777777" w:rsidR="000A3868" w:rsidRPr="00DE34AD" w:rsidRDefault="000A3868">
      <w:r w:rsidRPr="00DE34AD">
        <w:separator/>
      </w:r>
    </w:p>
  </w:footnote>
  <w:footnote w:type="continuationSeparator" w:id="0">
    <w:p w14:paraId="2890C781" w14:textId="77777777" w:rsidR="000A3868" w:rsidRPr="00DE34AD" w:rsidRDefault="000A3868">
      <w:r w:rsidRPr="00DE34AD">
        <w:continuationSeparator/>
      </w:r>
    </w:p>
  </w:footnote>
  <w:footnote w:id="1">
    <w:p w14:paraId="49BAB112" w14:textId="2C78694D" w:rsidR="00153F79" w:rsidRDefault="00153F79" w:rsidP="0005714F">
      <w:pPr>
        <w:pStyle w:val="Notedebasdepage"/>
        <w:jc w:val="both"/>
      </w:pPr>
      <w:r>
        <w:rPr>
          <w:rStyle w:val="Appelnotedebasdep"/>
        </w:rPr>
        <w:footnoteRef/>
      </w:r>
      <w:r>
        <w:t xml:space="preserve"> </w:t>
      </w:r>
      <w:r w:rsidRPr="00153F79">
        <w:rPr>
          <w:i/>
          <w:iCs/>
        </w:rPr>
        <w:t>Iphigénie</w:t>
      </w:r>
      <w:r>
        <w:t xml:space="preserve">, </w:t>
      </w:r>
      <w:r>
        <w:rPr>
          <w:i/>
          <w:iCs/>
        </w:rPr>
        <w:t xml:space="preserve">op. </w:t>
      </w:r>
      <w:proofErr w:type="spellStart"/>
      <w:proofErr w:type="gramStart"/>
      <w:r>
        <w:rPr>
          <w:i/>
          <w:iCs/>
        </w:rPr>
        <w:t>cit</w:t>
      </w:r>
      <w:proofErr w:type="spellEnd"/>
      <w:proofErr w:type="gramEnd"/>
      <w:r>
        <w:rPr>
          <w:i/>
          <w:iCs/>
        </w:rPr>
        <w:t>.</w:t>
      </w:r>
      <w:r>
        <w:t>, V, 5, v. 1716.</w:t>
      </w:r>
    </w:p>
  </w:footnote>
  <w:footnote w:id="2">
    <w:p w14:paraId="3820154E" w14:textId="226C8990" w:rsidR="00B41D1A" w:rsidRPr="00B41D1A" w:rsidRDefault="00B41D1A" w:rsidP="0005714F">
      <w:pPr>
        <w:pStyle w:val="Notedebasdepage"/>
        <w:jc w:val="both"/>
      </w:pPr>
      <w:r>
        <w:rPr>
          <w:rStyle w:val="Appelnotedebasdep"/>
        </w:rPr>
        <w:footnoteRef/>
      </w:r>
      <w:r>
        <w:t xml:space="preserve"> </w:t>
      </w:r>
      <w:r w:rsidRPr="00A73974">
        <w:rPr>
          <w:i/>
          <w:iCs/>
        </w:rPr>
        <w:t>Iphigénie</w:t>
      </w:r>
      <w:r w:rsidRPr="00BD488F">
        <w:t xml:space="preserve">, </w:t>
      </w:r>
      <w:r w:rsidRPr="005A2412">
        <w:rPr>
          <w:i/>
          <w:iCs/>
        </w:rPr>
        <w:t xml:space="preserve">op. </w:t>
      </w:r>
      <w:proofErr w:type="spellStart"/>
      <w:proofErr w:type="gramStart"/>
      <w:r w:rsidRPr="005A2412">
        <w:rPr>
          <w:i/>
          <w:iCs/>
        </w:rPr>
        <w:t>cit</w:t>
      </w:r>
      <w:proofErr w:type="spellEnd"/>
      <w:proofErr w:type="gramEnd"/>
      <w:r w:rsidRPr="005A2412">
        <w:rPr>
          <w:i/>
          <w:iCs/>
        </w:rPr>
        <w:t>.</w:t>
      </w:r>
      <w:r w:rsidRPr="00BD488F">
        <w:t xml:space="preserve">, </w:t>
      </w:r>
      <w:r w:rsidR="00BD488F" w:rsidRPr="00BD488F">
        <w:t>III, 5, v. 912.</w:t>
      </w:r>
    </w:p>
  </w:footnote>
  <w:footnote w:id="3">
    <w:p w14:paraId="639906A5" w14:textId="08FC207E" w:rsidR="00A73974" w:rsidRPr="00A73974" w:rsidRDefault="00A73974" w:rsidP="0005714F">
      <w:pPr>
        <w:pStyle w:val="Notedebasdepage"/>
        <w:jc w:val="both"/>
      </w:pPr>
      <w:r>
        <w:rPr>
          <w:rStyle w:val="Appelnotedebasdep"/>
        </w:rPr>
        <w:footnoteRef/>
      </w:r>
      <w:r>
        <w:t xml:space="preserve"> </w:t>
      </w:r>
      <w:r>
        <w:rPr>
          <w:i/>
          <w:iCs/>
        </w:rPr>
        <w:t>Iphigénie</w:t>
      </w:r>
      <w:r>
        <w:t xml:space="preserve">, </w:t>
      </w:r>
      <w:r>
        <w:rPr>
          <w:i/>
          <w:iCs/>
        </w:rPr>
        <w:t xml:space="preserve">op. </w:t>
      </w:r>
      <w:proofErr w:type="spellStart"/>
      <w:proofErr w:type="gramStart"/>
      <w:r>
        <w:rPr>
          <w:i/>
          <w:iCs/>
        </w:rPr>
        <w:t>cit</w:t>
      </w:r>
      <w:proofErr w:type="spellEnd"/>
      <w:proofErr w:type="gramEnd"/>
      <w:r>
        <w:rPr>
          <w:i/>
          <w:iCs/>
        </w:rPr>
        <w:t>.</w:t>
      </w:r>
      <w:r>
        <w:t>, IV, 4, v. 1174.</w:t>
      </w:r>
    </w:p>
  </w:footnote>
  <w:footnote w:id="4">
    <w:p w14:paraId="7FCB1AC0" w14:textId="333BB3DA" w:rsidR="00AB56B9" w:rsidRPr="00DE34AD" w:rsidRDefault="00501EF5" w:rsidP="0005714F">
      <w:pPr>
        <w:pStyle w:val="Notedebasdepage"/>
        <w:jc w:val="both"/>
      </w:pPr>
      <w:r w:rsidRPr="00DE34AD">
        <w:rPr>
          <w:rStyle w:val="Appelnotedebasdep"/>
        </w:rPr>
        <w:footnoteRef/>
      </w:r>
      <w:r w:rsidRPr="00DE34AD">
        <w:t xml:space="preserve"> </w:t>
      </w:r>
      <w:r w:rsidR="00A76A0B">
        <w:t xml:space="preserve">Voir </w:t>
      </w:r>
      <w:r w:rsidR="00C27983">
        <w:t xml:space="preserve">Apollodore, </w:t>
      </w:r>
      <w:r w:rsidR="00A76A0B" w:rsidRPr="00C27983">
        <w:rPr>
          <w:i/>
          <w:iCs/>
        </w:rPr>
        <w:t>La Bibliothèque d'Apollodore</w:t>
      </w:r>
      <w:r w:rsidR="00C27983">
        <w:t>, t</w:t>
      </w:r>
      <w:r w:rsidR="00A76A0B">
        <w:t>raduite, annotée et commentée</w:t>
      </w:r>
      <w:r w:rsidR="00C27983">
        <w:t xml:space="preserve"> par </w:t>
      </w:r>
      <w:r w:rsidR="00A76A0B">
        <w:t xml:space="preserve">Jean-Claude Carrière </w:t>
      </w:r>
      <w:r w:rsidR="00C27983">
        <w:t xml:space="preserve">et </w:t>
      </w:r>
      <w:r w:rsidR="00A76A0B">
        <w:t>Bertrand Massonie</w:t>
      </w:r>
      <w:r w:rsidR="00C27983">
        <w:t xml:space="preserve">, </w:t>
      </w:r>
      <w:r w:rsidR="00C70115">
        <w:t xml:space="preserve">Besançon, Université de Besançon, </w:t>
      </w:r>
      <w:r w:rsidR="00A76A0B">
        <w:t>Collection de l'Institut des Sciences et Techniques de l'Antiquité</w:t>
      </w:r>
      <w:r w:rsidR="00C27983">
        <w:t xml:space="preserve">, 443, </w:t>
      </w:r>
      <w:r w:rsidR="00A76A0B">
        <w:t>1991</w:t>
      </w:r>
      <w:r w:rsidR="00C70115">
        <w:t xml:space="preserve">, </w:t>
      </w:r>
      <w:r w:rsidR="00C46E8B">
        <w:t xml:space="preserve">livre III, parties 8 et 9, </w:t>
      </w:r>
      <w:r w:rsidR="00C70115">
        <w:t>p. </w:t>
      </w:r>
      <w:r w:rsidR="00C46E8B">
        <w:t>101.</w:t>
      </w:r>
      <w:r w:rsidR="003E590F">
        <w:t xml:space="preserve"> E</w:t>
      </w:r>
      <w:r w:rsidR="003E590F" w:rsidRPr="00DE34AD">
        <w:t>t</w:t>
      </w:r>
      <w:r w:rsidR="003E590F">
        <w:t xml:space="preserve"> </w:t>
      </w:r>
      <w:r w:rsidR="003E590F" w:rsidRPr="00DE34AD">
        <w:t xml:space="preserve">Pausanias, </w:t>
      </w:r>
      <w:r w:rsidR="003E590F" w:rsidRPr="00DE34AD">
        <w:rPr>
          <w:i/>
          <w:iCs/>
        </w:rPr>
        <w:t>Description de la Grèce</w:t>
      </w:r>
      <w:r w:rsidR="003E590F" w:rsidRPr="00DE34AD">
        <w:t>, VIII</w:t>
      </w:r>
      <w:r w:rsidR="003E590F">
        <w:t>, chap. 4, § 1.</w:t>
      </w:r>
    </w:p>
  </w:footnote>
  <w:footnote w:id="5">
    <w:p w14:paraId="2DCE45AA" w14:textId="61705E5E" w:rsidR="00AB56B9" w:rsidRPr="00DE34AD" w:rsidRDefault="00501EF5" w:rsidP="0005714F">
      <w:pPr>
        <w:pStyle w:val="Notedebasdepage"/>
        <w:jc w:val="both"/>
      </w:pPr>
      <w:r w:rsidRPr="00DE34AD">
        <w:rPr>
          <w:rStyle w:val="Appelnotedebasdep"/>
        </w:rPr>
        <w:footnoteRef/>
      </w:r>
      <w:r w:rsidRPr="00DE34AD">
        <w:t xml:space="preserve"> Ovide, </w:t>
      </w:r>
      <w:r w:rsidRPr="00DE34AD">
        <w:rPr>
          <w:i/>
          <w:iCs/>
        </w:rPr>
        <w:t>Métamorphoses</w:t>
      </w:r>
      <w:r w:rsidRPr="00DE34AD">
        <w:t>, II</w:t>
      </w:r>
      <w:r w:rsidR="00CC2220">
        <w:t>, v. 40</w:t>
      </w:r>
      <w:r w:rsidR="008125A2">
        <w:t>1</w:t>
      </w:r>
      <w:r w:rsidR="00CC2220">
        <w:t>-</w:t>
      </w:r>
      <w:proofErr w:type="gramStart"/>
      <w:r w:rsidR="008125A2">
        <w:t>507</w:t>
      </w:r>
      <w:r w:rsidR="006A31C8">
        <w:t xml:space="preserve"> </w:t>
      </w:r>
      <w:r w:rsidR="00CC2220">
        <w:t xml:space="preserve"> (</w:t>
      </w:r>
      <w:proofErr w:type="spellStart"/>
      <w:proofErr w:type="gramEnd"/>
      <w:r w:rsidR="000C6CD3">
        <w:t>Juppiter</w:t>
      </w:r>
      <w:proofErr w:type="spellEnd"/>
      <w:r w:rsidR="000C6CD3">
        <w:t xml:space="preserve"> </w:t>
      </w:r>
      <w:r w:rsidR="00CC2220">
        <w:t>« </w:t>
      </w:r>
      <w:proofErr w:type="gramStart"/>
      <w:r w:rsidR="006A31C8" w:rsidRPr="003B6E41">
        <w:rPr>
          <w:i/>
          <w:iCs/>
        </w:rPr>
        <w:t xml:space="preserve">et  </w:t>
      </w:r>
      <w:proofErr w:type="spellStart"/>
      <w:r w:rsidR="006A31C8" w:rsidRPr="003B6E41">
        <w:rPr>
          <w:i/>
          <w:iCs/>
        </w:rPr>
        <w:t>oscula</w:t>
      </w:r>
      <w:proofErr w:type="spellEnd"/>
      <w:proofErr w:type="gramEnd"/>
      <w:r w:rsidR="006A31C8" w:rsidRPr="003B6E41">
        <w:rPr>
          <w:i/>
          <w:iCs/>
        </w:rPr>
        <w:t xml:space="preserve">  </w:t>
      </w:r>
      <w:proofErr w:type="spellStart"/>
      <w:proofErr w:type="gramStart"/>
      <w:r w:rsidR="006A31C8" w:rsidRPr="003B6E41">
        <w:rPr>
          <w:i/>
          <w:iCs/>
        </w:rPr>
        <w:t>jungit</w:t>
      </w:r>
      <w:proofErr w:type="spellEnd"/>
      <w:r w:rsidR="006A31C8" w:rsidRPr="003B6E41">
        <w:rPr>
          <w:i/>
          <w:iCs/>
        </w:rPr>
        <w:t xml:space="preserve">,  </w:t>
      </w:r>
      <w:r w:rsidR="00F453A0" w:rsidRPr="003B6E41">
        <w:rPr>
          <w:i/>
          <w:iCs/>
        </w:rPr>
        <w:t>/</w:t>
      </w:r>
      <w:proofErr w:type="gramEnd"/>
      <w:r w:rsidR="00F453A0" w:rsidRPr="003B6E41">
        <w:rPr>
          <w:i/>
          <w:iCs/>
        </w:rPr>
        <w:t xml:space="preserve"> </w:t>
      </w:r>
      <w:proofErr w:type="gramStart"/>
      <w:r w:rsidR="006A31C8" w:rsidRPr="003B6E41">
        <w:rPr>
          <w:i/>
          <w:iCs/>
        </w:rPr>
        <w:t xml:space="preserve">Nec  </w:t>
      </w:r>
      <w:proofErr w:type="spellStart"/>
      <w:r w:rsidR="006A31C8" w:rsidRPr="003B6E41">
        <w:rPr>
          <w:i/>
          <w:iCs/>
        </w:rPr>
        <w:t>moderata</w:t>
      </w:r>
      <w:proofErr w:type="spellEnd"/>
      <w:proofErr w:type="gramEnd"/>
      <w:r w:rsidR="006A31C8" w:rsidRPr="003B6E41">
        <w:rPr>
          <w:i/>
          <w:iCs/>
        </w:rPr>
        <w:t xml:space="preserve">  </w:t>
      </w:r>
      <w:proofErr w:type="gramStart"/>
      <w:r w:rsidR="006A31C8" w:rsidRPr="003B6E41">
        <w:rPr>
          <w:i/>
          <w:iCs/>
        </w:rPr>
        <w:t>satis,  nec</w:t>
      </w:r>
      <w:proofErr w:type="gramEnd"/>
      <w:r w:rsidR="006A31C8" w:rsidRPr="003B6E41">
        <w:rPr>
          <w:i/>
          <w:iCs/>
        </w:rPr>
        <w:t xml:space="preserve">  </w:t>
      </w:r>
      <w:proofErr w:type="gramStart"/>
      <w:r w:rsidR="006A31C8" w:rsidRPr="003B6E41">
        <w:rPr>
          <w:i/>
          <w:iCs/>
        </w:rPr>
        <w:t>sic  a</w:t>
      </w:r>
      <w:proofErr w:type="gramEnd"/>
      <w:r w:rsidR="006A31C8" w:rsidRPr="003B6E41">
        <w:rPr>
          <w:i/>
          <w:iCs/>
        </w:rPr>
        <w:t xml:space="preserve">  </w:t>
      </w:r>
      <w:proofErr w:type="spellStart"/>
      <w:proofErr w:type="gramStart"/>
      <w:r w:rsidR="006A31C8" w:rsidRPr="003B6E41">
        <w:rPr>
          <w:i/>
          <w:iCs/>
        </w:rPr>
        <w:t>virgine</w:t>
      </w:r>
      <w:proofErr w:type="spellEnd"/>
      <w:r w:rsidR="006A31C8" w:rsidRPr="003B6E41">
        <w:rPr>
          <w:i/>
          <w:iCs/>
        </w:rPr>
        <w:t xml:space="preserve">  </w:t>
      </w:r>
      <w:proofErr w:type="spellStart"/>
      <w:r w:rsidR="006A31C8" w:rsidRPr="003B6E41">
        <w:rPr>
          <w:i/>
          <w:iCs/>
        </w:rPr>
        <w:t>danda</w:t>
      </w:r>
      <w:proofErr w:type="spellEnd"/>
      <w:proofErr w:type="gramEnd"/>
      <w:r w:rsidR="00F453A0">
        <w:t> », v. 430-431).</w:t>
      </w:r>
    </w:p>
  </w:footnote>
  <w:footnote w:id="6">
    <w:p w14:paraId="7321A986" w14:textId="5CF07E6D" w:rsidR="003B3CBE" w:rsidRPr="003B3CBE" w:rsidRDefault="003B3CBE" w:rsidP="0005714F">
      <w:pPr>
        <w:pStyle w:val="Notedebasdepage"/>
        <w:jc w:val="both"/>
      </w:pPr>
      <w:r>
        <w:rPr>
          <w:rStyle w:val="Appelnotedebasdep"/>
        </w:rPr>
        <w:footnoteRef/>
      </w:r>
      <w:r>
        <w:t xml:space="preserve"> Ovide, </w:t>
      </w:r>
      <w:r>
        <w:rPr>
          <w:i/>
          <w:iCs/>
        </w:rPr>
        <w:t>Métamorphoses</w:t>
      </w:r>
      <w:r>
        <w:t xml:space="preserve">, II, </w:t>
      </w:r>
      <w:r w:rsidR="00F015BB">
        <w:t>v. 507</w:t>
      </w:r>
      <w:r w:rsidR="00485D87">
        <w:t> : « </w:t>
      </w:r>
      <w:proofErr w:type="spellStart"/>
      <w:r w:rsidR="00485D87" w:rsidRPr="003B3CBE">
        <w:t>uicinaque</w:t>
      </w:r>
      <w:proofErr w:type="spellEnd"/>
      <w:r w:rsidR="00485D87" w:rsidRPr="003B3CBE">
        <w:t xml:space="preserve"> </w:t>
      </w:r>
      <w:proofErr w:type="spellStart"/>
      <w:r w:rsidR="00485D87" w:rsidRPr="003B3CBE">
        <w:t>sidera</w:t>
      </w:r>
      <w:proofErr w:type="spellEnd"/>
      <w:r w:rsidR="00485D87" w:rsidRPr="003B3CBE">
        <w:t xml:space="preserve"> </w:t>
      </w:r>
      <w:proofErr w:type="spellStart"/>
      <w:r w:rsidR="00485D87" w:rsidRPr="003B3CBE">
        <w:t>fecit</w:t>
      </w:r>
      <w:proofErr w:type="spellEnd"/>
      <w:r w:rsidR="00485D87">
        <w:t> »</w:t>
      </w:r>
      <w:r w:rsidR="006710ED">
        <w:t>.</w:t>
      </w:r>
    </w:p>
  </w:footnote>
  <w:footnote w:id="7">
    <w:p w14:paraId="56D5E56F" w14:textId="0A1F3731" w:rsidR="00485D87" w:rsidRPr="00485D87" w:rsidRDefault="00485D87" w:rsidP="0005714F">
      <w:pPr>
        <w:pStyle w:val="Notedebasdepage"/>
        <w:jc w:val="both"/>
      </w:pPr>
      <w:r>
        <w:rPr>
          <w:rStyle w:val="Appelnotedebasdep"/>
        </w:rPr>
        <w:footnoteRef/>
      </w:r>
      <w:r>
        <w:t xml:space="preserve"> Ovide, </w:t>
      </w:r>
      <w:r>
        <w:rPr>
          <w:i/>
          <w:iCs/>
        </w:rPr>
        <w:t>Fastes</w:t>
      </w:r>
      <w:r>
        <w:t>, II, v. 189-190 : « </w:t>
      </w:r>
      <w:r w:rsidRPr="00485D87">
        <w:t xml:space="preserve">Signa </w:t>
      </w:r>
      <w:proofErr w:type="spellStart"/>
      <w:r w:rsidRPr="00485D87">
        <w:t>propinqua</w:t>
      </w:r>
      <w:proofErr w:type="spellEnd"/>
      <w:r w:rsidRPr="00485D87">
        <w:t xml:space="preserve"> </w:t>
      </w:r>
      <w:proofErr w:type="spellStart"/>
      <w:r w:rsidRPr="00485D87">
        <w:t>micant</w:t>
      </w:r>
      <w:proofErr w:type="spellEnd"/>
      <w:r w:rsidRPr="00485D87">
        <w:t xml:space="preserve">. Prior est, </w:t>
      </w:r>
      <w:proofErr w:type="spellStart"/>
      <w:r w:rsidRPr="00485D87">
        <w:t>quam</w:t>
      </w:r>
      <w:proofErr w:type="spellEnd"/>
      <w:r w:rsidRPr="00485D87">
        <w:t xml:space="preserve"> </w:t>
      </w:r>
      <w:proofErr w:type="spellStart"/>
      <w:r w:rsidRPr="00485D87">
        <w:t>dicimus</w:t>
      </w:r>
      <w:proofErr w:type="spellEnd"/>
      <w:r w:rsidRPr="00485D87">
        <w:t> </w:t>
      </w:r>
      <w:proofErr w:type="spellStart"/>
      <w:proofErr w:type="gramStart"/>
      <w:r w:rsidRPr="00485D87">
        <w:rPr>
          <w:i/>
          <w:iCs/>
        </w:rPr>
        <w:t>Arcton</w:t>
      </w:r>
      <w:proofErr w:type="spellEnd"/>
      <w:r w:rsidRPr="00485D87">
        <w:t>;</w:t>
      </w:r>
      <w:proofErr w:type="gramEnd"/>
      <w:r w:rsidRPr="00485D87">
        <w:br/>
        <w:t>  </w:t>
      </w:r>
      <w:proofErr w:type="spellStart"/>
      <w:r w:rsidRPr="00485D87">
        <w:rPr>
          <w:i/>
          <w:iCs/>
        </w:rPr>
        <w:t>Arctophylax</w:t>
      </w:r>
      <w:proofErr w:type="spellEnd"/>
      <w:r w:rsidRPr="00485D87">
        <w:t> </w:t>
      </w:r>
      <w:proofErr w:type="spellStart"/>
      <w:r w:rsidRPr="00485D87">
        <w:t>formam</w:t>
      </w:r>
      <w:proofErr w:type="spellEnd"/>
      <w:r w:rsidRPr="00485D87">
        <w:t xml:space="preserve"> </w:t>
      </w:r>
      <w:proofErr w:type="spellStart"/>
      <w:r w:rsidRPr="00485D87">
        <w:t>terga</w:t>
      </w:r>
      <w:proofErr w:type="spellEnd"/>
      <w:r w:rsidRPr="00485D87">
        <w:t xml:space="preserve"> </w:t>
      </w:r>
      <w:proofErr w:type="spellStart"/>
      <w:r w:rsidRPr="00485D87">
        <w:t>sequentis</w:t>
      </w:r>
      <w:proofErr w:type="spellEnd"/>
      <w:r w:rsidRPr="00485D87">
        <w:t xml:space="preserve"> </w:t>
      </w:r>
      <w:proofErr w:type="spellStart"/>
      <w:r w:rsidRPr="00485D87">
        <w:t>habet</w:t>
      </w:r>
      <w:proofErr w:type="spellEnd"/>
      <w:r>
        <w:t>. »</w:t>
      </w:r>
    </w:p>
  </w:footnote>
  <w:footnote w:id="8">
    <w:p w14:paraId="0F8DE0DD" w14:textId="56DACEDE" w:rsidR="00B25BD1" w:rsidRPr="003232FD" w:rsidRDefault="00B25BD1" w:rsidP="0005714F">
      <w:pPr>
        <w:pStyle w:val="Notedebasdepage"/>
        <w:jc w:val="both"/>
      </w:pPr>
      <w:r>
        <w:rPr>
          <w:rStyle w:val="Appelnotedebasdep"/>
        </w:rPr>
        <w:footnoteRef/>
      </w:r>
      <w:r>
        <w:t xml:space="preserve"> « </w:t>
      </w:r>
      <w:proofErr w:type="gramStart"/>
      <w:r w:rsidRPr="00FF3A2B">
        <w:rPr>
          <w:rFonts w:eastAsia="Times New Roman" w:cs="Times New Roman"/>
          <w:lang w:eastAsia="fr-FR"/>
        </w:rPr>
        <w:t>Bootes</w:t>
      </w:r>
      <w:proofErr w:type="gramEnd"/>
      <w:r w:rsidRPr="00FF3A2B">
        <w:rPr>
          <w:rFonts w:eastAsia="Times New Roman" w:cs="Times New Roman"/>
          <w:lang w:eastAsia="fr-FR"/>
        </w:rPr>
        <w:t xml:space="preserve">, </w:t>
      </w:r>
      <w:proofErr w:type="spellStart"/>
      <w:r w:rsidRPr="00FF3A2B">
        <w:rPr>
          <w:rFonts w:eastAsia="Times New Roman" w:cs="Times New Roman"/>
          <w:lang w:eastAsia="fr-FR"/>
        </w:rPr>
        <w:t>stella</w:t>
      </w:r>
      <w:proofErr w:type="spellEnd"/>
      <w:r w:rsidRPr="00FF3A2B">
        <w:rPr>
          <w:rFonts w:eastAsia="Times New Roman" w:cs="Times New Roman"/>
          <w:lang w:eastAsia="fr-FR"/>
        </w:rPr>
        <w:t xml:space="preserve"> est </w:t>
      </w:r>
      <w:proofErr w:type="spellStart"/>
      <w:r w:rsidRPr="00FF3A2B">
        <w:rPr>
          <w:rFonts w:eastAsia="Times New Roman" w:cs="Times New Roman"/>
          <w:lang w:eastAsia="fr-FR"/>
        </w:rPr>
        <w:t>quae</w:t>
      </w:r>
      <w:proofErr w:type="spellEnd"/>
      <w:r w:rsidRPr="00FF3A2B">
        <w:rPr>
          <w:rFonts w:eastAsia="Times New Roman" w:cs="Times New Roman"/>
          <w:lang w:eastAsia="fr-FR"/>
        </w:rPr>
        <w:t xml:space="preserve"> </w:t>
      </w:r>
      <w:proofErr w:type="spellStart"/>
      <w:r w:rsidRPr="00FF3A2B">
        <w:rPr>
          <w:rFonts w:eastAsia="Times New Roman" w:cs="Times New Roman"/>
          <w:lang w:eastAsia="fr-FR"/>
        </w:rPr>
        <w:t>Plaustrum</w:t>
      </w:r>
      <w:proofErr w:type="spellEnd"/>
      <w:r w:rsidRPr="00FF3A2B">
        <w:rPr>
          <w:rFonts w:eastAsia="Times New Roman" w:cs="Times New Roman"/>
          <w:lang w:eastAsia="fr-FR"/>
        </w:rPr>
        <w:t xml:space="preserve">, id est </w:t>
      </w:r>
      <w:proofErr w:type="spellStart"/>
      <w:r w:rsidRPr="00FF3A2B">
        <w:rPr>
          <w:rFonts w:eastAsia="Times New Roman" w:cs="Times New Roman"/>
          <w:lang w:eastAsia="fr-FR"/>
        </w:rPr>
        <w:t>Septentrionem</w:t>
      </w:r>
      <w:proofErr w:type="spellEnd"/>
      <w:r w:rsidRPr="00FF3A2B">
        <w:rPr>
          <w:rFonts w:eastAsia="Times New Roman" w:cs="Times New Roman"/>
          <w:lang w:eastAsia="fr-FR"/>
        </w:rPr>
        <w:t xml:space="preserve"> sequitur, qui </w:t>
      </w:r>
      <w:proofErr w:type="spellStart"/>
      <w:r w:rsidRPr="00FF3A2B">
        <w:rPr>
          <w:rFonts w:eastAsia="Times New Roman" w:cs="Times New Roman"/>
          <w:lang w:eastAsia="fr-FR"/>
        </w:rPr>
        <w:t>etiam</w:t>
      </w:r>
      <w:proofErr w:type="spellEnd"/>
      <w:r w:rsidRPr="00FF3A2B">
        <w:rPr>
          <w:rFonts w:eastAsia="Times New Roman" w:cs="Times New Roman"/>
          <w:lang w:eastAsia="fr-FR"/>
        </w:rPr>
        <w:t xml:space="preserve"> ab </w:t>
      </w:r>
      <w:proofErr w:type="spellStart"/>
      <w:r w:rsidRPr="00FF3A2B">
        <w:rPr>
          <w:rFonts w:eastAsia="Times New Roman" w:cs="Times New Roman"/>
          <w:lang w:eastAsia="fr-FR"/>
        </w:rPr>
        <w:t>antiquis</w:t>
      </w:r>
      <w:proofErr w:type="spellEnd"/>
      <w:r w:rsidRPr="00FF3A2B">
        <w:rPr>
          <w:rFonts w:eastAsia="Times New Roman" w:cs="Times New Roman"/>
          <w:lang w:eastAsia="fr-FR"/>
        </w:rPr>
        <w:t xml:space="preserve"> </w:t>
      </w:r>
      <w:proofErr w:type="spellStart"/>
      <w:r w:rsidRPr="00FF3A2B">
        <w:rPr>
          <w:rFonts w:eastAsia="Times New Roman" w:cs="Times New Roman"/>
          <w:lang w:eastAsia="fr-FR"/>
        </w:rPr>
        <w:t>Arctophylax</w:t>
      </w:r>
      <w:proofErr w:type="spellEnd"/>
      <w:r w:rsidRPr="00FF3A2B">
        <w:rPr>
          <w:rFonts w:eastAsia="Times New Roman" w:cs="Times New Roman"/>
          <w:lang w:eastAsia="fr-FR"/>
        </w:rPr>
        <w:t xml:space="preserve"> </w:t>
      </w:r>
      <w:proofErr w:type="spellStart"/>
      <w:r w:rsidRPr="00FF3A2B">
        <w:rPr>
          <w:rFonts w:eastAsia="Times New Roman" w:cs="Times New Roman"/>
          <w:lang w:eastAsia="fr-FR"/>
        </w:rPr>
        <w:t>dicitur</w:t>
      </w:r>
      <w:proofErr w:type="spellEnd"/>
      <w:r w:rsidRPr="00FF3A2B">
        <w:rPr>
          <w:rFonts w:eastAsia="Times New Roman" w:cs="Times New Roman"/>
          <w:lang w:eastAsia="fr-FR"/>
        </w:rPr>
        <w:t xml:space="preserve">, </w:t>
      </w:r>
      <w:proofErr w:type="spellStart"/>
      <w:r w:rsidRPr="00FF3A2B">
        <w:rPr>
          <w:rFonts w:eastAsia="Times New Roman" w:cs="Times New Roman"/>
          <w:lang w:eastAsia="fr-FR"/>
        </w:rPr>
        <w:t>sive</w:t>
      </w:r>
      <w:proofErr w:type="spellEnd"/>
      <w:r w:rsidRPr="00FF3A2B">
        <w:rPr>
          <w:rFonts w:eastAsia="Times New Roman" w:cs="Times New Roman"/>
          <w:lang w:eastAsia="fr-FR"/>
        </w:rPr>
        <w:t xml:space="preserve"> minor </w:t>
      </w:r>
      <w:proofErr w:type="spellStart"/>
      <w:r w:rsidRPr="00FF3A2B">
        <w:rPr>
          <w:rFonts w:eastAsia="Times New Roman" w:cs="Times New Roman"/>
          <w:lang w:eastAsia="fr-FR"/>
        </w:rPr>
        <w:t>Arctos</w:t>
      </w:r>
      <w:proofErr w:type="spellEnd"/>
      <w:r>
        <w:rPr>
          <w:rFonts w:eastAsia="Times New Roman" w:cs="Times New Roman"/>
          <w:lang w:eastAsia="fr-FR"/>
        </w:rPr>
        <w:t> »</w:t>
      </w:r>
      <w:r>
        <w:t xml:space="preserve"> « Le Bouvier</w:t>
      </w:r>
      <w:r w:rsidR="00574463">
        <w:t xml:space="preserve"> […]</w:t>
      </w:r>
      <w:r>
        <w:t xml:space="preserve"> </w:t>
      </w:r>
      <w:r w:rsidRPr="00F72BAE">
        <w:t xml:space="preserve">que les anciens appellent aussi </w:t>
      </w:r>
      <w:proofErr w:type="spellStart"/>
      <w:r w:rsidRPr="00F72BAE">
        <w:t>Arctophylax</w:t>
      </w:r>
      <w:proofErr w:type="spellEnd"/>
      <w:r w:rsidRPr="00F72BAE">
        <w:t xml:space="preserve">, </w:t>
      </w:r>
      <w:r w:rsidRPr="00574463">
        <w:rPr>
          <w:i/>
          <w:iCs/>
        </w:rPr>
        <w:t>ou bien la Petite Ourse</w:t>
      </w:r>
      <w:r w:rsidRPr="00F72BAE">
        <w:t xml:space="preserve"> »</w:t>
      </w:r>
      <w:r>
        <w:t xml:space="preserve">, Isidore de Séville, </w:t>
      </w:r>
      <w:r>
        <w:rPr>
          <w:i/>
          <w:iCs/>
        </w:rPr>
        <w:t xml:space="preserve">De Natura </w:t>
      </w:r>
      <w:proofErr w:type="spellStart"/>
      <w:r>
        <w:rPr>
          <w:i/>
          <w:iCs/>
        </w:rPr>
        <w:t>Rerum</w:t>
      </w:r>
      <w:proofErr w:type="spellEnd"/>
      <w:r>
        <w:t xml:space="preserve">, chap. XXVI, § 5. </w:t>
      </w:r>
    </w:p>
  </w:footnote>
  <w:footnote w:id="9">
    <w:p w14:paraId="2B267C50" w14:textId="22EB67CA" w:rsidR="003D0186" w:rsidRPr="003D0186" w:rsidRDefault="003D0186" w:rsidP="0005714F">
      <w:pPr>
        <w:pStyle w:val="Notedebasdepage"/>
        <w:jc w:val="both"/>
      </w:pPr>
      <w:r>
        <w:rPr>
          <w:rStyle w:val="Appelnotedebasdep"/>
        </w:rPr>
        <w:footnoteRef/>
      </w:r>
      <w:r>
        <w:t xml:space="preserve"> Par exemple « </w:t>
      </w:r>
      <w:proofErr w:type="spellStart"/>
      <w:r>
        <w:t>Δώσω</w:t>
      </w:r>
      <w:proofErr w:type="spellEnd"/>
      <w:r>
        <w:t xml:space="preserve"> δ᾽ ἑπ</w:t>
      </w:r>
      <w:proofErr w:type="spellStart"/>
      <w:r>
        <w:t>τὰ</w:t>
      </w:r>
      <w:proofErr w:type="spellEnd"/>
      <w:r>
        <w:t xml:space="preserve"> </w:t>
      </w:r>
      <w:proofErr w:type="spellStart"/>
      <w:r>
        <w:t>γυν</w:t>
      </w:r>
      <w:proofErr w:type="spellEnd"/>
      <w:r>
        <w:t xml:space="preserve">αῖκας </w:t>
      </w:r>
      <w:proofErr w:type="spellStart"/>
      <w:r>
        <w:t>ἀμύμον</w:t>
      </w:r>
      <w:proofErr w:type="spellEnd"/>
      <w:r>
        <w:t xml:space="preserve">α </w:t>
      </w:r>
      <w:proofErr w:type="spellStart"/>
      <w:r>
        <w:t>ἔργ</w:t>
      </w:r>
      <w:proofErr w:type="spellEnd"/>
      <w:r>
        <w:t xml:space="preserve">α </w:t>
      </w:r>
      <w:proofErr w:type="spellStart"/>
      <w:r>
        <w:t>ἰδυί</w:t>
      </w:r>
      <w:proofErr w:type="spellEnd"/>
      <w:r>
        <w:t xml:space="preserve">ας / </w:t>
      </w:r>
      <w:proofErr w:type="spellStart"/>
      <w:r>
        <w:t>Λεσ</w:t>
      </w:r>
      <w:proofErr w:type="spellEnd"/>
      <w:r>
        <w:t xml:space="preserve">βίδας, </w:t>
      </w:r>
      <w:proofErr w:type="spellStart"/>
      <w:r>
        <w:t>ἃς</w:t>
      </w:r>
      <w:proofErr w:type="spellEnd"/>
      <w:r>
        <w:t xml:space="preserve"> </w:t>
      </w:r>
      <w:proofErr w:type="spellStart"/>
      <w:r>
        <w:t>ὅτε</w:t>
      </w:r>
      <w:proofErr w:type="spellEnd"/>
      <w:r>
        <w:t xml:space="preserve"> </w:t>
      </w:r>
      <w:proofErr w:type="spellStart"/>
      <w:r>
        <w:t>Λέσ</w:t>
      </w:r>
      <w:proofErr w:type="spellEnd"/>
      <w:r>
        <w:t xml:space="preserve">βον </w:t>
      </w:r>
      <w:proofErr w:type="spellStart"/>
      <w:r>
        <w:t>ἐϋκτιμένην</w:t>
      </w:r>
      <w:proofErr w:type="spellEnd"/>
      <w:r>
        <w:t xml:space="preserve"> </w:t>
      </w:r>
      <w:proofErr w:type="spellStart"/>
      <w:r>
        <w:t>ἕλεν</w:t>
      </w:r>
      <w:proofErr w:type="spellEnd"/>
      <w:r>
        <w:t xml:space="preserve"> α</w:t>
      </w:r>
      <w:proofErr w:type="spellStart"/>
      <w:r>
        <w:t>ὐτὸς</w:t>
      </w:r>
      <w:proofErr w:type="spellEnd"/>
      <w:r>
        <w:t xml:space="preserve"> / </w:t>
      </w:r>
      <w:proofErr w:type="spellStart"/>
      <w:r>
        <w:t>ἐξελόμην</w:t>
      </w:r>
      <w:proofErr w:type="spellEnd"/>
      <w:r>
        <w:t xml:space="preserve">, αἳ </w:t>
      </w:r>
      <w:proofErr w:type="spellStart"/>
      <w:r>
        <w:t>κάλλει</w:t>
      </w:r>
      <w:proofErr w:type="spellEnd"/>
      <w:r>
        <w:t xml:space="preserve"> </w:t>
      </w:r>
      <w:proofErr w:type="spellStart"/>
      <w:r>
        <w:t>ἐνίκων</w:t>
      </w:r>
      <w:proofErr w:type="spellEnd"/>
      <w:r>
        <w:t xml:space="preserve"> </w:t>
      </w:r>
      <w:proofErr w:type="spellStart"/>
      <w:r>
        <w:t>φῦλ</w:t>
      </w:r>
      <w:proofErr w:type="spellEnd"/>
      <w:r>
        <w:t xml:space="preserve">α </w:t>
      </w:r>
      <w:proofErr w:type="spellStart"/>
      <w:r>
        <w:t>γυν</w:t>
      </w:r>
      <w:proofErr w:type="spellEnd"/>
      <w:r>
        <w:t xml:space="preserve">αικῶν », Homère, </w:t>
      </w:r>
      <w:r>
        <w:rPr>
          <w:i/>
          <w:iCs/>
        </w:rPr>
        <w:t>Iliade</w:t>
      </w:r>
      <w:r>
        <w:t>, chant IX, v. 128-130 (</w:t>
      </w:r>
      <w:r w:rsidR="0037300E">
        <w:t>« J</w:t>
      </w:r>
      <w:r w:rsidR="0037300E" w:rsidRPr="0037300E">
        <w:t>e lui donnerai sept femmes expertes en des travaux parfaits, Des Lesbiennes que, lorsque lui-même prit la bien bâtie Lesbos, Je choisis, car elles l'emportaient par leur beauté sur toutes les tribus de femmes. »</w:t>
      </w:r>
      <w:r w:rsidR="00774ACB">
        <w:t>). Lesbos apparaît comme une terre de beauté destinée au pillage.</w:t>
      </w:r>
    </w:p>
  </w:footnote>
  <w:footnote w:id="10">
    <w:p w14:paraId="24BE122B" w14:textId="5E4C60ED" w:rsidR="008164BD" w:rsidRPr="00A64992" w:rsidRDefault="008164BD" w:rsidP="0005714F">
      <w:pPr>
        <w:pStyle w:val="Notedebasdepage"/>
        <w:jc w:val="both"/>
      </w:pPr>
      <w:r>
        <w:rPr>
          <w:rStyle w:val="Appelnotedebasdep"/>
        </w:rPr>
        <w:footnoteRef/>
      </w:r>
      <w:r>
        <w:t xml:space="preserve"> </w:t>
      </w:r>
      <w:r w:rsidR="005A374F">
        <w:t>« </w:t>
      </w:r>
      <w:proofErr w:type="spellStart"/>
      <w:proofErr w:type="gramStart"/>
      <w:r w:rsidR="005A374F" w:rsidRPr="007B1250">
        <w:rPr>
          <w:szCs w:val="20"/>
        </w:rPr>
        <w:t>ὡς</w:t>
      </w:r>
      <w:proofErr w:type="spellEnd"/>
      <w:proofErr w:type="gramEnd"/>
      <w:r w:rsidR="005A374F" w:rsidRPr="007B1250">
        <w:rPr>
          <w:szCs w:val="20"/>
        </w:rPr>
        <w:t xml:space="preserve"> </w:t>
      </w:r>
      <w:proofErr w:type="spellStart"/>
      <w:r w:rsidR="005A374F" w:rsidRPr="007B1250">
        <w:rPr>
          <w:szCs w:val="20"/>
        </w:rPr>
        <w:t>δὲ</w:t>
      </w:r>
      <w:proofErr w:type="spellEnd"/>
      <w:r w:rsidR="005A374F" w:rsidRPr="007B1250">
        <w:rPr>
          <w:szCs w:val="20"/>
        </w:rPr>
        <w:t xml:space="preserve"> </w:t>
      </w:r>
      <w:proofErr w:type="spellStart"/>
      <w:r w:rsidR="005A374F" w:rsidRPr="007B1250">
        <w:rPr>
          <w:szCs w:val="20"/>
        </w:rPr>
        <w:t>οἱ</w:t>
      </w:r>
      <w:proofErr w:type="spellEnd"/>
      <w:r w:rsidR="005A374F" w:rsidRPr="007B1250">
        <w:rPr>
          <w:szCs w:val="20"/>
        </w:rPr>
        <w:t xml:space="preserve"> </w:t>
      </w:r>
      <w:proofErr w:type="spellStart"/>
      <w:r w:rsidR="005A374F" w:rsidRPr="007B1250">
        <w:rPr>
          <w:szCs w:val="20"/>
        </w:rPr>
        <w:t>Μήθυμν</w:t>
      </w:r>
      <w:proofErr w:type="spellEnd"/>
      <w:r w:rsidR="005A374F" w:rsidRPr="007B1250">
        <w:rPr>
          <w:szCs w:val="20"/>
        </w:rPr>
        <w:t xml:space="preserve">αν </w:t>
      </w:r>
      <w:proofErr w:type="spellStart"/>
      <w:r w:rsidR="005A374F" w:rsidRPr="007B1250">
        <w:rPr>
          <w:szCs w:val="20"/>
        </w:rPr>
        <w:t>οἰκοῦντες</w:t>
      </w:r>
      <w:proofErr w:type="spellEnd"/>
      <w:r w:rsidR="005A374F" w:rsidRPr="007B1250">
        <w:rPr>
          <w:szCs w:val="20"/>
        </w:rPr>
        <w:t xml:space="preserve"> </w:t>
      </w:r>
      <w:proofErr w:type="spellStart"/>
      <w:r w:rsidR="005A374F" w:rsidRPr="007B1250">
        <w:rPr>
          <w:szCs w:val="20"/>
        </w:rPr>
        <w:t>μάλ</w:t>
      </w:r>
      <w:proofErr w:type="spellEnd"/>
      <w:r w:rsidR="005A374F" w:rsidRPr="007B1250">
        <w:rPr>
          <w:szCs w:val="20"/>
        </w:rPr>
        <w:t xml:space="preserve">α </w:t>
      </w:r>
      <w:proofErr w:type="spellStart"/>
      <w:r w:rsidR="005A374F" w:rsidRPr="007B1250">
        <w:rPr>
          <w:szCs w:val="20"/>
        </w:rPr>
        <w:t>κρ</w:t>
      </w:r>
      <w:proofErr w:type="spellEnd"/>
      <w:r w:rsidR="005A374F" w:rsidRPr="007B1250">
        <w:rPr>
          <w:szCs w:val="20"/>
        </w:rPr>
        <w:t xml:space="preserve">ατερῶς </w:t>
      </w:r>
      <w:proofErr w:type="spellStart"/>
      <w:r w:rsidR="005A374F" w:rsidRPr="007B1250">
        <w:rPr>
          <w:szCs w:val="20"/>
        </w:rPr>
        <w:t>ἀντεῖχον</w:t>
      </w:r>
      <w:proofErr w:type="spellEnd"/>
      <w:r w:rsidR="005A374F" w:rsidRPr="007B1250">
        <w:rPr>
          <w:szCs w:val="20"/>
        </w:rPr>
        <w:t xml:space="preserve">, καὶ </w:t>
      </w:r>
      <w:proofErr w:type="spellStart"/>
      <w:r w:rsidR="005A374F" w:rsidRPr="007B1250">
        <w:rPr>
          <w:szCs w:val="20"/>
        </w:rPr>
        <w:t>ἐν</w:t>
      </w:r>
      <w:proofErr w:type="spellEnd"/>
      <w:r w:rsidR="005A374F" w:rsidRPr="007B1250">
        <w:rPr>
          <w:szCs w:val="20"/>
        </w:rPr>
        <w:t xml:space="preserve"> π</w:t>
      </w:r>
      <w:proofErr w:type="spellStart"/>
      <w:r w:rsidR="005A374F" w:rsidRPr="007B1250">
        <w:rPr>
          <w:szCs w:val="20"/>
        </w:rPr>
        <w:t>ολλῇ</w:t>
      </w:r>
      <w:proofErr w:type="spellEnd"/>
      <w:r w:rsidR="005A374F" w:rsidRPr="007B1250">
        <w:rPr>
          <w:szCs w:val="20"/>
        </w:rPr>
        <w:t xml:space="preserve"> </w:t>
      </w:r>
      <w:proofErr w:type="spellStart"/>
      <w:r w:rsidR="005A374F" w:rsidRPr="007B1250">
        <w:rPr>
          <w:szCs w:val="20"/>
        </w:rPr>
        <w:t>ἀμηχ</w:t>
      </w:r>
      <w:proofErr w:type="spellEnd"/>
      <w:r w:rsidR="005A374F" w:rsidRPr="007B1250">
        <w:rPr>
          <w:szCs w:val="20"/>
        </w:rPr>
        <w:t xml:space="preserve">ανίᾳ </w:t>
      </w:r>
      <w:proofErr w:type="spellStart"/>
      <w:r w:rsidR="005A374F" w:rsidRPr="007B1250">
        <w:rPr>
          <w:szCs w:val="20"/>
        </w:rPr>
        <w:t>ἦν</w:t>
      </w:r>
      <w:proofErr w:type="spellEnd"/>
      <w:r w:rsidR="005A374F" w:rsidRPr="007B1250">
        <w:rPr>
          <w:szCs w:val="20"/>
        </w:rPr>
        <w:t xml:space="preserve"> </w:t>
      </w:r>
      <w:proofErr w:type="spellStart"/>
      <w:r w:rsidR="005A374F" w:rsidRPr="007B1250">
        <w:rPr>
          <w:szCs w:val="20"/>
        </w:rPr>
        <w:t>διὰ</w:t>
      </w:r>
      <w:proofErr w:type="spellEnd"/>
      <w:r w:rsidR="005A374F" w:rsidRPr="007B1250">
        <w:rPr>
          <w:szCs w:val="20"/>
        </w:rPr>
        <w:t xml:space="preserve"> </w:t>
      </w:r>
      <w:proofErr w:type="spellStart"/>
      <w:r w:rsidR="005A374F" w:rsidRPr="007B1250">
        <w:rPr>
          <w:szCs w:val="20"/>
        </w:rPr>
        <w:t>τὸ</w:t>
      </w:r>
      <w:proofErr w:type="spellEnd"/>
      <w:r w:rsidR="005A374F" w:rsidRPr="007B1250">
        <w:rPr>
          <w:szCs w:val="20"/>
        </w:rPr>
        <w:t xml:space="preserve"> </w:t>
      </w:r>
      <w:proofErr w:type="spellStart"/>
      <w:r w:rsidR="005A374F" w:rsidRPr="007B1250">
        <w:rPr>
          <w:szCs w:val="20"/>
        </w:rPr>
        <w:t>μὴ</w:t>
      </w:r>
      <w:proofErr w:type="spellEnd"/>
      <w:r w:rsidR="005A374F" w:rsidRPr="007B1250">
        <w:rPr>
          <w:szCs w:val="20"/>
        </w:rPr>
        <w:t xml:space="preserve"> </w:t>
      </w:r>
      <w:proofErr w:type="spellStart"/>
      <w:r w:rsidR="005A374F" w:rsidRPr="007B1250">
        <w:rPr>
          <w:szCs w:val="20"/>
        </w:rPr>
        <w:t>δύν</w:t>
      </w:r>
      <w:proofErr w:type="spellEnd"/>
      <w:r w:rsidR="005A374F" w:rsidRPr="007B1250">
        <w:rPr>
          <w:szCs w:val="20"/>
        </w:rPr>
        <w:t xml:space="preserve">ασθαι </w:t>
      </w:r>
      <w:proofErr w:type="spellStart"/>
      <w:r w:rsidR="005A374F" w:rsidRPr="007B1250">
        <w:rPr>
          <w:szCs w:val="20"/>
        </w:rPr>
        <w:t>ἐλεῖν</w:t>
      </w:r>
      <w:proofErr w:type="spellEnd"/>
      <w:r w:rsidR="005A374F" w:rsidRPr="007B1250">
        <w:rPr>
          <w:szCs w:val="20"/>
        </w:rPr>
        <w:t xml:space="preserve"> </w:t>
      </w:r>
      <w:proofErr w:type="spellStart"/>
      <w:r w:rsidR="005A374F" w:rsidRPr="007B1250">
        <w:rPr>
          <w:szCs w:val="20"/>
        </w:rPr>
        <w:t>τὴν</w:t>
      </w:r>
      <w:proofErr w:type="spellEnd"/>
      <w:r w:rsidR="005A374F" w:rsidRPr="007B1250">
        <w:rPr>
          <w:szCs w:val="20"/>
        </w:rPr>
        <w:t xml:space="preserve"> π</w:t>
      </w:r>
      <w:proofErr w:type="spellStart"/>
      <w:r w:rsidR="005A374F" w:rsidRPr="007B1250">
        <w:rPr>
          <w:szCs w:val="20"/>
        </w:rPr>
        <w:t>όλιν</w:t>
      </w:r>
      <w:proofErr w:type="spellEnd"/>
      <w:r w:rsidR="005A374F" w:rsidRPr="007B1250">
        <w:rPr>
          <w:szCs w:val="20"/>
        </w:rPr>
        <w:t xml:space="preserve">, </w:t>
      </w:r>
      <w:proofErr w:type="spellStart"/>
      <w:r w:rsidR="005A374F" w:rsidRPr="007B1250">
        <w:rPr>
          <w:szCs w:val="20"/>
        </w:rPr>
        <w:t>Πεισιδίκην</w:t>
      </w:r>
      <w:proofErr w:type="spellEnd"/>
      <w:r w:rsidR="005A374F" w:rsidRPr="007B1250">
        <w:rPr>
          <w:szCs w:val="20"/>
        </w:rPr>
        <w:t xml:space="preserve"> </w:t>
      </w:r>
      <w:proofErr w:type="spellStart"/>
      <w:r w:rsidR="005A374F" w:rsidRPr="007B1250">
        <w:rPr>
          <w:szCs w:val="20"/>
        </w:rPr>
        <w:t>τινὰ</w:t>
      </w:r>
      <w:proofErr w:type="spellEnd"/>
      <w:r w:rsidR="005A374F" w:rsidRPr="007B1250">
        <w:rPr>
          <w:szCs w:val="20"/>
        </w:rPr>
        <w:t xml:space="preserve"> </w:t>
      </w:r>
      <w:proofErr w:type="spellStart"/>
      <w:r w:rsidR="005A374F" w:rsidRPr="007B1250">
        <w:rPr>
          <w:szCs w:val="20"/>
        </w:rPr>
        <w:t>Μηθυμν</w:t>
      </w:r>
      <w:proofErr w:type="spellEnd"/>
      <w:r w:rsidR="005A374F" w:rsidRPr="007B1250">
        <w:rPr>
          <w:szCs w:val="20"/>
        </w:rPr>
        <w:t xml:space="preserve">αίαν, </w:t>
      </w:r>
      <w:proofErr w:type="spellStart"/>
      <w:r w:rsidR="005A374F" w:rsidRPr="007B1250">
        <w:rPr>
          <w:szCs w:val="20"/>
        </w:rPr>
        <w:t>τοῦ</w:t>
      </w:r>
      <w:proofErr w:type="spellEnd"/>
      <w:r w:rsidR="005A374F" w:rsidRPr="007B1250">
        <w:rPr>
          <w:szCs w:val="20"/>
        </w:rPr>
        <w:t xml:space="preserve"> βα</w:t>
      </w:r>
      <w:proofErr w:type="spellStart"/>
      <w:r w:rsidR="005A374F" w:rsidRPr="007B1250">
        <w:rPr>
          <w:szCs w:val="20"/>
        </w:rPr>
        <w:t>σιλέως</w:t>
      </w:r>
      <w:proofErr w:type="spellEnd"/>
      <w:r w:rsidR="005A374F" w:rsidRPr="007B1250">
        <w:rPr>
          <w:szCs w:val="20"/>
        </w:rPr>
        <w:t xml:space="preserve"> </w:t>
      </w:r>
      <w:proofErr w:type="spellStart"/>
      <w:r w:rsidR="005A374F" w:rsidRPr="007B1250">
        <w:rPr>
          <w:szCs w:val="20"/>
        </w:rPr>
        <w:t>θυγ</w:t>
      </w:r>
      <w:proofErr w:type="spellEnd"/>
      <w:r w:rsidR="005A374F" w:rsidRPr="007B1250">
        <w:rPr>
          <w:szCs w:val="20"/>
        </w:rPr>
        <w:t xml:space="preserve">ατέρα, </w:t>
      </w:r>
      <w:proofErr w:type="spellStart"/>
      <w:r w:rsidR="005A374F" w:rsidRPr="007B1250">
        <w:rPr>
          <w:szCs w:val="20"/>
        </w:rPr>
        <w:t>θε</w:t>
      </w:r>
      <w:proofErr w:type="spellEnd"/>
      <w:r w:rsidR="005A374F" w:rsidRPr="007B1250">
        <w:rPr>
          <w:szCs w:val="20"/>
        </w:rPr>
        <w:t xml:space="preserve">ασαμένην ἀπὸ </w:t>
      </w:r>
      <w:proofErr w:type="spellStart"/>
      <w:r w:rsidR="005A374F" w:rsidRPr="007B1250">
        <w:rPr>
          <w:szCs w:val="20"/>
        </w:rPr>
        <w:t>τοῦ</w:t>
      </w:r>
      <w:proofErr w:type="spellEnd"/>
      <w:r w:rsidR="005A374F" w:rsidRPr="007B1250">
        <w:rPr>
          <w:szCs w:val="20"/>
        </w:rPr>
        <w:t xml:space="preserve"> </w:t>
      </w:r>
      <w:proofErr w:type="spellStart"/>
      <w:r w:rsidR="005A374F" w:rsidRPr="007B1250">
        <w:rPr>
          <w:szCs w:val="20"/>
        </w:rPr>
        <w:t>τείχους</w:t>
      </w:r>
      <w:proofErr w:type="spellEnd"/>
      <w:r w:rsidR="005A374F" w:rsidRPr="007B1250">
        <w:rPr>
          <w:szCs w:val="20"/>
        </w:rPr>
        <w:t xml:space="preserve"> </w:t>
      </w:r>
      <w:proofErr w:type="spellStart"/>
      <w:r w:rsidR="005A374F" w:rsidRPr="007B1250">
        <w:rPr>
          <w:szCs w:val="20"/>
        </w:rPr>
        <w:t>τὸν</w:t>
      </w:r>
      <w:proofErr w:type="spellEnd"/>
      <w:r w:rsidR="005A374F" w:rsidRPr="007B1250">
        <w:rPr>
          <w:szCs w:val="20"/>
        </w:rPr>
        <w:t xml:space="preserve"> </w:t>
      </w:r>
      <w:proofErr w:type="spellStart"/>
      <w:r w:rsidR="005A374F" w:rsidRPr="007B1250">
        <w:rPr>
          <w:szCs w:val="20"/>
        </w:rPr>
        <w:t>Ἀχιλλέ</w:t>
      </w:r>
      <w:proofErr w:type="spellEnd"/>
      <w:r w:rsidR="005A374F" w:rsidRPr="007B1250">
        <w:rPr>
          <w:szCs w:val="20"/>
        </w:rPr>
        <w:t xml:space="preserve">α, </w:t>
      </w:r>
      <w:proofErr w:type="spellStart"/>
      <w:r w:rsidR="005A374F" w:rsidRPr="007B1250">
        <w:rPr>
          <w:szCs w:val="20"/>
        </w:rPr>
        <w:t>ἐρ</w:t>
      </w:r>
      <w:proofErr w:type="spellEnd"/>
      <w:r w:rsidR="005A374F" w:rsidRPr="007B1250">
        <w:rPr>
          <w:szCs w:val="20"/>
        </w:rPr>
        <w:t>ασθῆναι α</w:t>
      </w:r>
      <w:proofErr w:type="spellStart"/>
      <w:r w:rsidR="005A374F" w:rsidRPr="007B1250">
        <w:rPr>
          <w:szCs w:val="20"/>
        </w:rPr>
        <w:t>ὐτοῦ</w:t>
      </w:r>
      <w:proofErr w:type="spellEnd"/>
      <w:r w:rsidR="005A374F" w:rsidRPr="007B1250">
        <w:rPr>
          <w:szCs w:val="20"/>
        </w:rPr>
        <w:t xml:space="preserve"> καὶ </w:t>
      </w:r>
      <w:proofErr w:type="spellStart"/>
      <w:r w:rsidR="005A374F" w:rsidRPr="007B1250">
        <w:rPr>
          <w:szCs w:val="20"/>
        </w:rPr>
        <w:t>οὕτως</w:t>
      </w:r>
      <w:proofErr w:type="spellEnd"/>
      <w:r w:rsidR="005A374F" w:rsidRPr="007B1250">
        <w:rPr>
          <w:szCs w:val="20"/>
        </w:rPr>
        <w:t xml:space="preserve"> </w:t>
      </w:r>
      <w:proofErr w:type="spellStart"/>
      <w:r w:rsidR="005A374F" w:rsidRPr="007B1250">
        <w:rPr>
          <w:szCs w:val="20"/>
        </w:rPr>
        <w:t>τὴν</w:t>
      </w:r>
      <w:proofErr w:type="spellEnd"/>
      <w:r w:rsidR="005A374F" w:rsidRPr="007B1250">
        <w:rPr>
          <w:szCs w:val="20"/>
        </w:rPr>
        <w:t xml:space="preserve"> </w:t>
      </w:r>
      <w:proofErr w:type="spellStart"/>
      <w:r w:rsidR="005A374F" w:rsidRPr="007B1250">
        <w:rPr>
          <w:szCs w:val="20"/>
        </w:rPr>
        <w:t>τροφὸν</w:t>
      </w:r>
      <w:proofErr w:type="spellEnd"/>
      <w:r w:rsidR="005A374F" w:rsidRPr="007B1250">
        <w:rPr>
          <w:szCs w:val="20"/>
        </w:rPr>
        <w:t xml:space="preserve"> </w:t>
      </w:r>
      <w:proofErr w:type="spellStart"/>
      <w:r w:rsidR="005A374F" w:rsidRPr="007B1250">
        <w:rPr>
          <w:szCs w:val="20"/>
        </w:rPr>
        <w:t>δι</w:t>
      </w:r>
      <w:proofErr w:type="spellEnd"/>
      <w:r w:rsidR="005A374F" w:rsidRPr="007B1250">
        <w:rPr>
          <w:szCs w:val="20"/>
        </w:rPr>
        <w:t>απεμψαμένην ὑπ</w:t>
      </w:r>
      <w:proofErr w:type="spellStart"/>
      <w:r w:rsidR="005A374F" w:rsidRPr="007B1250">
        <w:rPr>
          <w:szCs w:val="20"/>
        </w:rPr>
        <w:t>ισχνεῖσθ</w:t>
      </w:r>
      <w:proofErr w:type="spellEnd"/>
      <w:r w:rsidR="005A374F" w:rsidRPr="007B1250">
        <w:rPr>
          <w:szCs w:val="20"/>
        </w:rPr>
        <w:t xml:space="preserve">αι </w:t>
      </w:r>
      <w:proofErr w:type="spellStart"/>
      <w:r w:rsidR="005A374F" w:rsidRPr="007B1250">
        <w:rPr>
          <w:szCs w:val="20"/>
        </w:rPr>
        <w:t>ἐγχειρίσειν</w:t>
      </w:r>
      <w:proofErr w:type="spellEnd"/>
      <w:r w:rsidR="005A374F" w:rsidRPr="007B1250">
        <w:rPr>
          <w:szCs w:val="20"/>
        </w:rPr>
        <w:t xml:space="preserve"> α</w:t>
      </w:r>
      <w:proofErr w:type="spellStart"/>
      <w:r w:rsidR="005A374F" w:rsidRPr="007B1250">
        <w:rPr>
          <w:szCs w:val="20"/>
        </w:rPr>
        <w:t>ὐτῷ</w:t>
      </w:r>
      <w:proofErr w:type="spellEnd"/>
      <w:r w:rsidR="005A374F" w:rsidRPr="007B1250">
        <w:rPr>
          <w:szCs w:val="20"/>
        </w:rPr>
        <w:t xml:space="preserve"> </w:t>
      </w:r>
      <w:proofErr w:type="spellStart"/>
      <w:r w:rsidR="005A374F" w:rsidRPr="007B1250">
        <w:rPr>
          <w:szCs w:val="20"/>
        </w:rPr>
        <w:t>τὴν</w:t>
      </w:r>
      <w:proofErr w:type="spellEnd"/>
      <w:r w:rsidR="005A374F" w:rsidRPr="007B1250">
        <w:rPr>
          <w:szCs w:val="20"/>
        </w:rPr>
        <w:t xml:space="preserve"> π</w:t>
      </w:r>
      <w:proofErr w:type="spellStart"/>
      <w:r w:rsidR="005A374F" w:rsidRPr="007B1250">
        <w:rPr>
          <w:szCs w:val="20"/>
        </w:rPr>
        <w:t>όλιν</w:t>
      </w:r>
      <w:proofErr w:type="spellEnd"/>
      <w:r w:rsidR="005A374F" w:rsidRPr="007B1250">
        <w:rPr>
          <w:szCs w:val="20"/>
        </w:rPr>
        <w:t xml:space="preserve">, </w:t>
      </w:r>
      <w:proofErr w:type="spellStart"/>
      <w:r w:rsidR="005A374F" w:rsidRPr="007B1250">
        <w:rPr>
          <w:szCs w:val="20"/>
        </w:rPr>
        <w:t>εἴ</w:t>
      </w:r>
      <w:proofErr w:type="spellEnd"/>
      <w:r w:rsidR="005A374F" w:rsidRPr="007B1250">
        <w:rPr>
          <w:szCs w:val="20"/>
        </w:rPr>
        <w:t xml:space="preserve"> </w:t>
      </w:r>
      <w:proofErr w:type="spellStart"/>
      <w:r w:rsidR="005A374F" w:rsidRPr="007B1250">
        <w:rPr>
          <w:szCs w:val="20"/>
        </w:rPr>
        <w:t>γε</w:t>
      </w:r>
      <w:proofErr w:type="spellEnd"/>
      <w:r w:rsidR="005A374F" w:rsidRPr="007B1250">
        <w:rPr>
          <w:szCs w:val="20"/>
        </w:rPr>
        <w:t xml:space="preserve"> </w:t>
      </w:r>
      <w:proofErr w:type="spellStart"/>
      <w:r w:rsidR="005A374F" w:rsidRPr="007B1250">
        <w:rPr>
          <w:szCs w:val="20"/>
        </w:rPr>
        <w:t>μέλλοι</w:t>
      </w:r>
      <w:proofErr w:type="spellEnd"/>
      <w:r w:rsidR="005A374F" w:rsidRPr="007B1250">
        <w:rPr>
          <w:szCs w:val="20"/>
        </w:rPr>
        <w:t xml:space="preserve"> α</w:t>
      </w:r>
      <w:proofErr w:type="spellStart"/>
      <w:r w:rsidR="005A374F" w:rsidRPr="007B1250">
        <w:rPr>
          <w:szCs w:val="20"/>
        </w:rPr>
        <w:t>ὐτὴν</w:t>
      </w:r>
      <w:proofErr w:type="spellEnd"/>
      <w:r w:rsidR="005A374F" w:rsidRPr="007B1250">
        <w:rPr>
          <w:szCs w:val="20"/>
        </w:rPr>
        <w:t xml:space="preserve"> </w:t>
      </w:r>
      <w:proofErr w:type="spellStart"/>
      <w:r w:rsidR="005A374F" w:rsidRPr="007B1250">
        <w:rPr>
          <w:szCs w:val="20"/>
        </w:rPr>
        <w:t>γυν</w:t>
      </w:r>
      <w:proofErr w:type="spellEnd"/>
      <w:r w:rsidR="005A374F" w:rsidRPr="007B1250">
        <w:rPr>
          <w:szCs w:val="20"/>
        </w:rPr>
        <w:t xml:space="preserve">αῖκα </w:t>
      </w:r>
      <w:proofErr w:type="spellStart"/>
      <w:r w:rsidR="005A374F" w:rsidRPr="007B1250">
        <w:rPr>
          <w:szCs w:val="20"/>
        </w:rPr>
        <w:t>ἕξειν</w:t>
      </w:r>
      <w:proofErr w:type="spellEnd"/>
      <w:r w:rsidR="005A374F" w:rsidRPr="007B1250">
        <w:rPr>
          <w:szCs w:val="20"/>
        </w:rPr>
        <w:t xml:space="preserve">. </w:t>
      </w:r>
      <w:proofErr w:type="gramStart"/>
      <w:r w:rsidR="005A374F" w:rsidRPr="007B1250">
        <w:rPr>
          <w:szCs w:val="20"/>
        </w:rPr>
        <w:t>ὁ</w:t>
      </w:r>
      <w:proofErr w:type="gramEnd"/>
      <w:r w:rsidR="005A374F" w:rsidRPr="007B1250">
        <w:rPr>
          <w:szCs w:val="20"/>
        </w:rPr>
        <w:t xml:space="preserve"> </w:t>
      </w:r>
      <w:proofErr w:type="spellStart"/>
      <w:r w:rsidR="005A374F" w:rsidRPr="007B1250">
        <w:rPr>
          <w:szCs w:val="20"/>
        </w:rPr>
        <w:t>δὲ</w:t>
      </w:r>
      <w:proofErr w:type="spellEnd"/>
      <w:r w:rsidR="005A374F" w:rsidRPr="007B1250">
        <w:rPr>
          <w:szCs w:val="20"/>
        </w:rPr>
        <w:t xml:space="preserve"> </w:t>
      </w:r>
      <w:proofErr w:type="spellStart"/>
      <w:r w:rsidR="005A374F" w:rsidRPr="007B1250">
        <w:rPr>
          <w:szCs w:val="20"/>
        </w:rPr>
        <w:t>τὸ</w:t>
      </w:r>
      <w:proofErr w:type="spellEnd"/>
      <w:r w:rsidR="005A374F" w:rsidRPr="007B1250">
        <w:rPr>
          <w:szCs w:val="20"/>
        </w:rPr>
        <w:t xml:space="preserve"> </w:t>
      </w:r>
      <w:proofErr w:type="spellStart"/>
      <w:r w:rsidR="005A374F" w:rsidRPr="007B1250">
        <w:rPr>
          <w:szCs w:val="20"/>
        </w:rPr>
        <w:t>μὲν</w:t>
      </w:r>
      <w:proofErr w:type="spellEnd"/>
      <w:r w:rsidR="005A374F" w:rsidRPr="007B1250">
        <w:rPr>
          <w:szCs w:val="20"/>
        </w:rPr>
        <w:t xml:space="preserve"> παρ’ α</w:t>
      </w:r>
      <w:proofErr w:type="spellStart"/>
      <w:r w:rsidR="005A374F" w:rsidRPr="007B1250">
        <w:rPr>
          <w:szCs w:val="20"/>
        </w:rPr>
        <w:t>ὐτίκ</w:t>
      </w:r>
      <w:proofErr w:type="spellEnd"/>
      <w:r w:rsidR="005A374F" w:rsidRPr="007B1250">
        <w:rPr>
          <w:szCs w:val="20"/>
        </w:rPr>
        <w:t>α κα</w:t>
      </w:r>
      <w:proofErr w:type="spellStart"/>
      <w:r w:rsidR="005A374F" w:rsidRPr="007B1250">
        <w:rPr>
          <w:szCs w:val="20"/>
        </w:rPr>
        <w:t>θωμολογήσ</w:t>
      </w:r>
      <w:proofErr w:type="spellEnd"/>
      <w:r w:rsidR="005A374F" w:rsidRPr="007B1250">
        <w:rPr>
          <w:szCs w:val="20"/>
        </w:rPr>
        <w:t>ατο. ἐπ</w:t>
      </w:r>
      <w:proofErr w:type="spellStart"/>
      <w:r w:rsidR="005A374F" w:rsidRPr="007B1250">
        <w:rPr>
          <w:szCs w:val="20"/>
        </w:rPr>
        <w:t>εὶ</w:t>
      </w:r>
      <w:proofErr w:type="spellEnd"/>
      <w:r w:rsidR="005A374F" w:rsidRPr="007B1250">
        <w:rPr>
          <w:szCs w:val="20"/>
        </w:rPr>
        <w:t xml:space="preserve"> </w:t>
      </w:r>
      <w:proofErr w:type="spellStart"/>
      <w:r w:rsidR="005A374F" w:rsidRPr="007B1250">
        <w:rPr>
          <w:szCs w:val="20"/>
        </w:rPr>
        <w:t>μέντοι</w:t>
      </w:r>
      <w:proofErr w:type="spellEnd"/>
      <w:r w:rsidR="005A374F" w:rsidRPr="007B1250">
        <w:rPr>
          <w:szCs w:val="20"/>
        </w:rPr>
        <w:t xml:space="preserve"> </w:t>
      </w:r>
      <w:proofErr w:type="spellStart"/>
      <w:r w:rsidR="005A374F" w:rsidRPr="007B1250">
        <w:rPr>
          <w:szCs w:val="20"/>
        </w:rPr>
        <w:t>ἐγκρ</w:t>
      </w:r>
      <w:proofErr w:type="spellEnd"/>
      <w:r w:rsidR="005A374F" w:rsidRPr="007B1250">
        <w:rPr>
          <w:szCs w:val="20"/>
        </w:rPr>
        <w:t>ατής &lt;</w:t>
      </w:r>
      <w:proofErr w:type="spellStart"/>
      <w:r w:rsidR="005A374F" w:rsidRPr="007B1250">
        <w:rPr>
          <w:szCs w:val="20"/>
        </w:rPr>
        <w:t>τῆς</w:t>
      </w:r>
      <w:proofErr w:type="spellEnd"/>
      <w:r w:rsidR="005A374F" w:rsidRPr="007B1250">
        <w:rPr>
          <w:szCs w:val="20"/>
        </w:rPr>
        <w:t>&gt; π</w:t>
      </w:r>
      <w:proofErr w:type="spellStart"/>
      <w:r w:rsidR="005A374F" w:rsidRPr="007B1250">
        <w:rPr>
          <w:szCs w:val="20"/>
        </w:rPr>
        <w:t>όλεως</w:t>
      </w:r>
      <w:proofErr w:type="spellEnd"/>
      <w:r w:rsidR="005A374F" w:rsidRPr="007B1250">
        <w:rPr>
          <w:szCs w:val="20"/>
        </w:rPr>
        <w:t xml:space="preserve"> </w:t>
      </w:r>
      <w:proofErr w:type="spellStart"/>
      <w:r w:rsidR="005A374F" w:rsidRPr="007B1250">
        <w:rPr>
          <w:szCs w:val="20"/>
        </w:rPr>
        <w:t>ἐγένετο</w:t>
      </w:r>
      <w:proofErr w:type="spellEnd"/>
      <w:r w:rsidR="005A374F" w:rsidRPr="007B1250">
        <w:rPr>
          <w:szCs w:val="20"/>
        </w:rPr>
        <w:t xml:space="preserve">, </w:t>
      </w:r>
      <w:proofErr w:type="spellStart"/>
      <w:r w:rsidR="005A374F" w:rsidRPr="007B1250">
        <w:rPr>
          <w:szCs w:val="20"/>
        </w:rPr>
        <w:t>νεμεσήσ</w:t>
      </w:r>
      <w:proofErr w:type="spellEnd"/>
      <w:r w:rsidR="005A374F" w:rsidRPr="007B1250">
        <w:rPr>
          <w:szCs w:val="20"/>
        </w:rPr>
        <w:t xml:space="preserve">ας ἐπὶ </w:t>
      </w:r>
      <w:proofErr w:type="spellStart"/>
      <w:r w:rsidR="005A374F" w:rsidRPr="007B1250">
        <w:rPr>
          <w:szCs w:val="20"/>
        </w:rPr>
        <w:t>τῷ</w:t>
      </w:r>
      <w:proofErr w:type="spellEnd"/>
      <w:r w:rsidR="005A374F" w:rsidRPr="007B1250">
        <w:rPr>
          <w:szCs w:val="20"/>
        </w:rPr>
        <w:t xml:space="preserve"> </w:t>
      </w:r>
      <w:proofErr w:type="spellStart"/>
      <w:r w:rsidR="005A374F" w:rsidRPr="007B1250">
        <w:rPr>
          <w:szCs w:val="20"/>
        </w:rPr>
        <w:t>δρ</w:t>
      </w:r>
      <w:proofErr w:type="spellEnd"/>
      <w:r w:rsidR="005A374F" w:rsidRPr="007B1250">
        <w:rPr>
          <w:szCs w:val="20"/>
        </w:rPr>
        <w:t>ασθέντι, π</w:t>
      </w:r>
      <w:proofErr w:type="spellStart"/>
      <w:r w:rsidR="005A374F" w:rsidRPr="007B1250">
        <w:rPr>
          <w:szCs w:val="20"/>
        </w:rPr>
        <w:t>ροὐτρέψ</w:t>
      </w:r>
      <w:proofErr w:type="spellEnd"/>
      <w:r w:rsidR="005A374F" w:rsidRPr="007B1250">
        <w:rPr>
          <w:szCs w:val="20"/>
        </w:rPr>
        <w:t xml:space="preserve">ατο </w:t>
      </w:r>
      <w:proofErr w:type="spellStart"/>
      <w:r w:rsidR="005A374F" w:rsidRPr="007B1250">
        <w:rPr>
          <w:szCs w:val="20"/>
        </w:rPr>
        <w:t>τοὺς</w:t>
      </w:r>
      <w:proofErr w:type="spellEnd"/>
      <w:r w:rsidR="005A374F" w:rsidRPr="007B1250">
        <w:rPr>
          <w:szCs w:val="20"/>
        </w:rPr>
        <w:t xml:space="preserve"> </w:t>
      </w:r>
      <w:proofErr w:type="spellStart"/>
      <w:r w:rsidR="005A374F" w:rsidRPr="007B1250">
        <w:rPr>
          <w:szCs w:val="20"/>
        </w:rPr>
        <w:t>στρ</w:t>
      </w:r>
      <w:proofErr w:type="spellEnd"/>
      <w:r w:rsidR="005A374F" w:rsidRPr="007B1250">
        <w:rPr>
          <w:szCs w:val="20"/>
        </w:rPr>
        <w:t>ατιώτας κατα</w:t>
      </w:r>
      <w:proofErr w:type="spellStart"/>
      <w:r w:rsidR="005A374F" w:rsidRPr="007B1250">
        <w:rPr>
          <w:szCs w:val="20"/>
        </w:rPr>
        <w:t>λεῦσ</w:t>
      </w:r>
      <w:proofErr w:type="spellEnd"/>
      <w:r w:rsidR="005A374F" w:rsidRPr="007B1250">
        <w:rPr>
          <w:szCs w:val="20"/>
        </w:rPr>
        <w:t xml:space="preserve">αι </w:t>
      </w:r>
      <w:proofErr w:type="spellStart"/>
      <w:r w:rsidR="005A374F" w:rsidRPr="007B1250">
        <w:rPr>
          <w:szCs w:val="20"/>
        </w:rPr>
        <w:t>τὴν</w:t>
      </w:r>
      <w:proofErr w:type="spellEnd"/>
      <w:r w:rsidR="005A374F" w:rsidRPr="007B1250">
        <w:rPr>
          <w:szCs w:val="20"/>
        </w:rPr>
        <w:t xml:space="preserve"> </w:t>
      </w:r>
      <w:proofErr w:type="spellStart"/>
      <w:r w:rsidR="005A374F" w:rsidRPr="007B1250">
        <w:rPr>
          <w:szCs w:val="20"/>
        </w:rPr>
        <w:t>κόρην</w:t>
      </w:r>
      <w:proofErr w:type="spellEnd"/>
      <w:r w:rsidR="005A374F">
        <w:rPr>
          <w:szCs w:val="20"/>
        </w:rPr>
        <w:t> », « </w:t>
      </w:r>
      <w:r w:rsidRPr="008164BD">
        <w:t xml:space="preserve">Mais comme les habitants de </w:t>
      </w:r>
      <w:proofErr w:type="spellStart"/>
      <w:r w:rsidRPr="008164BD">
        <w:t>Méthymne</w:t>
      </w:r>
      <w:proofErr w:type="spellEnd"/>
      <w:r w:rsidRPr="008164BD">
        <w:t xml:space="preserve"> résistaient très vigoureusement, et qu'Achille se trouvait dans un grand embarras parce qu'il ne pouvait prendre la ville, une certaine jeune fille de </w:t>
      </w:r>
      <w:proofErr w:type="spellStart"/>
      <w:r w:rsidRPr="008164BD">
        <w:t>Méthymne</w:t>
      </w:r>
      <w:proofErr w:type="spellEnd"/>
      <w:r w:rsidRPr="008164BD">
        <w:t xml:space="preserve">, nommée </w:t>
      </w:r>
      <w:proofErr w:type="spellStart"/>
      <w:r w:rsidRPr="008164BD">
        <w:t>Peisidique</w:t>
      </w:r>
      <w:proofErr w:type="spellEnd"/>
      <w:r w:rsidRPr="008164BD">
        <w:t xml:space="preserve">, fille du roi, ayant aperçu Achille du haut des remparts, s'éprit de lui ; </w:t>
      </w:r>
      <w:r>
        <w:t xml:space="preserve"> </w:t>
      </w:r>
      <w:r w:rsidRPr="008164BD">
        <w:t>elle lui fit alors promettre, par l'intermédiaire de sa nourrice, de lui livrer la ville, à condition qu'il la prenne pour épouse.</w:t>
      </w:r>
      <w:r>
        <w:t xml:space="preserve"> </w:t>
      </w:r>
      <w:r w:rsidRPr="008164BD">
        <w:t>Sur le moment, il y consentit. Mais dès qu'il fut maître de la ville, indigné par une telle action, il pressa ses soldats de lapider la jeune fille.</w:t>
      </w:r>
      <w:r w:rsidR="006407FF">
        <w:t xml:space="preserve"> » </w:t>
      </w:r>
      <w:r w:rsidR="004345EF">
        <w:t>(</w:t>
      </w:r>
      <w:r w:rsidR="00F84E70">
        <w:t xml:space="preserve">Cité dans </w:t>
      </w:r>
      <w:r w:rsidR="004345EF">
        <w:t xml:space="preserve">Evangelia </w:t>
      </w:r>
      <w:proofErr w:type="spellStart"/>
      <w:r w:rsidR="004345EF">
        <w:t>Astyrakaki</w:t>
      </w:r>
      <w:proofErr w:type="spellEnd"/>
      <w:r w:rsidR="004345EF">
        <w:t xml:space="preserve">, </w:t>
      </w:r>
      <w:r w:rsidR="004345EF">
        <w:rPr>
          <w:i/>
          <w:iCs/>
        </w:rPr>
        <w:t xml:space="preserve">Parthenios, </w:t>
      </w:r>
      <w:proofErr w:type="spellStart"/>
      <w:r w:rsidR="004345EF" w:rsidRPr="004345EF">
        <w:t>Erotika</w:t>
      </w:r>
      <w:proofErr w:type="spellEnd"/>
      <w:r w:rsidR="004345EF" w:rsidRPr="004345EF">
        <w:t xml:space="preserve"> Pathemata</w:t>
      </w:r>
      <w:r w:rsidR="004345EF">
        <w:rPr>
          <w:i/>
          <w:iCs/>
        </w:rPr>
        <w:t xml:space="preserve"> (20-36). </w:t>
      </w:r>
      <w:proofErr w:type="spellStart"/>
      <w:r w:rsidR="004345EF">
        <w:rPr>
          <w:i/>
          <w:iCs/>
        </w:rPr>
        <w:t>A</w:t>
      </w:r>
      <w:proofErr w:type="spellEnd"/>
      <w:r w:rsidR="004345EF">
        <w:rPr>
          <w:i/>
          <w:iCs/>
        </w:rPr>
        <w:t xml:space="preserve"> </w:t>
      </w:r>
      <w:proofErr w:type="spellStart"/>
      <w:r w:rsidR="004345EF">
        <w:rPr>
          <w:i/>
          <w:iCs/>
        </w:rPr>
        <w:t>Commentary</w:t>
      </w:r>
      <w:proofErr w:type="spellEnd"/>
      <w:r w:rsidR="00A64992">
        <w:t xml:space="preserve">. </w:t>
      </w:r>
      <w:proofErr w:type="spellStart"/>
      <w:r w:rsidR="004345EF" w:rsidRPr="00A64992">
        <w:rPr>
          <w:i/>
          <w:iCs/>
        </w:rPr>
        <w:t>A</w:t>
      </w:r>
      <w:proofErr w:type="spellEnd"/>
      <w:r w:rsidR="004345EF" w:rsidRPr="00A64992">
        <w:rPr>
          <w:i/>
          <w:iCs/>
        </w:rPr>
        <w:t xml:space="preserve"> </w:t>
      </w:r>
      <w:proofErr w:type="spellStart"/>
      <w:r w:rsidR="004345EF" w:rsidRPr="00A64992">
        <w:rPr>
          <w:i/>
          <w:iCs/>
        </w:rPr>
        <w:t>Thesis</w:t>
      </w:r>
      <w:proofErr w:type="spellEnd"/>
      <w:r w:rsidR="004345EF" w:rsidRPr="00A64992">
        <w:rPr>
          <w:i/>
          <w:iCs/>
        </w:rPr>
        <w:t xml:space="preserve"> </w:t>
      </w:r>
      <w:proofErr w:type="spellStart"/>
      <w:r w:rsidR="004345EF" w:rsidRPr="00A64992">
        <w:rPr>
          <w:i/>
          <w:iCs/>
        </w:rPr>
        <w:t>Submitted</w:t>
      </w:r>
      <w:proofErr w:type="spellEnd"/>
      <w:r w:rsidR="004345EF" w:rsidRPr="00A64992">
        <w:rPr>
          <w:i/>
          <w:iCs/>
        </w:rPr>
        <w:t xml:space="preserve"> for the Degree of Doctor of </w:t>
      </w:r>
      <w:proofErr w:type="spellStart"/>
      <w:r w:rsidR="004345EF" w:rsidRPr="00A64992">
        <w:rPr>
          <w:i/>
          <w:iCs/>
        </w:rPr>
        <w:t>Philosophy</w:t>
      </w:r>
      <w:proofErr w:type="spellEnd"/>
      <w:r w:rsidR="004345EF" w:rsidRPr="00A64992">
        <w:rPr>
          <w:i/>
          <w:iCs/>
        </w:rPr>
        <w:t xml:space="preserve"> of</w:t>
      </w:r>
      <w:r w:rsidR="00A64992" w:rsidRPr="00A64992">
        <w:rPr>
          <w:i/>
          <w:iCs/>
        </w:rPr>
        <w:t xml:space="preserve"> </w:t>
      </w:r>
      <w:r w:rsidR="004345EF" w:rsidRPr="00A64992">
        <w:rPr>
          <w:i/>
          <w:iCs/>
        </w:rPr>
        <w:t xml:space="preserve">the </w:t>
      </w:r>
      <w:proofErr w:type="spellStart"/>
      <w:r w:rsidR="004345EF" w:rsidRPr="00A64992">
        <w:rPr>
          <w:i/>
          <w:iCs/>
        </w:rPr>
        <w:t>University</w:t>
      </w:r>
      <w:proofErr w:type="spellEnd"/>
      <w:r w:rsidR="004345EF" w:rsidRPr="00A64992">
        <w:rPr>
          <w:i/>
          <w:iCs/>
        </w:rPr>
        <w:t xml:space="preserve"> of London</w:t>
      </w:r>
      <w:r w:rsidR="00A64992">
        <w:t xml:space="preserve">, </w:t>
      </w:r>
      <w:proofErr w:type="spellStart"/>
      <w:r w:rsidR="003507D8">
        <w:t>Department</w:t>
      </w:r>
      <w:proofErr w:type="spellEnd"/>
      <w:r w:rsidR="003507D8">
        <w:t xml:space="preserve"> of Greek and Latin, </w:t>
      </w:r>
      <w:proofErr w:type="spellStart"/>
      <w:r w:rsidR="003507D8">
        <w:t>University</w:t>
      </w:r>
      <w:proofErr w:type="spellEnd"/>
      <w:r w:rsidR="003507D8">
        <w:t xml:space="preserve"> College London, </w:t>
      </w:r>
      <w:proofErr w:type="spellStart"/>
      <w:r w:rsidR="003507D8">
        <w:t>University</w:t>
      </w:r>
      <w:proofErr w:type="spellEnd"/>
      <w:r w:rsidR="003507D8">
        <w:t xml:space="preserve"> of London, 1998, p. 92-93</w:t>
      </w:r>
      <w:r w:rsidR="001B75EC">
        <w:t>)</w:t>
      </w:r>
      <w:r w:rsidR="003507D8">
        <w:t>.</w:t>
      </w:r>
    </w:p>
  </w:footnote>
  <w:footnote w:id="11">
    <w:p w14:paraId="16D6D58D" w14:textId="77777777" w:rsidR="00CD77B4" w:rsidRPr="00DE34AD" w:rsidRDefault="00CD77B4" w:rsidP="0005714F">
      <w:pPr>
        <w:pStyle w:val="Notedebasdepage"/>
        <w:jc w:val="both"/>
      </w:pPr>
      <w:r w:rsidRPr="00DE34AD">
        <w:rPr>
          <w:rStyle w:val="Appelnotedebasdep"/>
        </w:rPr>
        <w:footnoteRef/>
      </w:r>
      <w:r w:rsidRPr="00DE34AD">
        <w:t xml:space="preserve"> Sur Sappho et l’imaginaire érotique de Lesbos : tradition antique et réception moderne (sur le lexique, voir aussi la note suivante).</w:t>
      </w:r>
    </w:p>
  </w:footnote>
  <w:footnote w:id="12">
    <w:p w14:paraId="44BD68EA" w14:textId="66647DDE" w:rsidR="00695C88" w:rsidRPr="00CE6127" w:rsidRDefault="00695C88" w:rsidP="0005714F">
      <w:pPr>
        <w:pStyle w:val="Notedebasdepage"/>
        <w:jc w:val="both"/>
        <w:rPr>
          <w:i/>
          <w:iCs/>
        </w:rPr>
      </w:pPr>
      <w:r>
        <w:rPr>
          <w:rStyle w:val="Appelnotedebasdep"/>
        </w:rPr>
        <w:footnoteRef/>
      </w:r>
      <w:r>
        <w:t xml:space="preserve"> </w:t>
      </w:r>
      <w:r w:rsidR="00CE6127">
        <w:t xml:space="preserve">Brantôme, </w:t>
      </w:r>
      <w:r w:rsidR="00CE6127" w:rsidRPr="009E4822">
        <w:rPr>
          <w:i/>
          <w:iCs/>
        </w:rPr>
        <w:t>Mémoires de Messire Pierre de Bourdeille, seigneur de Bran</w:t>
      </w:r>
      <w:r w:rsidR="00357189">
        <w:rPr>
          <w:i/>
          <w:iCs/>
        </w:rPr>
        <w:t>t</w:t>
      </w:r>
      <w:r w:rsidR="00CE6127" w:rsidRPr="009E4822">
        <w:rPr>
          <w:i/>
          <w:iCs/>
        </w:rPr>
        <w:t>ôme, contenant les vies des dames galantes de son temps</w:t>
      </w:r>
      <w:r w:rsidR="00CE6127">
        <w:t xml:space="preserve">, Leyde, </w:t>
      </w:r>
      <w:r w:rsidR="009E4822">
        <w:t>Jean Sameix le Jeune, 1666, p. 250.</w:t>
      </w:r>
    </w:p>
  </w:footnote>
  <w:footnote w:id="13">
    <w:p w14:paraId="352D8505" w14:textId="77777777" w:rsidR="00A254BA" w:rsidRPr="00DE34AD" w:rsidRDefault="00A254BA" w:rsidP="0005714F">
      <w:pPr>
        <w:pStyle w:val="Notedebasdepage"/>
        <w:jc w:val="both"/>
      </w:pPr>
      <w:r w:rsidRPr="00DE34AD">
        <w:rPr>
          <w:rStyle w:val="Appelnotedebasdep"/>
        </w:rPr>
        <w:footnoteRef/>
      </w:r>
      <w:r w:rsidRPr="00DE34AD">
        <w:t xml:space="preserve"> Serge Lavoine, « D’Ériphile à Œdipe. Les fruits amers de la </w:t>
      </w:r>
      <w:proofErr w:type="spellStart"/>
      <w:r w:rsidRPr="00DE34AD">
        <w:t>pédication</w:t>
      </w:r>
      <w:proofErr w:type="spellEnd"/>
      <w:r w:rsidRPr="00DE34AD">
        <w:t xml:space="preserve"> », </w:t>
      </w:r>
      <w:r w:rsidRPr="00DE34AD">
        <w:rPr>
          <w:i/>
          <w:iCs/>
        </w:rPr>
        <w:t>Psychanalyse</w:t>
      </w:r>
      <w:r w:rsidRPr="00DE34AD">
        <w:t>, 2017/3, no 40, p. 107-122, ici p. 118 (Lesbos comme métonymie de l’homosexualité féminine ; « vainqueur de Lesbos » ; « tristes Lesbiens »).</w:t>
      </w:r>
    </w:p>
  </w:footnote>
  <w:footnote w:id="14">
    <w:p w14:paraId="2E54EAF5" w14:textId="77777777" w:rsidR="00A254BA" w:rsidRPr="00DE34AD" w:rsidRDefault="00A254BA" w:rsidP="0005714F">
      <w:pPr>
        <w:pStyle w:val="Notedebasdepage"/>
        <w:jc w:val="both"/>
      </w:pPr>
      <w:r w:rsidRPr="00DE34AD">
        <w:rPr>
          <w:rStyle w:val="Appelnotedebasdep"/>
        </w:rPr>
        <w:footnoteRef/>
      </w:r>
      <w:r w:rsidRPr="00DE34AD">
        <w:t xml:space="preserve"> Serge Lavoine, art. </w:t>
      </w:r>
      <w:proofErr w:type="spellStart"/>
      <w:r w:rsidRPr="00DE34AD">
        <w:t>cit</w:t>
      </w:r>
      <w:proofErr w:type="spellEnd"/>
      <w:r w:rsidRPr="00DE34AD">
        <w:t xml:space="preserve">., p. 119 (enchaînement symbolique « à Lesbos » -&gt; « en </w:t>
      </w:r>
      <w:proofErr w:type="spellStart"/>
      <w:r w:rsidRPr="00DE34AD">
        <w:t>Aulide</w:t>
      </w:r>
      <w:proofErr w:type="spellEnd"/>
      <w:r w:rsidRPr="00DE34AD">
        <w:t xml:space="preserve"> » ; lecture « très sexuée » du passage).</w:t>
      </w:r>
    </w:p>
  </w:footnote>
  <w:footnote w:id="15">
    <w:p w14:paraId="4A5F8CAF" w14:textId="77777777" w:rsidR="005D3C1D" w:rsidRPr="00B37035" w:rsidRDefault="005D3C1D" w:rsidP="0005714F">
      <w:pPr>
        <w:pStyle w:val="Notedebasdepage"/>
        <w:jc w:val="both"/>
        <w:rPr>
          <w:i/>
          <w:iCs/>
        </w:rPr>
      </w:pPr>
      <w:r>
        <w:rPr>
          <w:rStyle w:val="Appelnotedebasdep"/>
        </w:rPr>
        <w:footnoteRef/>
      </w:r>
      <w:r>
        <w:t xml:space="preserve"> Boileau, </w:t>
      </w:r>
      <w:r>
        <w:rPr>
          <w:i/>
          <w:iCs/>
        </w:rPr>
        <w:t xml:space="preserve">Traité du </w:t>
      </w:r>
      <w:r w:rsidRPr="00A700B8">
        <w:rPr>
          <w:i/>
          <w:iCs/>
        </w:rPr>
        <w:t>Sublime</w:t>
      </w:r>
      <w:r>
        <w:t xml:space="preserve">, </w:t>
      </w:r>
      <w:r w:rsidRPr="00A700B8">
        <w:t>in</w:t>
      </w:r>
      <w:r>
        <w:rPr>
          <w:i/>
          <w:iCs/>
        </w:rPr>
        <w:t xml:space="preserve"> Œuvres diverses du sieur D***</w:t>
      </w:r>
      <w:r>
        <w:t>, Paris, Denys Thierry, 1674, chap. VIII, p. 26.</w:t>
      </w:r>
    </w:p>
  </w:footnote>
  <w:footnote w:id="16">
    <w:p w14:paraId="66A4AFDF" w14:textId="0213F8B5" w:rsidR="00FC488E" w:rsidRPr="009160D9" w:rsidRDefault="00FC488E" w:rsidP="0005714F">
      <w:pPr>
        <w:pStyle w:val="Notedebasdepage"/>
        <w:jc w:val="both"/>
      </w:pPr>
      <w:r>
        <w:rPr>
          <w:rStyle w:val="Appelnotedebasdep"/>
        </w:rPr>
        <w:footnoteRef/>
      </w:r>
      <w:r>
        <w:t xml:space="preserve"> Hilaire-Bernard de Longepierre, </w:t>
      </w:r>
      <w:r w:rsidRPr="00FC488E">
        <w:rPr>
          <w:i/>
          <w:iCs/>
        </w:rPr>
        <w:t>Les Poésies d’Anacréon et de Sapho</w:t>
      </w:r>
      <w:r w:rsidRPr="00FC488E">
        <w:t>, P. Emery, 1684</w:t>
      </w:r>
      <w:r>
        <w:t>, p. 375</w:t>
      </w:r>
      <w:r w:rsidR="00F41511">
        <w:t xml:space="preserve"> (« </w:t>
      </w:r>
      <w:r w:rsidR="00F41511" w:rsidRPr="00F41511">
        <w:t xml:space="preserve">M. Racine pourrait bien s’en être souvenu [de l’ode de </w:t>
      </w:r>
      <w:proofErr w:type="spellStart"/>
      <w:r w:rsidR="00F41511" w:rsidRPr="00F41511">
        <w:t>Saphol</w:t>
      </w:r>
      <w:proofErr w:type="spellEnd"/>
      <w:r w:rsidR="00F41511" w:rsidRPr="00F41511">
        <w:t>], lorsqu'il a fait dire si pathétiquement à sa Phèdre</w:t>
      </w:r>
      <w:r w:rsidR="00F024B8">
        <w:t> : ‘</w:t>
      </w:r>
      <w:r w:rsidR="00F41511" w:rsidRPr="00F41511">
        <w:t>Je le vis, je rougis, je pâlis à sa vue</w:t>
      </w:r>
      <w:r w:rsidR="00F024B8">
        <w:t>’</w:t>
      </w:r>
      <w:r w:rsidR="006238DF">
        <w:t xml:space="preserve"> »). Cité par Joan </w:t>
      </w:r>
      <w:proofErr w:type="spellStart"/>
      <w:r w:rsidR="006238DF">
        <w:t>DeJean</w:t>
      </w:r>
      <w:proofErr w:type="spellEnd"/>
      <w:r w:rsidR="006238DF">
        <w:t xml:space="preserve">, </w:t>
      </w:r>
      <w:r w:rsidR="00B05939">
        <w:rPr>
          <w:i/>
          <w:iCs/>
        </w:rPr>
        <w:t>Sapho. Les f</w:t>
      </w:r>
      <w:r w:rsidR="006238DF">
        <w:rPr>
          <w:i/>
          <w:iCs/>
        </w:rPr>
        <w:t>ictions du désir</w:t>
      </w:r>
      <w:r w:rsidR="009160D9">
        <w:rPr>
          <w:i/>
          <w:iCs/>
        </w:rPr>
        <w:t xml:space="preserve">. </w:t>
      </w:r>
      <w:r w:rsidR="00B05939" w:rsidRPr="00B05939">
        <w:rPr>
          <w:i/>
          <w:iCs/>
        </w:rPr>
        <w:t>1546-1937</w:t>
      </w:r>
      <w:r w:rsidR="006238DF">
        <w:t xml:space="preserve">, </w:t>
      </w:r>
      <w:r w:rsidR="009160D9">
        <w:t xml:space="preserve">trad. François Lecercle, Paris, Hachette Supérieur, 1994, </w:t>
      </w:r>
      <w:r w:rsidR="006238DF">
        <w:t>p. 78.</w:t>
      </w:r>
      <w:r w:rsidR="009160D9">
        <w:t xml:space="preserve"> Première édition : </w:t>
      </w:r>
      <w:r w:rsidR="009160D9">
        <w:rPr>
          <w:i/>
          <w:iCs/>
        </w:rPr>
        <w:t>Fictions of Sappho</w:t>
      </w:r>
      <w:r w:rsidR="00077832">
        <w:rPr>
          <w:i/>
          <w:iCs/>
        </w:rPr>
        <w:t xml:space="preserve">. 1546-1937, </w:t>
      </w:r>
      <w:r w:rsidR="00077832" w:rsidRPr="00077832">
        <w:t xml:space="preserve">The </w:t>
      </w:r>
      <w:proofErr w:type="spellStart"/>
      <w:r w:rsidR="00077832" w:rsidRPr="00077832">
        <w:t>University</w:t>
      </w:r>
      <w:proofErr w:type="spellEnd"/>
      <w:r w:rsidR="00077832" w:rsidRPr="00077832">
        <w:t xml:space="preserve"> of Chicago Press, 1989</w:t>
      </w:r>
      <w:r w:rsidR="00077832">
        <w:t>.</w:t>
      </w:r>
    </w:p>
  </w:footnote>
  <w:footnote w:id="17">
    <w:p w14:paraId="211C8953" w14:textId="75732ADA" w:rsidR="00046718" w:rsidRPr="007A1EFA" w:rsidRDefault="00046718" w:rsidP="0005714F">
      <w:pPr>
        <w:pStyle w:val="Notedebasdepage"/>
        <w:jc w:val="both"/>
      </w:pPr>
      <w:r>
        <w:rPr>
          <w:rStyle w:val="Appelnotedebasdep"/>
        </w:rPr>
        <w:footnoteRef/>
      </w:r>
      <w:r>
        <w:t xml:space="preserve"> </w:t>
      </w:r>
      <w:r w:rsidR="007A1EFA">
        <w:t xml:space="preserve">Plutarque, </w:t>
      </w:r>
      <w:r w:rsidR="007A1EFA">
        <w:rPr>
          <w:i/>
          <w:iCs/>
        </w:rPr>
        <w:t>Vie de Thésée</w:t>
      </w:r>
      <w:r w:rsidR="007A1EFA">
        <w:t>, XXX</w:t>
      </w:r>
      <w:r w:rsidR="00FC11DD">
        <w:t>I</w:t>
      </w:r>
      <w:r w:rsidR="007A1EFA">
        <w:t xml:space="preserve">, 2. </w:t>
      </w:r>
      <w:r w:rsidR="004D22ED">
        <w:t>« </w:t>
      </w:r>
      <w:proofErr w:type="spellStart"/>
      <w:r w:rsidR="007A1EFA" w:rsidRPr="007A1EFA">
        <w:t>Τῶν</w:t>
      </w:r>
      <w:proofErr w:type="spellEnd"/>
      <w:r w:rsidR="007A1EFA" w:rsidRPr="007A1EFA">
        <w:t xml:space="preserve"> </w:t>
      </w:r>
      <w:proofErr w:type="spellStart"/>
      <w:r w:rsidR="007A1EFA" w:rsidRPr="007A1EFA">
        <w:t>δὲ</w:t>
      </w:r>
      <w:proofErr w:type="spellEnd"/>
      <w:r w:rsidR="007A1EFA" w:rsidRPr="007A1EFA">
        <w:t xml:space="preserve"> π</w:t>
      </w:r>
      <w:proofErr w:type="spellStart"/>
      <w:r w:rsidR="007A1EFA" w:rsidRPr="007A1EFA">
        <w:t>εμφθέντων</w:t>
      </w:r>
      <w:proofErr w:type="spellEnd"/>
      <w:r w:rsidR="007A1EFA" w:rsidRPr="007A1EFA">
        <w:t xml:space="preserve"> ἐπὶ </w:t>
      </w:r>
      <w:proofErr w:type="spellStart"/>
      <w:r w:rsidR="007A1EFA" w:rsidRPr="007A1EFA">
        <w:t>τὴν</w:t>
      </w:r>
      <w:proofErr w:type="spellEnd"/>
      <w:r w:rsidR="007A1EFA" w:rsidRPr="007A1EFA">
        <w:t xml:space="preserve"> </w:t>
      </w:r>
      <w:proofErr w:type="spellStart"/>
      <w:r w:rsidR="007A1EFA" w:rsidRPr="007A1EFA">
        <w:t>δίωξιν</w:t>
      </w:r>
      <w:proofErr w:type="spellEnd"/>
      <w:r w:rsidR="007A1EFA" w:rsidRPr="007A1EFA">
        <w:t xml:space="preserve"> </w:t>
      </w:r>
      <w:proofErr w:type="spellStart"/>
      <w:r w:rsidR="007A1EFA" w:rsidRPr="007A1EFA">
        <w:t>οὐ</w:t>
      </w:r>
      <w:proofErr w:type="spellEnd"/>
      <w:r w:rsidR="007A1EFA" w:rsidRPr="007A1EFA">
        <w:t xml:space="preserve"> π</w:t>
      </w:r>
      <w:proofErr w:type="spellStart"/>
      <w:r w:rsidR="007A1EFA" w:rsidRPr="007A1EFA">
        <w:t>ορρωτέρω</w:t>
      </w:r>
      <w:proofErr w:type="spellEnd"/>
      <w:r w:rsidR="007A1EFA" w:rsidRPr="007A1EFA">
        <w:t xml:space="preserve"> </w:t>
      </w:r>
      <w:proofErr w:type="spellStart"/>
      <w:r w:rsidR="007A1EFA" w:rsidRPr="007A1EFA">
        <w:t>Τεγέ</w:t>
      </w:r>
      <w:proofErr w:type="spellEnd"/>
      <w:r w:rsidR="007A1EFA" w:rsidRPr="007A1EFA">
        <w:t>ας ἐπα</w:t>
      </w:r>
      <w:proofErr w:type="spellStart"/>
      <w:r w:rsidR="007A1EFA" w:rsidRPr="007A1EFA">
        <w:t>κολουθησάντων</w:t>
      </w:r>
      <w:proofErr w:type="spellEnd"/>
      <w:r w:rsidR="007A1EFA" w:rsidRPr="007A1EFA">
        <w:t xml:space="preserve">, </w:t>
      </w:r>
      <w:proofErr w:type="spellStart"/>
      <w:r w:rsidR="007A1EFA" w:rsidRPr="007A1EFA">
        <w:t>ἐν</w:t>
      </w:r>
      <w:proofErr w:type="spellEnd"/>
      <w:r w:rsidR="007A1EFA" w:rsidRPr="007A1EFA">
        <w:t xml:space="preserve"> </w:t>
      </w:r>
      <w:proofErr w:type="spellStart"/>
      <w:r w:rsidR="007A1EFA" w:rsidRPr="007A1EFA">
        <w:t>ἀδείᾳ</w:t>
      </w:r>
      <w:proofErr w:type="spellEnd"/>
      <w:r w:rsidR="007A1EFA" w:rsidRPr="007A1EFA">
        <w:t xml:space="preserve"> </w:t>
      </w:r>
      <w:proofErr w:type="spellStart"/>
      <w:r w:rsidR="007A1EFA" w:rsidRPr="007A1EFA">
        <w:t>γενόμενοι</w:t>
      </w:r>
      <w:proofErr w:type="spellEnd"/>
      <w:r w:rsidR="007A1EFA" w:rsidRPr="007A1EFA">
        <w:t xml:space="preserve"> καὶ </w:t>
      </w:r>
      <w:proofErr w:type="spellStart"/>
      <w:r w:rsidR="007A1EFA" w:rsidRPr="007A1EFA">
        <w:t>διελθόντες</w:t>
      </w:r>
      <w:proofErr w:type="spellEnd"/>
      <w:r w:rsidR="007A1EFA" w:rsidRPr="007A1EFA">
        <w:t xml:space="preserve"> </w:t>
      </w:r>
      <w:proofErr w:type="spellStart"/>
      <w:r w:rsidR="007A1EFA" w:rsidRPr="007A1EFA">
        <w:t>τὴν</w:t>
      </w:r>
      <w:proofErr w:type="spellEnd"/>
      <w:r w:rsidR="007A1EFA" w:rsidRPr="007A1EFA">
        <w:t xml:space="preserve"> </w:t>
      </w:r>
      <w:proofErr w:type="spellStart"/>
      <w:r w:rsidR="007A1EFA" w:rsidRPr="007A1EFA">
        <w:t>Πελο</w:t>
      </w:r>
      <w:proofErr w:type="spellEnd"/>
      <w:r w:rsidR="007A1EFA" w:rsidRPr="007A1EFA">
        <w:t>πόννησον ἐπ</w:t>
      </w:r>
      <w:proofErr w:type="spellStart"/>
      <w:r w:rsidR="007A1EFA" w:rsidRPr="007A1EFA">
        <w:t>οιήσ</w:t>
      </w:r>
      <w:proofErr w:type="spellEnd"/>
      <w:r w:rsidR="007A1EFA" w:rsidRPr="007A1EFA">
        <w:t xml:space="preserve">αντο </w:t>
      </w:r>
      <w:proofErr w:type="spellStart"/>
      <w:r w:rsidR="007A1EFA" w:rsidRPr="007A1EFA">
        <w:t>συνθήκ</w:t>
      </w:r>
      <w:proofErr w:type="spellEnd"/>
      <w:r w:rsidR="007A1EFA" w:rsidRPr="007A1EFA">
        <w:t xml:space="preserve">ας, </w:t>
      </w:r>
      <w:proofErr w:type="spellStart"/>
      <w:r w:rsidR="007A1EFA" w:rsidRPr="007A1EFA">
        <w:t>τὸν</w:t>
      </w:r>
      <w:proofErr w:type="spellEnd"/>
      <w:r w:rsidR="007A1EFA" w:rsidRPr="007A1EFA">
        <w:t xml:space="preserve"> </w:t>
      </w:r>
      <w:proofErr w:type="spellStart"/>
      <w:r w:rsidR="007A1EFA" w:rsidRPr="007A1EFA">
        <w:t>μὲν</w:t>
      </w:r>
      <w:proofErr w:type="spellEnd"/>
      <w:r w:rsidR="007A1EFA" w:rsidRPr="007A1EFA">
        <w:t xml:space="preserve"> λα</w:t>
      </w:r>
      <w:proofErr w:type="spellStart"/>
      <w:r w:rsidR="007A1EFA" w:rsidRPr="007A1EFA">
        <w:t>χόντ</w:t>
      </w:r>
      <w:proofErr w:type="spellEnd"/>
      <w:r w:rsidR="007A1EFA" w:rsidRPr="007A1EFA">
        <w:t xml:space="preserve">α </w:t>
      </w:r>
      <w:proofErr w:type="spellStart"/>
      <w:r w:rsidR="007A1EFA" w:rsidRPr="007A1EFA">
        <w:t>κλήρῳ</w:t>
      </w:r>
      <w:proofErr w:type="spellEnd"/>
      <w:r w:rsidR="007A1EFA" w:rsidRPr="007A1EFA">
        <w:t xml:space="preserve"> </w:t>
      </w:r>
      <w:proofErr w:type="spellStart"/>
      <w:r w:rsidR="007A1EFA" w:rsidRPr="007A1EFA">
        <w:t>τὴν</w:t>
      </w:r>
      <w:proofErr w:type="spellEnd"/>
      <w:r w:rsidR="007A1EFA" w:rsidRPr="007A1EFA">
        <w:t xml:space="preserve"> </w:t>
      </w:r>
      <w:proofErr w:type="spellStart"/>
      <w:r w:rsidR="007A1EFA" w:rsidRPr="007A1EFA">
        <w:t>Ἑλένην</w:t>
      </w:r>
      <w:proofErr w:type="spellEnd"/>
      <w:r w:rsidR="007A1EFA" w:rsidRPr="007A1EFA">
        <w:t xml:space="preserve"> </w:t>
      </w:r>
      <w:proofErr w:type="spellStart"/>
      <w:r w:rsidR="007A1EFA" w:rsidRPr="007A1EFA">
        <w:t>ἔχειν</w:t>
      </w:r>
      <w:proofErr w:type="spellEnd"/>
      <w:r w:rsidR="007A1EFA" w:rsidRPr="007A1EFA">
        <w:t xml:space="preserve"> </w:t>
      </w:r>
      <w:proofErr w:type="spellStart"/>
      <w:r w:rsidR="007A1EFA" w:rsidRPr="007A1EFA">
        <w:t>γυν</w:t>
      </w:r>
      <w:proofErr w:type="spellEnd"/>
      <w:r w:rsidR="007A1EFA" w:rsidRPr="007A1EFA">
        <w:t xml:space="preserve">αῖκα, </w:t>
      </w:r>
      <w:proofErr w:type="spellStart"/>
      <w:r w:rsidR="007A1EFA" w:rsidRPr="007A1EFA">
        <w:t>συμ</w:t>
      </w:r>
      <w:proofErr w:type="spellEnd"/>
      <w:r w:rsidR="007A1EFA" w:rsidRPr="007A1EFA">
        <w:t xml:space="preserve">πράττειν </w:t>
      </w:r>
      <w:proofErr w:type="spellStart"/>
      <w:r w:rsidR="007A1EFA" w:rsidRPr="007A1EFA">
        <w:t>δὲ</w:t>
      </w:r>
      <w:proofErr w:type="spellEnd"/>
      <w:r w:rsidR="007A1EFA" w:rsidRPr="007A1EFA">
        <w:t xml:space="preserve"> θα</w:t>
      </w:r>
      <w:proofErr w:type="spellStart"/>
      <w:r w:rsidR="007A1EFA" w:rsidRPr="007A1EFA">
        <w:t>τέρῳ</w:t>
      </w:r>
      <w:proofErr w:type="spellEnd"/>
      <w:r w:rsidR="007A1EFA" w:rsidRPr="007A1EFA">
        <w:t xml:space="preserve"> </w:t>
      </w:r>
      <w:proofErr w:type="spellStart"/>
      <w:r w:rsidR="007A1EFA" w:rsidRPr="007A1EFA">
        <w:t>γάμον</w:t>
      </w:r>
      <w:proofErr w:type="spellEnd"/>
      <w:r w:rsidR="007A1EFA" w:rsidRPr="007A1EFA">
        <w:t xml:space="preserve"> </w:t>
      </w:r>
      <w:proofErr w:type="spellStart"/>
      <w:r w:rsidR="007A1EFA" w:rsidRPr="007A1EFA">
        <w:t>ἄλλον</w:t>
      </w:r>
      <w:proofErr w:type="spellEnd"/>
      <w:r w:rsidR="004D22ED">
        <w:t> »</w:t>
      </w:r>
      <w:r w:rsidR="007A1EFA" w:rsidRPr="007A1EFA">
        <w:t>.</w:t>
      </w:r>
    </w:p>
  </w:footnote>
  <w:footnote w:id="18">
    <w:p w14:paraId="624CBD17" w14:textId="3CB242E1" w:rsidR="005D470D" w:rsidRPr="00DE34AD" w:rsidRDefault="005D470D" w:rsidP="0005714F">
      <w:pPr>
        <w:pStyle w:val="Notedebasdepage"/>
        <w:jc w:val="both"/>
      </w:pPr>
      <w:r w:rsidRPr="00DE34AD">
        <w:rPr>
          <w:rStyle w:val="Appelnotedebasdep"/>
        </w:rPr>
        <w:footnoteRef/>
      </w:r>
      <w:r w:rsidRPr="00DE34AD">
        <w:t xml:space="preserve"> Serge Lavoine, </w:t>
      </w:r>
      <w:r w:rsidR="00D4361D">
        <w:t>« </w:t>
      </w:r>
      <w:r w:rsidR="00D4361D" w:rsidRPr="00D4361D">
        <w:t>D’</w:t>
      </w:r>
      <w:r w:rsidR="00D417DF" w:rsidRPr="00D4361D">
        <w:t>É</w:t>
      </w:r>
      <w:r w:rsidR="00D4361D" w:rsidRPr="00D4361D">
        <w:t xml:space="preserve">riphile à Œdipe. Les fruits amers de la </w:t>
      </w:r>
      <w:proofErr w:type="spellStart"/>
      <w:r w:rsidR="00D4361D" w:rsidRPr="00D4361D">
        <w:t>pédication</w:t>
      </w:r>
      <w:proofErr w:type="spellEnd"/>
      <w:r w:rsidR="00D4361D">
        <w:t xml:space="preserve"> », </w:t>
      </w:r>
      <w:r w:rsidR="006951A0" w:rsidRPr="006951A0">
        <w:rPr>
          <w:i/>
          <w:iCs/>
        </w:rPr>
        <w:t>Psychanalyse</w:t>
      </w:r>
      <w:r w:rsidR="006951A0" w:rsidRPr="006951A0">
        <w:t>, 40</w:t>
      </w:r>
      <w:r w:rsidR="006951A0">
        <w:t xml:space="preserve"> </w:t>
      </w:r>
      <w:r w:rsidR="006951A0" w:rsidRPr="006951A0">
        <w:t xml:space="preserve">(3), </w:t>
      </w:r>
      <w:r w:rsidR="006951A0">
        <w:t>2017, p. </w:t>
      </w:r>
      <w:r w:rsidR="006951A0" w:rsidRPr="006951A0">
        <w:t>107-122</w:t>
      </w:r>
      <w:r w:rsidR="006951A0">
        <w:t>,</w:t>
      </w:r>
      <w:r w:rsidR="006951A0" w:rsidRPr="006951A0">
        <w:t xml:space="preserve"> </w:t>
      </w:r>
      <w:r w:rsidR="006951A0">
        <w:t xml:space="preserve">en particulier </w:t>
      </w:r>
      <w:r w:rsidRPr="00DE34AD">
        <w:t>p. 118</w:t>
      </w:r>
      <w:r w:rsidR="00D417DF">
        <w:t> </w:t>
      </w:r>
      <w:r w:rsidR="00C04513">
        <w:t>: «</w:t>
      </w:r>
      <w:r w:rsidR="00D417DF">
        <w:t> </w:t>
      </w:r>
      <w:r w:rsidR="00C04513" w:rsidRPr="00C04513">
        <w:t>Thésée et Pirithoüs forment un couple homosexuel</w:t>
      </w:r>
      <w:r w:rsidR="00C04513">
        <w:t>,</w:t>
      </w:r>
      <w:r w:rsidR="00C04513" w:rsidRPr="00C04513">
        <w:t xml:space="preserve"> ils ont respectivement l’intention de </w:t>
      </w:r>
      <w:proofErr w:type="spellStart"/>
      <w:r w:rsidR="00C04513" w:rsidRPr="00C04513">
        <w:t>pédiquer</w:t>
      </w:r>
      <w:proofErr w:type="spellEnd"/>
      <w:r w:rsidR="00C04513" w:rsidRPr="00C04513">
        <w:t xml:space="preserve"> Hélène et Proserpine</w:t>
      </w:r>
      <w:r w:rsidR="00D417DF">
        <w:t> </w:t>
      </w:r>
      <w:r w:rsidR="00C04513">
        <w:t>»</w:t>
      </w:r>
      <w:r w:rsidRPr="00DE34AD">
        <w:t>.</w:t>
      </w:r>
    </w:p>
  </w:footnote>
  <w:footnote w:id="19">
    <w:p w14:paraId="71819FB5" w14:textId="2330C17B" w:rsidR="00483AD8" w:rsidRPr="00483AD8" w:rsidRDefault="00483AD8" w:rsidP="0005714F">
      <w:pPr>
        <w:pStyle w:val="Notedebasdepage"/>
        <w:jc w:val="both"/>
      </w:pPr>
      <w:r>
        <w:rPr>
          <w:rStyle w:val="Appelnotedebasdep"/>
        </w:rPr>
        <w:footnoteRef/>
      </w:r>
      <w:r>
        <w:t xml:space="preserve"> « </w:t>
      </w:r>
      <w:r w:rsidRPr="00483AD8">
        <w:t>Πα</w:t>
      </w:r>
      <w:proofErr w:type="spellStart"/>
      <w:r w:rsidRPr="00483AD8">
        <w:t>ρὰ</w:t>
      </w:r>
      <w:proofErr w:type="spellEnd"/>
      <w:r w:rsidRPr="00483AD8">
        <w:t xml:space="preserve"> </w:t>
      </w:r>
      <w:proofErr w:type="spellStart"/>
      <w:r w:rsidRPr="00483AD8">
        <w:t>δὲ</w:t>
      </w:r>
      <w:proofErr w:type="spellEnd"/>
      <w:r w:rsidRPr="00483AD8">
        <w:t xml:space="preserve"> Σπα</w:t>
      </w:r>
      <w:proofErr w:type="spellStart"/>
      <w:r w:rsidRPr="00483AD8">
        <w:t>ρτιάτ</w:t>
      </w:r>
      <w:proofErr w:type="spellEnd"/>
      <w:r w:rsidRPr="00483AD8">
        <w:t xml:space="preserve">αις, </w:t>
      </w:r>
      <w:proofErr w:type="spellStart"/>
      <w:r w:rsidRPr="00483AD8">
        <w:t>ὡς</w:t>
      </w:r>
      <w:proofErr w:type="spellEnd"/>
      <w:r w:rsidRPr="00483AD8">
        <w:t xml:space="preserve"> ῞</w:t>
      </w:r>
      <w:proofErr w:type="spellStart"/>
      <w:r w:rsidRPr="00483AD8">
        <w:t>Αγνων</w:t>
      </w:r>
      <w:proofErr w:type="spellEnd"/>
      <w:r w:rsidRPr="00483AD8">
        <w:t xml:space="preserve"> </w:t>
      </w:r>
      <w:proofErr w:type="spellStart"/>
      <w:r w:rsidRPr="00483AD8">
        <w:t>φησὶ</w:t>
      </w:r>
      <w:proofErr w:type="spellEnd"/>
      <w:r w:rsidRPr="00483AD8">
        <w:t xml:space="preserve"> ὁ ᾿</w:t>
      </w:r>
      <w:proofErr w:type="spellStart"/>
      <w:r w:rsidRPr="00483AD8">
        <w:t>Ακ</w:t>
      </w:r>
      <w:proofErr w:type="spellEnd"/>
      <w:r w:rsidRPr="00483AD8">
        <w:t>αδημαικός, π</w:t>
      </w:r>
      <w:proofErr w:type="spellStart"/>
      <w:r w:rsidRPr="00483AD8">
        <w:t>ρὸ</w:t>
      </w:r>
      <w:proofErr w:type="spellEnd"/>
      <w:r w:rsidRPr="00483AD8">
        <w:t xml:space="preserve"> </w:t>
      </w:r>
      <w:proofErr w:type="spellStart"/>
      <w:r w:rsidRPr="00483AD8">
        <w:t>τῶν</w:t>
      </w:r>
      <w:proofErr w:type="spellEnd"/>
      <w:r w:rsidRPr="00483AD8">
        <w:t xml:space="preserve"> </w:t>
      </w:r>
      <w:proofErr w:type="spellStart"/>
      <w:r w:rsidRPr="00483AD8">
        <w:t>γάμων</w:t>
      </w:r>
      <w:proofErr w:type="spellEnd"/>
      <w:r w:rsidRPr="00483AD8">
        <w:t xml:space="preserve"> τα</w:t>
      </w:r>
      <w:proofErr w:type="spellStart"/>
      <w:r w:rsidRPr="00483AD8">
        <w:t>ῖς</w:t>
      </w:r>
      <w:proofErr w:type="spellEnd"/>
      <w:r w:rsidRPr="00483AD8">
        <w:t xml:space="preserve"> πα</w:t>
      </w:r>
      <w:proofErr w:type="spellStart"/>
      <w:r w:rsidRPr="00483AD8">
        <w:t>ρθένοις</w:t>
      </w:r>
      <w:proofErr w:type="spellEnd"/>
      <w:r w:rsidRPr="00483AD8">
        <w:t xml:space="preserve"> </w:t>
      </w:r>
      <w:proofErr w:type="spellStart"/>
      <w:r w:rsidRPr="00483AD8">
        <w:t>ὡς</w:t>
      </w:r>
      <w:proofErr w:type="spellEnd"/>
      <w:r w:rsidRPr="00483AD8">
        <w:t xml:space="preserve"> πα</w:t>
      </w:r>
      <w:proofErr w:type="spellStart"/>
      <w:r w:rsidRPr="00483AD8">
        <w:t>ιδικοῖς</w:t>
      </w:r>
      <w:proofErr w:type="spellEnd"/>
      <w:r w:rsidRPr="00483AD8">
        <w:t xml:space="preserve"> </w:t>
      </w:r>
      <w:proofErr w:type="spellStart"/>
      <w:r w:rsidRPr="00483AD8">
        <w:t>νόμος</w:t>
      </w:r>
      <w:proofErr w:type="spellEnd"/>
      <w:r w:rsidRPr="00483AD8">
        <w:t xml:space="preserve"> </w:t>
      </w:r>
      <w:proofErr w:type="spellStart"/>
      <w:r w:rsidRPr="00483AD8">
        <w:t>ἐστὶν</w:t>
      </w:r>
      <w:proofErr w:type="spellEnd"/>
      <w:r w:rsidRPr="00483AD8">
        <w:t xml:space="preserve"> </w:t>
      </w:r>
      <w:proofErr w:type="spellStart"/>
      <w:r w:rsidRPr="00483AD8">
        <w:t>ὁμιλεῖν</w:t>
      </w:r>
      <w:proofErr w:type="spellEnd"/>
      <w:r>
        <w:t xml:space="preserve"> », Athénée, </w:t>
      </w:r>
      <w:r>
        <w:rPr>
          <w:i/>
          <w:iCs/>
        </w:rPr>
        <w:t>Deipnosophistes</w:t>
      </w:r>
      <w:r>
        <w:t xml:space="preserve">, XIII, </w:t>
      </w:r>
      <w:r w:rsidR="00676636">
        <w:t>79 (« </w:t>
      </w:r>
      <w:r w:rsidR="00676636" w:rsidRPr="00676636">
        <w:t xml:space="preserve">Chez les Spartiates, au dire de l’Académicien </w:t>
      </w:r>
      <w:proofErr w:type="spellStart"/>
      <w:r w:rsidR="00676636" w:rsidRPr="00676636">
        <w:t>Hagnon</w:t>
      </w:r>
      <w:proofErr w:type="spellEnd"/>
      <w:r w:rsidR="00676636" w:rsidRPr="00676636">
        <w:t>, la coutume est de se servir des jeunes filles avant leurs noces exactement comme de mignons [favoris garçons]</w:t>
      </w:r>
      <w:r w:rsidR="00676636">
        <w:t> »).</w:t>
      </w:r>
    </w:p>
  </w:footnote>
  <w:footnote w:id="20">
    <w:p w14:paraId="1A7F4C2D" w14:textId="5A854BCB" w:rsidR="00B82A11" w:rsidRDefault="00B82A11" w:rsidP="0005714F">
      <w:pPr>
        <w:pStyle w:val="Notedebasdepage"/>
        <w:jc w:val="both"/>
      </w:pPr>
      <w:r>
        <w:rPr>
          <w:rStyle w:val="Appelnotedebasdep"/>
        </w:rPr>
        <w:footnoteRef/>
      </w:r>
      <w:r>
        <w:t xml:space="preserve"> « </w:t>
      </w:r>
      <w:proofErr w:type="gramStart"/>
      <w:r w:rsidRPr="00B82A11">
        <w:t>ὁ</w:t>
      </w:r>
      <w:proofErr w:type="gramEnd"/>
      <w:r w:rsidRPr="00B82A11">
        <w:t xml:space="preserve"> </w:t>
      </w:r>
      <w:proofErr w:type="spellStart"/>
      <w:r w:rsidRPr="00B82A11">
        <w:t>Κλεινί</w:t>
      </w:r>
      <w:proofErr w:type="spellEnd"/>
      <w:r w:rsidRPr="00B82A11">
        <w:t xml:space="preserve">ας ὁ </w:t>
      </w:r>
      <w:proofErr w:type="spellStart"/>
      <w:r w:rsidRPr="00B82A11">
        <w:t>τῷ</w:t>
      </w:r>
      <w:proofErr w:type="spellEnd"/>
      <w:r w:rsidRPr="00B82A11">
        <w:t xml:space="preserve"> </w:t>
      </w:r>
      <w:proofErr w:type="spellStart"/>
      <w:r w:rsidRPr="00B82A11">
        <w:t>κυσῷ</w:t>
      </w:r>
      <w:proofErr w:type="spellEnd"/>
      <w:r w:rsidRPr="00B82A11">
        <w:t xml:space="preserve"> λα</w:t>
      </w:r>
      <w:proofErr w:type="spellStart"/>
      <w:r w:rsidRPr="00B82A11">
        <w:t>κωνίζων</w:t>
      </w:r>
      <w:proofErr w:type="spellEnd"/>
      <w:r w:rsidRPr="00B82A11">
        <w:t xml:space="preserve">· </w:t>
      </w:r>
      <w:proofErr w:type="spellStart"/>
      <w:r w:rsidRPr="00B82A11">
        <w:t>τὸ</w:t>
      </w:r>
      <w:proofErr w:type="spellEnd"/>
      <w:r w:rsidRPr="00B82A11">
        <w:t xml:space="preserve"> </w:t>
      </w:r>
      <w:proofErr w:type="spellStart"/>
      <w:r w:rsidRPr="00B82A11">
        <w:t>δὲ</w:t>
      </w:r>
      <w:proofErr w:type="spellEnd"/>
      <w:r w:rsidRPr="00B82A11">
        <w:t xml:space="preserve"> </w:t>
      </w:r>
      <w:proofErr w:type="spellStart"/>
      <w:r w:rsidRPr="00B82A11">
        <w:t>τοῖς</w:t>
      </w:r>
      <w:proofErr w:type="spellEnd"/>
      <w:r w:rsidRPr="00B82A11">
        <w:t xml:space="preserve"> πα</w:t>
      </w:r>
      <w:proofErr w:type="spellStart"/>
      <w:r w:rsidRPr="00B82A11">
        <w:t>ιδικοῖς</w:t>
      </w:r>
      <w:proofErr w:type="spellEnd"/>
      <w:r w:rsidRPr="00B82A11">
        <w:t xml:space="preserve"> </w:t>
      </w:r>
      <w:proofErr w:type="spellStart"/>
      <w:r w:rsidRPr="00B82A11">
        <w:t>χρῆσθ</w:t>
      </w:r>
      <w:proofErr w:type="spellEnd"/>
      <w:r w:rsidRPr="00B82A11">
        <w:t>αι λα</w:t>
      </w:r>
      <w:proofErr w:type="spellStart"/>
      <w:r w:rsidRPr="00B82A11">
        <w:t>κωνίζειν</w:t>
      </w:r>
      <w:proofErr w:type="spellEnd"/>
      <w:r w:rsidRPr="00B82A11">
        <w:t xml:space="preserve"> </w:t>
      </w:r>
      <w:proofErr w:type="spellStart"/>
      <w:r w:rsidRPr="00B82A11">
        <w:t>λέγουσιν</w:t>
      </w:r>
      <w:proofErr w:type="spellEnd"/>
      <w:r w:rsidRPr="00B82A11">
        <w:t xml:space="preserve">· </w:t>
      </w:r>
      <w:proofErr w:type="spellStart"/>
      <w:r w:rsidRPr="00B82A11">
        <w:t>Μελ</w:t>
      </w:r>
      <w:proofErr w:type="spellEnd"/>
      <w:r w:rsidRPr="00B82A11">
        <w:t xml:space="preserve">αίνῃ </w:t>
      </w:r>
      <w:proofErr w:type="spellStart"/>
      <w:r w:rsidRPr="00B82A11">
        <w:t>γὰρ</w:t>
      </w:r>
      <w:proofErr w:type="spellEnd"/>
      <w:r w:rsidRPr="00B82A11">
        <w:t xml:space="preserve"> </w:t>
      </w:r>
      <w:proofErr w:type="spellStart"/>
      <w:r w:rsidRPr="00B82A11">
        <w:t>Θησεὺς</w:t>
      </w:r>
      <w:proofErr w:type="spellEnd"/>
      <w:r w:rsidRPr="00B82A11">
        <w:t xml:space="preserve"> </w:t>
      </w:r>
      <w:proofErr w:type="spellStart"/>
      <w:r w:rsidRPr="00B82A11">
        <w:t>οὕτως</w:t>
      </w:r>
      <w:proofErr w:type="spellEnd"/>
      <w:r w:rsidRPr="00B82A11">
        <w:t xml:space="preserve"> </w:t>
      </w:r>
      <w:proofErr w:type="spellStart"/>
      <w:r w:rsidRPr="00B82A11">
        <w:t>ἓχρήο</w:t>
      </w:r>
      <w:proofErr w:type="spellEnd"/>
      <w:r w:rsidRPr="00B82A11">
        <w:t xml:space="preserve">ατο, </w:t>
      </w:r>
      <w:proofErr w:type="spellStart"/>
      <w:r w:rsidRPr="00B82A11">
        <w:t>ὡς</w:t>
      </w:r>
      <w:proofErr w:type="spellEnd"/>
      <w:r w:rsidRPr="00B82A11">
        <w:t xml:space="preserve"> </w:t>
      </w:r>
      <w:proofErr w:type="spellStart"/>
      <w:r w:rsidRPr="00B82A11">
        <w:t>Ἀριστοτέλης</w:t>
      </w:r>
      <w:proofErr w:type="spellEnd"/>
      <w:r w:rsidR="001932DB">
        <w:t> », « </w:t>
      </w:r>
      <w:proofErr w:type="spellStart"/>
      <w:r w:rsidR="001E5EA3" w:rsidRPr="001E5EA3">
        <w:t>Clinias</w:t>
      </w:r>
      <w:proofErr w:type="spellEnd"/>
      <w:r w:rsidR="001E5EA3" w:rsidRPr="001E5EA3">
        <w:t xml:space="preserve">, celui qui laconise par le cul ; car on dit que </w:t>
      </w:r>
      <w:r w:rsidR="001E5EA3">
        <w:t>‘</w:t>
      </w:r>
      <w:r w:rsidR="001E5EA3" w:rsidRPr="001E5EA3">
        <w:t>laconiser</w:t>
      </w:r>
      <w:r w:rsidR="001E5EA3">
        <w:t>’</w:t>
      </w:r>
      <w:r w:rsidR="001E5EA3" w:rsidRPr="001E5EA3">
        <w:t xml:space="preserve"> signifie traiter [ses partenaires] comme des mignons [</w:t>
      </w:r>
      <w:proofErr w:type="spellStart"/>
      <w:r w:rsidR="001E5EA3" w:rsidRPr="001E5EA3">
        <w:rPr>
          <w:i/>
          <w:iCs/>
        </w:rPr>
        <w:t>paidikois</w:t>
      </w:r>
      <w:proofErr w:type="spellEnd"/>
      <w:r w:rsidR="001E5EA3" w:rsidRPr="001E5EA3">
        <w:t>] ; car Thésée s'est servi de Melaina [Hélène] de cette manière, d'après Aristote</w:t>
      </w:r>
      <w:r w:rsidR="001E5EA3">
        <w:t> »</w:t>
      </w:r>
      <w:r w:rsidR="000D3A30">
        <w:t xml:space="preserve">, </w:t>
      </w:r>
      <w:r w:rsidR="00D77662">
        <w:t xml:space="preserve">Aristote, </w:t>
      </w:r>
      <w:proofErr w:type="spellStart"/>
      <w:r w:rsidR="00D77662">
        <w:t>fr.</w:t>
      </w:r>
      <w:proofErr w:type="spellEnd"/>
      <w:r w:rsidR="00D77662">
        <w:t xml:space="preserve"> 511, </w:t>
      </w:r>
      <w:r w:rsidR="00D77662">
        <w:rPr>
          <w:i/>
          <w:iCs/>
        </w:rPr>
        <w:t xml:space="preserve">in </w:t>
      </w:r>
      <w:proofErr w:type="spellStart"/>
      <w:r w:rsidR="000D3A30" w:rsidRPr="00DD4AC2">
        <w:rPr>
          <w:i/>
          <w:iCs/>
        </w:rPr>
        <w:t>Photi</w:t>
      </w:r>
      <w:r w:rsidR="00DD4AC2" w:rsidRPr="00DD4AC2">
        <w:rPr>
          <w:i/>
          <w:iCs/>
        </w:rPr>
        <w:t>i</w:t>
      </w:r>
      <w:proofErr w:type="spellEnd"/>
      <w:r w:rsidR="00DD4AC2" w:rsidRPr="00DD4AC2">
        <w:rPr>
          <w:i/>
          <w:iCs/>
        </w:rPr>
        <w:t xml:space="preserve"> </w:t>
      </w:r>
      <w:proofErr w:type="spellStart"/>
      <w:r w:rsidR="00DD4AC2" w:rsidRPr="00DD4AC2">
        <w:rPr>
          <w:i/>
          <w:iCs/>
        </w:rPr>
        <w:t>Patriarchae</w:t>
      </w:r>
      <w:proofErr w:type="spellEnd"/>
      <w:r w:rsidR="00DD4AC2" w:rsidRPr="00DD4AC2">
        <w:rPr>
          <w:i/>
          <w:iCs/>
        </w:rPr>
        <w:t xml:space="preserve"> </w:t>
      </w:r>
      <w:proofErr w:type="spellStart"/>
      <w:r w:rsidR="00DD4AC2" w:rsidRPr="00DD4AC2">
        <w:rPr>
          <w:i/>
          <w:iCs/>
        </w:rPr>
        <w:t>Lexicon</w:t>
      </w:r>
      <w:proofErr w:type="spellEnd"/>
      <w:r w:rsidR="00DD4AC2">
        <w:t xml:space="preserve">, </w:t>
      </w:r>
      <w:proofErr w:type="spellStart"/>
      <w:r w:rsidR="005B4E77">
        <w:t>voluminis</w:t>
      </w:r>
      <w:proofErr w:type="spellEnd"/>
      <w:r w:rsidR="005B4E77">
        <w:t xml:space="preserve"> </w:t>
      </w:r>
      <w:proofErr w:type="spellStart"/>
      <w:r w:rsidR="005B4E77">
        <w:t>prioris</w:t>
      </w:r>
      <w:proofErr w:type="spellEnd"/>
      <w:r w:rsidR="005B4E77">
        <w:t xml:space="preserve"> </w:t>
      </w:r>
      <w:proofErr w:type="spellStart"/>
      <w:r w:rsidR="005B4E77">
        <w:t>fasciculus</w:t>
      </w:r>
      <w:proofErr w:type="spellEnd"/>
      <w:r w:rsidR="005B4E77">
        <w:t xml:space="preserve"> </w:t>
      </w:r>
      <w:proofErr w:type="spellStart"/>
      <w:r w:rsidR="005B4E77">
        <w:t>prior</w:t>
      </w:r>
      <w:proofErr w:type="spellEnd"/>
      <w:r w:rsidR="005B4E77">
        <w:t xml:space="preserve">, </w:t>
      </w:r>
      <w:r w:rsidR="00D77662">
        <w:t xml:space="preserve">éd. </w:t>
      </w:r>
      <w:r w:rsidR="005B4E77">
        <w:t xml:space="preserve">S. A. </w:t>
      </w:r>
      <w:r w:rsidR="00D77662">
        <w:t xml:space="preserve">Naber, </w:t>
      </w:r>
      <w:proofErr w:type="spellStart"/>
      <w:r w:rsidR="006A13BB">
        <w:t>Leidae</w:t>
      </w:r>
      <w:proofErr w:type="spellEnd"/>
      <w:r w:rsidR="006A13BB">
        <w:t xml:space="preserve">, Brill, 1864, </w:t>
      </w:r>
      <w:r w:rsidR="000D3A30" w:rsidRPr="000D3A30">
        <w:t xml:space="preserve">p. </w:t>
      </w:r>
      <w:r w:rsidR="00F14F33">
        <w:t>361</w:t>
      </w:r>
      <w:r w:rsidR="000D3A30">
        <w:t xml:space="preserve">. </w:t>
      </w:r>
      <w:r w:rsidR="007D4E50">
        <w:t>Le jeune âge d’Hélène au moment de l’enlèvement corrobore l’hypothèse d’une relation sodomite</w:t>
      </w:r>
      <w:r w:rsidR="00CA035C">
        <w:t xml:space="preserve"> et pédophile</w:t>
      </w:r>
      <w:r w:rsidR="007D4E50">
        <w:t xml:space="preserve"> conforme aux mœurs spartiates (</w:t>
      </w:r>
      <w:r w:rsidR="006C5D72">
        <w:t>« </w:t>
      </w:r>
      <w:proofErr w:type="spellStart"/>
      <w:r w:rsidR="006C5D72" w:rsidRPr="006C5D72">
        <w:t>Ἤδη</w:t>
      </w:r>
      <w:proofErr w:type="spellEnd"/>
      <w:r w:rsidR="006C5D72" w:rsidRPr="006C5D72">
        <w:t xml:space="preserve"> </w:t>
      </w:r>
      <w:proofErr w:type="spellStart"/>
      <w:r w:rsidR="006C5D72" w:rsidRPr="006C5D72">
        <w:t>δὲ</w:t>
      </w:r>
      <w:proofErr w:type="spellEnd"/>
      <w:r w:rsidR="006C5D72" w:rsidRPr="006C5D72">
        <w:t xml:space="preserve"> π</w:t>
      </w:r>
      <w:proofErr w:type="spellStart"/>
      <w:r w:rsidR="006C5D72" w:rsidRPr="006C5D72">
        <w:t>εντήκοντ</w:t>
      </w:r>
      <w:proofErr w:type="spellEnd"/>
      <w:r w:rsidR="006C5D72" w:rsidRPr="006C5D72">
        <w:t xml:space="preserve">α </w:t>
      </w:r>
      <w:proofErr w:type="spellStart"/>
      <w:r w:rsidR="006C5D72" w:rsidRPr="006C5D72">
        <w:t>ἔτη</w:t>
      </w:r>
      <w:proofErr w:type="spellEnd"/>
      <w:r w:rsidR="006C5D72" w:rsidRPr="006C5D72">
        <w:t xml:space="preserve"> </w:t>
      </w:r>
      <w:proofErr w:type="spellStart"/>
      <w:r w:rsidR="006C5D72" w:rsidRPr="006C5D72">
        <w:t>γεγονώς</w:t>
      </w:r>
      <w:proofErr w:type="spellEnd"/>
      <w:r w:rsidR="006C5D72" w:rsidRPr="006C5D72">
        <w:t xml:space="preserve">, </w:t>
      </w:r>
      <w:proofErr w:type="spellStart"/>
      <w:r w:rsidR="006C5D72" w:rsidRPr="006C5D72">
        <w:t>ὥς</w:t>
      </w:r>
      <w:proofErr w:type="spellEnd"/>
      <w:r w:rsidR="006C5D72" w:rsidRPr="006C5D72">
        <w:t xml:space="preserve"> </w:t>
      </w:r>
      <w:proofErr w:type="spellStart"/>
      <w:r w:rsidR="006C5D72" w:rsidRPr="006C5D72">
        <w:t>φησιν</w:t>
      </w:r>
      <w:proofErr w:type="spellEnd"/>
      <w:r w:rsidR="006C5D72" w:rsidRPr="006C5D72">
        <w:t xml:space="preserve"> </w:t>
      </w:r>
      <w:proofErr w:type="spellStart"/>
      <w:r w:rsidR="006C5D72" w:rsidRPr="006C5D72">
        <w:t>Ἑλλάνικος</w:t>
      </w:r>
      <w:proofErr w:type="spellEnd"/>
      <w:r w:rsidR="006C5D72" w:rsidRPr="006C5D72">
        <w:t>, ἔπρα</w:t>
      </w:r>
      <w:proofErr w:type="spellStart"/>
      <w:r w:rsidR="006C5D72" w:rsidRPr="006C5D72">
        <w:t>ξε</w:t>
      </w:r>
      <w:proofErr w:type="spellEnd"/>
      <w:r w:rsidR="006C5D72" w:rsidRPr="006C5D72">
        <w:t xml:space="preserve"> </w:t>
      </w:r>
      <w:proofErr w:type="spellStart"/>
      <w:r w:rsidR="006C5D72" w:rsidRPr="006C5D72">
        <w:t>τὰ</w:t>
      </w:r>
      <w:proofErr w:type="spellEnd"/>
      <w:r w:rsidR="006C5D72" w:rsidRPr="006C5D72">
        <w:t xml:space="preserve"> π</w:t>
      </w:r>
      <w:proofErr w:type="spellStart"/>
      <w:r w:rsidR="006C5D72" w:rsidRPr="006C5D72">
        <w:t>ερὶ</w:t>
      </w:r>
      <w:proofErr w:type="spellEnd"/>
      <w:r w:rsidR="006C5D72" w:rsidRPr="006C5D72">
        <w:t xml:space="preserve"> </w:t>
      </w:r>
      <w:proofErr w:type="spellStart"/>
      <w:r w:rsidR="006C5D72" w:rsidRPr="006C5D72">
        <w:t>τὴν</w:t>
      </w:r>
      <w:proofErr w:type="spellEnd"/>
      <w:r w:rsidR="006C5D72" w:rsidRPr="006C5D72">
        <w:t xml:space="preserve"> </w:t>
      </w:r>
      <w:proofErr w:type="spellStart"/>
      <w:r w:rsidR="006C5D72" w:rsidRPr="006C5D72">
        <w:t>Ἑλένην</w:t>
      </w:r>
      <w:proofErr w:type="spellEnd"/>
      <w:r w:rsidR="006C5D72" w:rsidRPr="006C5D72">
        <w:t xml:space="preserve">, </w:t>
      </w:r>
      <w:proofErr w:type="spellStart"/>
      <w:r w:rsidR="006C5D72" w:rsidRPr="006C5D72">
        <w:t>οὐ</w:t>
      </w:r>
      <w:proofErr w:type="spellEnd"/>
      <w:r w:rsidR="006C5D72" w:rsidRPr="006C5D72">
        <w:t xml:space="preserve"> καθ´ </w:t>
      </w:r>
      <w:proofErr w:type="spellStart"/>
      <w:r w:rsidR="006C5D72" w:rsidRPr="006C5D72">
        <w:t>ὥρ</w:t>
      </w:r>
      <w:proofErr w:type="spellEnd"/>
      <w:r w:rsidR="006C5D72" w:rsidRPr="006C5D72">
        <w:t>αν</w:t>
      </w:r>
      <w:r w:rsidR="006C5D72">
        <w:t xml:space="preserve"> », </w:t>
      </w:r>
      <w:r w:rsidR="00195F76">
        <w:t>« </w:t>
      </w:r>
      <w:r w:rsidR="00693E4E" w:rsidRPr="00693E4E">
        <w:t xml:space="preserve">Étant déjà âgé de cinquante ans, comme le rapporte </w:t>
      </w:r>
      <w:proofErr w:type="spellStart"/>
      <w:r w:rsidR="00693E4E" w:rsidRPr="00693E4E">
        <w:t>Hellanicos</w:t>
      </w:r>
      <w:proofErr w:type="spellEnd"/>
      <w:r w:rsidR="00693E4E" w:rsidRPr="00693E4E">
        <w:t xml:space="preserve">, il </w:t>
      </w:r>
      <w:r w:rsidR="005235BC">
        <w:t xml:space="preserve">[Thésée] </w:t>
      </w:r>
      <w:r w:rsidR="00693E4E" w:rsidRPr="00693E4E">
        <w:t xml:space="preserve">commit son rapt contre Hélène, </w:t>
      </w:r>
      <w:r w:rsidR="005235BC">
        <w:t xml:space="preserve">qui n’était pas encore nubile », </w:t>
      </w:r>
      <w:r w:rsidR="00195F76">
        <w:t xml:space="preserve">Plutarque, </w:t>
      </w:r>
      <w:r w:rsidR="00195F76">
        <w:rPr>
          <w:i/>
          <w:iCs/>
        </w:rPr>
        <w:t>Vie de Thésée</w:t>
      </w:r>
      <w:r w:rsidR="00195F76">
        <w:t>, XXXI, 1)</w:t>
      </w:r>
      <w:r w:rsidR="007D4E50">
        <w:t xml:space="preserve">. </w:t>
      </w:r>
      <w:r w:rsidR="006E1D08" w:rsidRPr="000D3A30">
        <w:t>Kenneth</w:t>
      </w:r>
      <w:r w:rsidR="006E1D08" w:rsidRPr="006E1D08">
        <w:t xml:space="preserve"> Dover</w:t>
      </w:r>
      <w:r w:rsidR="006E1D08">
        <w:t xml:space="preserve"> considère qu’Hélène et Thésée auraient inventé le rapport sexuel anal (</w:t>
      </w:r>
      <w:r w:rsidR="006E1D08" w:rsidRPr="006E1D08">
        <w:rPr>
          <w:i/>
          <w:iCs/>
        </w:rPr>
        <w:t xml:space="preserve">Greek </w:t>
      </w:r>
      <w:proofErr w:type="spellStart"/>
      <w:r w:rsidR="006E1D08" w:rsidRPr="006E1D08">
        <w:rPr>
          <w:i/>
          <w:iCs/>
        </w:rPr>
        <w:t>Homosexuality</w:t>
      </w:r>
      <w:proofErr w:type="spellEnd"/>
      <w:r w:rsidR="006E1D08">
        <w:t xml:space="preserve">, </w:t>
      </w:r>
      <w:r w:rsidR="006E1D08" w:rsidRPr="006E1D08">
        <w:t>Harvard, 1978</w:t>
      </w:r>
      <w:r w:rsidR="006E1D08">
        <w:t>,</w:t>
      </w:r>
      <w:r w:rsidR="006E1D08" w:rsidRPr="006E1D08">
        <w:t xml:space="preserve"> p. 18</w:t>
      </w:r>
      <w:r w:rsidR="006E1D08">
        <w:t>9</w:t>
      </w:r>
      <w:r w:rsidR="00F83108">
        <w:t> : « </w:t>
      </w:r>
      <w:proofErr w:type="spellStart"/>
      <w:r w:rsidR="00F83108" w:rsidRPr="00F83108">
        <w:t>it</w:t>
      </w:r>
      <w:proofErr w:type="spellEnd"/>
      <w:r w:rsidR="00F83108" w:rsidRPr="00F83108">
        <w:t xml:space="preserve"> </w:t>
      </w:r>
      <w:proofErr w:type="spellStart"/>
      <w:r w:rsidR="00F83108" w:rsidRPr="00F83108">
        <w:t>seems</w:t>
      </w:r>
      <w:proofErr w:type="spellEnd"/>
      <w:r w:rsidR="00F83108" w:rsidRPr="00F83108">
        <w:t xml:space="preserve"> </w:t>
      </w:r>
      <w:proofErr w:type="spellStart"/>
      <w:r w:rsidR="00F83108" w:rsidRPr="00F83108">
        <w:t>that</w:t>
      </w:r>
      <w:proofErr w:type="spellEnd"/>
      <w:r w:rsidR="00F83108" w:rsidRPr="00F83108">
        <w:t xml:space="preserve"> Aristotle </w:t>
      </w:r>
      <w:proofErr w:type="spellStart"/>
      <w:r w:rsidR="00F83108" w:rsidRPr="00F83108">
        <w:t>mentioned</w:t>
      </w:r>
      <w:proofErr w:type="spellEnd"/>
      <w:r w:rsidR="00F83108" w:rsidRPr="00F83108">
        <w:t xml:space="preserve"> the </w:t>
      </w:r>
      <w:proofErr w:type="spellStart"/>
      <w:r w:rsidR="00F83108" w:rsidRPr="00F83108">
        <w:t>idea</w:t>
      </w:r>
      <w:proofErr w:type="spellEnd"/>
      <w:r w:rsidR="00F83108" w:rsidRPr="00F83108">
        <w:t xml:space="preserve"> </w:t>
      </w:r>
      <w:proofErr w:type="spellStart"/>
      <w:r w:rsidR="00F83108" w:rsidRPr="00F83108">
        <w:t>that</w:t>
      </w:r>
      <w:proofErr w:type="spellEnd"/>
      <w:r w:rsidR="00F83108" w:rsidRPr="00F83108">
        <w:t xml:space="preserve"> Theseus and Helen ‘</w:t>
      </w:r>
      <w:proofErr w:type="spellStart"/>
      <w:r w:rsidR="00F83108" w:rsidRPr="00F83108">
        <w:t>invented</w:t>
      </w:r>
      <w:proofErr w:type="spellEnd"/>
      <w:r w:rsidR="00F83108" w:rsidRPr="00F83108">
        <w:t>’ anal intercourse</w:t>
      </w:r>
      <w:r w:rsidR="00F83108">
        <w:t>. »</w:t>
      </w:r>
      <w:r w:rsidR="00B44901">
        <w:t>)</w:t>
      </w:r>
    </w:p>
  </w:footnote>
  <w:footnote w:id="21">
    <w:p w14:paraId="34FF1737" w14:textId="77777777" w:rsidR="005D470D" w:rsidRPr="00DE34AD" w:rsidRDefault="005D470D" w:rsidP="0005714F">
      <w:pPr>
        <w:pStyle w:val="Notedebasdepage"/>
        <w:jc w:val="both"/>
      </w:pPr>
      <w:r w:rsidRPr="00DE34AD">
        <w:rPr>
          <w:rStyle w:val="Appelnotedebasdep"/>
        </w:rPr>
        <w:footnoteRef/>
      </w:r>
      <w:r w:rsidRPr="00DE34AD">
        <w:t xml:space="preserve"> Serge Lavoine, art. </w:t>
      </w:r>
      <w:proofErr w:type="spellStart"/>
      <w:r w:rsidRPr="00DE34AD">
        <w:t>cit</w:t>
      </w:r>
      <w:proofErr w:type="spellEnd"/>
      <w:r w:rsidRPr="00DE34AD">
        <w:t>., p. 121 (sur l</w:t>
      </w:r>
      <w:proofErr w:type="gramStart"/>
      <w:r w:rsidRPr="00DE34AD">
        <w:t>’«</w:t>
      </w:r>
      <w:proofErr w:type="gramEnd"/>
      <w:r w:rsidRPr="00DE34AD">
        <w:t xml:space="preserve"> hymen clandestin » et la naissance cachée d’Ériphile).</w:t>
      </w:r>
    </w:p>
  </w:footnote>
  <w:footnote w:id="22">
    <w:p w14:paraId="117BA062" w14:textId="0742E431" w:rsidR="00420CE5" w:rsidRPr="00DE34AD" w:rsidRDefault="00420CE5" w:rsidP="00DB10E0">
      <w:pPr>
        <w:pStyle w:val="Notedebasdepage"/>
        <w:jc w:val="both"/>
      </w:pPr>
      <w:r w:rsidRPr="00DE34AD">
        <w:rPr>
          <w:rStyle w:val="Appelnotedebasdep"/>
        </w:rPr>
        <w:footnoteRef/>
      </w:r>
      <w:r w:rsidRPr="00DE34AD">
        <w:t xml:space="preserve"> </w:t>
      </w:r>
      <w:r w:rsidR="00E82059">
        <w:t xml:space="preserve">Sur la </w:t>
      </w:r>
      <w:r w:rsidR="00E82059" w:rsidRPr="00DE34AD">
        <w:t xml:space="preserve">double lecture de </w:t>
      </w:r>
      <w:proofErr w:type="gramStart"/>
      <w:r w:rsidR="00E82059">
        <w:t>l’ </w:t>
      </w:r>
      <w:r w:rsidR="00E82059" w:rsidRPr="00DE34AD">
        <w:t>«</w:t>
      </w:r>
      <w:proofErr w:type="gramEnd"/>
      <w:r w:rsidR="00E82059" w:rsidRPr="00DE34AD">
        <w:t xml:space="preserve"> hymen »</w:t>
      </w:r>
      <w:r w:rsidR="00752BFD">
        <w:t xml:space="preserve">, comme synonyme de </w:t>
      </w:r>
      <w:r w:rsidR="00E82059" w:rsidRPr="00DE34AD">
        <w:t xml:space="preserve">mariage et </w:t>
      </w:r>
      <w:r w:rsidR="00752BFD">
        <w:t xml:space="preserve">au sens </w:t>
      </w:r>
      <w:r w:rsidR="00E82059" w:rsidRPr="00DE34AD">
        <w:t>anatomique</w:t>
      </w:r>
      <w:r w:rsidR="00752BFD">
        <w:t xml:space="preserve">, voir </w:t>
      </w:r>
      <w:r w:rsidRPr="00DE34AD">
        <w:t xml:space="preserve">Serge Lavoine, art. </w:t>
      </w:r>
      <w:proofErr w:type="spellStart"/>
      <w:r w:rsidRPr="00DE34AD">
        <w:t>cit</w:t>
      </w:r>
      <w:proofErr w:type="spellEnd"/>
      <w:r w:rsidRPr="00DE34AD">
        <w:t>., p. 115-116 ; voir aussi p. 116-117.</w:t>
      </w:r>
      <w:r w:rsidR="00E82059">
        <w:t xml:space="preserve"> Vo</w:t>
      </w:r>
      <w:r w:rsidR="00451F92">
        <w:t xml:space="preserve">ir aussi </w:t>
      </w:r>
      <w:r w:rsidR="002B74EA">
        <w:t xml:space="preserve">Jennifer Eun-Jung, </w:t>
      </w:r>
      <w:r w:rsidR="00DB10E0" w:rsidRPr="002B74EA">
        <w:rPr>
          <w:i/>
          <w:iCs/>
        </w:rPr>
        <w:t xml:space="preserve">Queer </w:t>
      </w:r>
      <w:proofErr w:type="spellStart"/>
      <w:r w:rsidR="00DB10E0" w:rsidRPr="002B74EA">
        <w:rPr>
          <w:i/>
          <w:iCs/>
        </w:rPr>
        <w:t>Velocities</w:t>
      </w:r>
      <w:proofErr w:type="spellEnd"/>
      <w:r w:rsidR="002B74EA" w:rsidRPr="002B74EA">
        <w:rPr>
          <w:i/>
          <w:iCs/>
        </w:rPr>
        <w:t xml:space="preserve">. </w:t>
      </w:r>
      <w:r w:rsidR="00DB10E0" w:rsidRPr="002B74EA">
        <w:rPr>
          <w:i/>
          <w:iCs/>
        </w:rPr>
        <w:t xml:space="preserve">Time, </w:t>
      </w:r>
      <w:proofErr w:type="spellStart"/>
      <w:r w:rsidR="00DB10E0" w:rsidRPr="002B74EA">
        <w:rPr>
          <w:i/>
          <w:iCs/>
        </w:rPr>
        <w:t>Sex</w:t>
      </w:r>
      <w:proofErr w:type="spellEnd"/>
      <w:r w:rsidR="00DB10E0" w:rsidRPr="002B74EA">
        <w:rPr>
          <w:i/>
          <w:iCs/>
        </w:rPr>
        <w:t xml:space="preserve">, and </w:t>
      </w:r>
      <w:proofErr w:type="spellStart"/>
      <w:r w:rsidR="00DB10E0" w:rsidRPr="002B74EA">
        <w:rPr>
          <w:i/>
          <w:iCs/>
        </w:rPr>
        <w:t>Biopower</w:t>
      </w:r>
      <w:proofErr w:type="spellEnd"/>
      <w:r w:rsidR="00DB10E0" w:rsidRPr="002B74EA">
        <w:rPr>
          <w:i/>
          <w:iCs/>
        </w:rPr>
        <w:t xml:space="preserve"> on the Early Modern Stage</w:t>
      </w:r>
      <w:r w:rsidR="00A73B5A">
        <w:t>, Evanston,</w:t>
      </w:r>
      <w:r w:rsidR="00A73B5A" w:rsidRPr="00A73B5A">
        <w:t xml:space="preserve"> </w:t>
      </w:r>
      <w:proofErr w:type="spellStart"/>
      <w:r w:rsidR="00A73B5A" w:rsidRPr="00A73B5A">
        <w:t>Northwestern</w:t>
      </w:r>
      <w:proofErr w:type="spellEnd"/>
      <w:r w:rsidR="00A73B5A" w:rsidRPr="00A73B5A">
        <w:t xml:space="preserve"> </w:t>
      </w:r>
      <w:proofErr w:type="spellStart"/>
      <w:r w:rsidR="00A73B5A" w:rsidRPr="00A73B5A">
        <w:t>University</w:t>
      </w:r>
      <w:proofErr w:type="spellEnd"/>
      <w:r w:rsidR="00A73B5A" w:rsidRPr="00A73B5A">
        <w:t xml:space="preserve"> Press</w:t>
      </w:r>
      <w:r w:rsidR="00A73B5A">
        <w:t>, 2022</w:t>
      </w:r>
      <w:r w:rsidR="00F878E4">
        <w:t xml:space="preserve">. L’autrice évoque longuement </w:t>
      </w:r>
      <w:r w:rsidR="00494495">
        <w:t xml:space="preserve">l’ambiguïté du mot à propos de </w:t>
      </w:r>
      <w:r w:rsidR="00494495" w:rsidRPr="00494495">
        <w:rPr>
          <w:i/>
          <w:iCs/>
        </w:rPr>
        <w:t>Bérénice</w:t>
      </w:r>
      <w:r w:rsidR="00494495">
        <w:t xml:space="preserve">, p. 140 </w:t>
      </w:r>
      <w:r w:rsidR="00494495" w:rsidRPr="00494495">
        <w:rPr>
          <w:i/>
          <w:iCs/>
        </w:rPr>
        <w:t>sqq</w:t>
      </w:r>
      <w:r w:rsidR="00494495">
        <w:t xml:space="preserve">. </w:t>
      </w:r>
    </w:p>
  </w:footnote>
  <w:footnote w:id="23">
    <w:p w14:paraId="0B2A9CF5" w14:textId="6D7A9944" w:rsidR="003A307E" w:rsidRPr="003A307E" w:rsidRDefault="003A307E">
      <w:pPr>
        <w:pStyle w:val="Notedebasdepage"/>
      </w:pPr>
      <w:r>
        <w:rPr>
          <w:rStyle w:val="Appelnotedebasdep"/>
        </w:rPr>
        <w:footnoteRef/>
      </w:r>
      <w:r>
        <w:t xml:space="preserve"> </w:t>
      </w:r>
      <w:r>
        <w:rPr>
          <w:i/>
          <w:iCs/>
        </w:rPr>
        <w:t>Phèdre</w:t>
      </w:r>
      <w:r>
        <w:t xml:space="preserve">, </w:t>
      </w:r>
      <w:r w:rsidRPr="003A307E">
        <w:rPr>
          <w:b/>
          <w:bCs/>
        </w:rPr>
        <w:t>[REF]</w:t>
      </w:r>
    </w:p>
  </w:footnote>
  <w:footnote w:id="24">
    <w:p w14:paraId="134CD8E3" w14:textId="232D96A4" w:rsidR="00F06BCF" w:rsidRDefault="00F06BCF">
      <w:pPr>
        <w:pStyle w:val="Notedebasdepage"/>
      </w:pPr>
      <w:r>
        <w:rPr>
          <w:rStyle w:val="Appelnotedebasdep"/>
        </w:rPr>
        <w:footnoteRef/>
      </w:r>
      <w:r>
        <w:t xml:space="preserve"> </w:t>
      </w:r>
      <w:r w:rsidR="00403585" w:rsidRPr="00403585">
        <w:rPr>
          <w:b/>
          <w:bCs/>
        </w:rPr>
        <w:t>[REF]</w:t>
      </w:r>
    </w:p>
  </w:footnote>
  <w:footnote w:id="25">
    <w:p w14:paraId="2836C57F" w14:textId="77777777" w:rsidR="005D470D" w:rsidRPr="00DE34AD" w:rsidRDefault="005D470D" w:rsidP="0005714F">
      <w:pPr>
        <w:pStyle w:val="Notedebasdepage"/>
        <w:jc w:val="both"/>
      </w:pPr>
      <w:r w:rsidRPr="00DE34AD">
        <w:rPr>
          <w:rStyle w:val="Appelnotedebasdep"/>
        </w:rPr>
        <w:footnoteRef/>
      </w:r>
      <w:r w:rsidRPr="00DE34AD">
        <w:t xml:space="preserve"> Serge Lavoine, art. </w:t>
      </w:r>
      <w:proofErr w:type="spellStart"/>
      <w:r w:rsidRPr="00DE34AD">
        <w:t>cit</w:t>
      </w:r>
      <w:proofErr w:type="spellEnd"/>
      <w:r w:rsidRPr="00DE34AD">
        <w:t xml:space="preserve">., p. 118, note 28 (ambiguïtés dans </w:t>
      </w:r>
      <w:r w:rsidRPr="00DE34AD">
        <w:rPr>
          <w:i/>
          <w:iCs/>
        </w:rPr>
        <w:t>Phèdre</w:t>
      </w:r>
      <w:r w:rsidRPr="00DE34AD">
        <w:t xml:space="preserve"> : « Sparte dérobée », « déshonorer la couche », « je n’avais qu’un ami »).</w:t>
      </w:r>
    </w:p>
  </w:footnote>
  <w:footnote w:id="26">
    <w:p w14:paraId="2BBD6BFD" w14:textId="77777777" w:rsidR="009709E0" w:rsidRDefault="009709E0" w:rsidP="0005714F">
      <w:pPr>
        <w:pStyle w:val="Notedebasdepage"/>
        <w:jc w:val="both"/>
      </w:pPr>
      <w:r>
        <w:rPr>
          <w:rStyle w:val="Appelnotedebasdep"/>
        </w:rPr>
        <w:footnoteRef/>
      </w:r>
      <w:r>
        <w:t xml:space="preserve"> </w:t>
      </w:r>
      <w:r w:rsidRPr="00025BD9">
        <w:t xml:space="preserve">« Que ces vains ornements, que ces voiles me pèsent ! / </w:t>
      </w:r>
      <w:r w:rsidRPr="00025BD9">
        <w:rPr>
          <w:b/>
          <w:bCs/>
        </w:rPr>
        <w:t>Quelle importune main</w:t>
      </w:r>
      <w:r w:rsidRPr="00025BD9">
        <w:t xml:space="preserve">, en formant tous ces nœuds, / </w:t>
      </w:r>
      <w:r w:rsidRPr="00025BD9">
        <w:rPr>
          <w:b/>
          <w:bCs/>
        </w:rPr>
        <w:t>A pris soin sur mon front d'assembler mes cheveux ?</w:t>
      </w:r>
      <w:r w:rsidRPr="00025BD9">
        <w:t xml:space="preserve"> / Tout m'afflige et me nuit, et conspire à me nuire. » (I, 3, v. 158-161)</w:t>
      </w:r>
    </w:p>
  </w:footnote>
  <w:footnote w:id="27">
    <w:p w14:paraId="2806E4EA" w14:textId="77777777" w:rsidR="00FA6920" w:rsidRDefault="00FA6920" w:rsidP="0005714F">
      <w:pPr>
        <w:pStyle w:val="Notedebasdepage"/>
        <w:jc w:val="both"/>
      </w:pPr>
      <w:r>
        <w:rPr>
          <w:rStyle w:val="Appelnotedebasdep"/>
        </w:rPr>
        <w:footnoteRef/>
      </w:r>
      <w:r>
        <w:t xml:space="preserve"> </w:t>
      </w:r>
      <w:r>
        <w:rPr>
          <w:i/>
          <w:iCs/>
        </w:rPr>
        <w:t>Phèdre</w:t>
      </w:r>
      <w:r>
        <w:t xml:space="preserve">, </w:t>
      </w:r>
      <w:r w:rsidRPr="00025BD9">
        <w:t>I, 3, v. 244-245</w:t>
      </w:r>
      <w:r>
        <w:t>.</w:t>
      </w:r>
    </w:p>
  </w:footnote>
  <w:footnote w:id="28">
    <w:p w14:paraId="08646706" w14:textId="77777777" w:rsidR="009709E0" w:rsidRDefault="009709E0" w:rsidP="0005714F">
      <w:pPr>
        <w:pStyle w:val="Notedebasdepage"/>
        <w:jc w:val="both"/>
      </w:pPr>
      <w:r>
        <w:rPr>
          <w:rStyle w:val="Appelnotedebasdep"/>
        </w:rPr>
        <w:footnoteRef/>
      </w:r>
      <w:r>
        <w:t xml:space="preserve"> </w:t>
      </w:r>
      <w:r w:rsidRPr="00025BD9">
        <w:t>(</w:t>
      </w:r>
      <w:proofErr w:type="gramStart"/>
      <w:r w:rsidRPr="00025BD9">
        <w:t>v.</w:t>
      </w:r>
      <w:proofErr w:type="gramEnd"/>
      <w:r w:rsidRPr="00025BD9">
        <w:t xml:space="preserve"> 246)</w:t>
      </w:r>
    </w:p>
  </w:footnote>
  <w:footnote w:id="29">
    <w:p w14:paraId="0ED101E3" w14:textId="77777777" w:rsidR="009709E0" w:rsidRDefault="009709E0" w:rsidP="0005714F">
      <w:pPr>
        <w:pStyle w:val="Notedebasdepage"/>
        <w:jc w:val="both"/>
      </w:pPr>
      <w:r w:rsidRPr="00DE34AD">
        <w:rPr>
          <w:rStyle w:val="Appelnotedebasdep"/>
        </w:rPr>
        <w:footnoteRef/>
      </w:r>
      <w:r w:rsidRPr="00DE34AD">
        <w:t xml:space="preserve"> Ovide, </w:t>
      </w:r>
      <w:r w:rsidRPr="00DE34AD">
        <w:rPr>
          <w:i/>
          <w:iCs/>
        </w:rPr>
        <w:t>Héroïdes</w:t>
      </w:r>
      <w:r w:rsidRPr="00DE34AD">
        <w:t>, V (lettre d’Œnone à Pâris).</w:t>
      </w:r>
    </w:p>
  </w:footnote>
  <w:footnote w:id="30">
    <w:p w14:paraId="35F49A1A" w14:textId="77777777" w:rsidR="004923D3" w:rsidRPr="00501EF5" w:rsidRDefault="004923D3" w:rsidP="0005714F">
      <w:pPr>
        <w:pStyle w:val="Notedebasdepage"/>
        <w:jc w:val="both"/>
      </w:pPr>
      <w:r>
        <w:rPr>
          <w:rStyle w:val="Appelnotedebasdep"/>
        </w:rPr>
        <w:footnoteRef/>
      </w:r>
      <w:r>
        <w:t xml:space="preserve"> Sur la place de l’indifférenciation dans la genèse tragique, Voir René Girard, </w:t>
      </w:r>
      <w:r>
        <w:rPr>
          <w:i/>
          <w:iCs/>
        </w:rPr>
        <w:t>La Violence et le sacré</w:t>
      </w:r>
      <w:r>
        <w:t>, 1972.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436780"/>
      <w:docPartObj>
        <w:docPartGallery w:val="Page Numbers (Top of Page)"/>
        <w:docPartUnique/>
      </w:docPartObj>
    </w:sdtPr>
    <w:sdtContent>
      <w:p w14:paraId="3CAEB91E" w14:textId="679795F4" w:rsidR="00924936" w:rsidRDefault="00924936">
        <w:pPr>
          <w:pStyle w:val="En-tte"/>
          <w:jc w:val="center"/>
        </w:pPr>
        <w:r>
          <w:fldChar w:fldCharType="begin"/>
        </w:r>
        <w:r>
          <w:instrText>PAGE   \* MERGEFORMAT</w:instrText>
        </w:r>
        <w:r>
          <w:fldChar w:fldCharType="separate"/>
        </w:r>
        <w:r>
          <w:t>2</w:t>
        </w:r>
        <w:r>
          <w:fldChar w:fldCharType="end"/>
        </w:r>
      </w:p>
    </w:sdtContent>
  </w:sdt>
  <w:p w14:paraId="03F91427" w14:textId="77777777" w:rsidR="00924936" w:rsidRDefault="0092493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7E06D9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E84D9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53E1F98"/>
    <w:multiLevelType w:val="multilevel"/>
    <w:tmpl w:val="8AA2E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5C2053"/>
    <w:multiLevelType w:val="multilevel"/>
    <w:tmpl w:val="9DB6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F367B"/>
    <w:multiLevelType w:val="multilevel"/>
    <w:tmpl w:val="8232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B2288"/>
    <w:multiLevelType w:val="multilevel"/>
    <w:tmpl w:val="E6C4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B257A"/>
    <w:multiLevelType w:val="multilevel"/>
    <w:tmpl w:val="DAEE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E075B"/>
    <w:multiLevelType w:val="multilevel"/>
    <w:tmpl w:val="BCAE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02C7E"/>
    <w:multiLevelType w:val="multilevel"/>
    <w:tmpl w:val="3AE2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B28CF"/>
    <w:multiLevelType w:val="multilevel"/>
    <w:tmpl w:val="95C0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262588"/>
    <w:multiLevelType w:val="multilevel"/>
    <w:tmpl w:val="1F4C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C5093D"/>
    <w:multiLevelType w:val="multilevel"/>
    <w:tmpl w:val="4434F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6624DB"/>
    <w:multiLevelType w:val="multilevel"/>
    <w:tmpl w:val="48BC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3D7826"/>
    <w:multiLevelType w:val="multilevel"/>
    <w:tmpl w:val="43D6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9F5513"/>
    <w:multiLevelType w:val="multilevel"/>
    <w:tmpl w:val="0AA81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828320">
    <w:abstractNumId w:val="0"/>
  </w:num>
  <w:num w:numId="2" w16cid:durableId="65957045">
    <w:abstractNumId w:val="1"/>
  </w:num>
  <w:num w:numId="3" w16cid:durableId="549079325">
    <w:abstractNumId w:val="8"/>
  </w:num>
  <w:num w:numId="4" w16cid:durableId="1612278383">
    <w:abstractNumId w:val="2"/>
  </w:num>
  <w:num w:numId="5" w16cid:durableId="1564366659">
    <w:abstractNumId w:val="4"/>
  </w:num>
  <w:num w:numId="6" w16cid:durableId="2110617269">
    <w:abstractNumId w:val="11"/>
  </w:num>
  <w:num w:numId="7" w16cid:durableId="1829709662">
    <w:abstractNumId w:val="7"/>
  </w:num>
  <w:num w:numId="8" w16cid:durableId="1595673616">
    <w:abstractNumId w:val="14"/>
  </w:num>
  <w:num w:numId="9" w16cid:durableId="107701371">
    <w:abstractNumId w:val="9"/>
  </w:num>
  <w:num w:numId="10" w16cid:durableId="602736146">
    <w:abstractNumId w:val="12"/>
  </w:num>
  <w:num w:numId="11" w16cid:durableId="952637320">
    <w:abstractNumId w:val="3"/>
  </w:num>
  <w:num w:numId="12" w16cid:durableId="1800998291">
    <w:abstractNumId w:val="10"/>
  </w:num>
  <w:num w:numId="13" w16cid:durableId="1397045094">
    <w:abstractNumId w:val="13"/>
  </w:num>
  <w:num w:numId="14" w16cid:durableId="212427610">
    <w:abstractNumId w:val="5"/>
  </w:num>
  <w:num w:numId="15" w16cid:durableId="13232684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6B9"/>
    <w:rsid w:val="0001201E"/>
    <w:rsid w:val="000160F3"/>
    <w:rsid w:val="00033E6B"/>
    <w:rsid w:val="00034461"/>
    <w:rsid w:val="00036F54"/>
    <w:rsid w:val="00042E2D"/>
    <w:rsid w:val="00046718"/>
    <w:rsid w:val="000515DD"/>
    <w:rsid w:val="00054EBC"/>
    <w:rsid w:val="0005714F"/>
    <w:rsid w:val="00060C4C"/>
    <w:rsid w:val="00060D0C"/>
    <w:rsid w:val="000735DB"/>
    <w:rsid w:val="00077832"/>
    <w:rsid w:val="00083109"/>
    <w:rsid w:val="000864D9"/>
    <w:rsid w:val="00086C8D"/>
    <w:rsid w:val="000A3868"/>
    <w:rsid w:val="000C2C43"/>
    <w:rsid w:val="000C3EE6"/>
    <w:rsid w:val="000C4FCA"/>
    <w:rsid w:val="000C6CD3"/>
    <w:rsid w:val="000D22D7"/>
    <w:rsid w:val="000D3A30"/>
    <w:rsid w:val="000D5E9F"/>
    <w:rsid w:val="000E3CA3"/>
    <w:rsid w:val="000E3DD0"/>
    <w:rsid w:val="000E4576"/>
    <w:rsid w:val="000E5643"/>
    <w:rsid w:val="000F6C8A"/>
    <w:rsid w:val="00100FCC"/>
    <w:rsid w:val="00101490"/>
    <w:rsid w:val="001126F1"/>
    <w:rsid w:val="00121CA0"/>
    <w:rsid w:val="00121DC0"/>
    <w:rsid w:val="00123874"/>
    <w:rsid w:val="00134A86"/>
    <w:rsid w:val="001352AB"/>
    <w:rsid w:val="00140A9F"/>
    <w:rsid w:val="0014122B"/>
    <w:rsid w:val="00147705"/>
    <w:rsid w:val="00150E13"/>
    <w:rsid w:val="00153F79"/>
    <w:rsid w:val="00156301"/>
    <w:rsid w:val="00162AE8"/>
    <w:rsid w:val="00164170"/>
    <w:rsid w:val="001701E8"/>
    <w:rsid w:val="00175D28"/>
    <w:rsid w:val="00180463"/>
    <w:rsid w:val="001932DB"/>
    <w:rsid w:val="00195F76"/>
    <w:rsid w:val="001B578F"/>
    <w:rsid w:val="001B75EC"/>
    <w:rsid w:val="001C3EDD"/>
    <w:rsid w:val="001C3F9B"/>
    <w:rsid w:val="001C5070"/>
    <w:rsid w:val="001C5F2E"/>
    <w:rsid w:val="001C654F"/>
    <w:rsid w:val="001E5EA3"/>
    <w:rsid w:val="001F0E07"/>
    <w:rsid w:val="0020317E"/>
    <w:rsid w:val="0020473C"/>
    <w:rsid w:val="002074BB"/>
    <w:rsid w:val="00207E90"/>
    <w:rsid w:val="00212BBD"/>
    <w:rsid w:val="00213D6B"/>
    <w:rsid w:val="00216D2D"/>
    <w:rsid w:val="00216EC4"/>
    <w:rsid w:val="00222EC0"/>
    <w:rsid w:val="00223F75"/>
    <w:rsid w:val="0022585A"/>
    <w:rsid w:val="00225BD3"/>
    <w:rsid w:val="00235A6A"/>
    <w:rsid w:val="002362EB"/>
    <w:rsid w:val="002404A2"/>
    <w:rsid w:val="0024075B"/>
    <w:rsid w:val="00242381"/>
    <w:rsid w:val="00244176"/>
    <w:rsid w:val="00244D6F"/>
    <w:rsid w:val="00252D43"/>
    <w:rsid w:val="0025730B"/>
    <w:rsid w:val="002611B0"/>
    <w:rsid w:val="002627CD"/>
    <w:rsid w:val="002652A5"/>
    <w:rsid w:val="00266349"/>
    <w:rsid w:val="00274D4D"/>
    <w:rsid w:val="00283FD6"/>
    <w:rsid w:val="0028486D"/>
    <w:rsid w:val="00287FC2"/>
    <w:rsid w:val="0029385A"/>
    <w:rsid w:val="002950C8"/>
    <w:rsid w:val="0029519F"/>
    <w:rsid w:val="002953E0"/>
    <w:rsid w:val="002A1858"/>
    <w:rsid w:val="002A244B"/>
    <w:rsid w:val="002A2917"/>
    <w:rsid w:val="002A5248"/>
    <w:rsid w:val="002B1BA6"/>
    <w:rsid w:val="002B74EA"/>
    <w:rsid w:val="002C3E17"/>
    <w:rsid w:val="002D3DA6"/>
    <w:rsid w:val="002E10B3"/>
    <w:rsid w:val="002E2BB6"/>
    <w:rsid w:val="002E6AC2"/>
    <w:rsid w:val="002F1177"/>
    <w:rsid w:val="002F1966"/>
    <w:rsid w:val="002F4639"/>
    <w:rsid w:val="002F7683"/>
    <w:rsid w:val="003020DF"/>
    <w:rsid w:val="00302F31"/>
    <w:rsid w:val="00303DB6"/>
    <w:rsid w:val="00312A5B"/>
    <w:rsid w:val="00313E4C"/>
    <w:rsid w:val="00322245"/>
    <w:rsid w:val="003232FD"/>
    <w:rsid w:val="00323B30"/>
    <w:rsid w:val="003271DE"/>
    <w:rsid w:val="00331C4D"/>
    <w:rsid w:val="00332736"/>
    <w:rsid w:val="0033543C"/>
    <w:rsid w:val="00337A46"/>
    <w:rsid w:val="00340BE9"/>
    <w:rsid w:val="003451C5"/>
    <w:rsid w:val="0034687C"/>
    <w:rsid w:val="003507D8"/>
    <w:rsid w:val="003511F8"/>
    <w:rsid w:val="003550EA"/>
    <w:rsid w:val="00357189"/>
    <w:rsid w:val="00361B8F"/>
    <w:rsid w:val="00370C9F"/>
    <w:rsid w:val="0037300E"/>
    <w:rsid w:val="00375FE6"/>
    <w:rsid w:val="003776C8"/>
    <w:rsid w:val="003777FB"/>
    <w:rsid w:val="00382229"/>
    <w:rsid w:val="00382F9A"/>
    <w:rsid w:val="00384386"/>
    <w:rsid w:val="003869C8"/>
    <w:rsid w:val="00392A37"/>
    <w:rsid w:val="00393BB4"/>
    <w:rsid w:val="003941F8"/>
    <w:rsid w:val="00394E8E"/>
    <w:rsid w:val="00395622"/>
    <w:rsid w:val="003A0107"/>
    <w:rsid w:val="003A307E"/>
    <w:rsid w:val="003B1C38"/>
    <w:rsid w:val="003B39FB"/>
    <w:rsid w:val="003B3CBE"/>
    <w:rsid w:val="003B6E41"/>
    <w:rsid w:val="003C0770"/>
    <w:rsid w:val="003C0F91"/>
    <w:rsid w:val="003C1DDE"/>
    <w:rsid w:val="003C4A2E"/>
    <w:rsid w:val="003D0186"/>
    <w:rsid w:val="003D1904"/>
    <w:rsid w:val="003D1A4A"/>
    <w:rsid w:val="003E1798"/>
    <w:rsid w:val="003E32D8"/>
    <w:rsid w:val="003E4AC0"/>
    <w:rsid w:val="003E590F"/>
    <w:rsid w:val="003F2347"/>
    <w:rsid w:val="003F5D3F"/>
    <w:rsid w:val="003F68C5"/>
    <w:rsid w:val="003F7BE3"/>
    <w:rsid w:val="00403585"/>
    <w:rsid w:val="004127C8"/>
    <w:rsid w:val="00414D08"/>
    <w:rsid w:val="00415E24"/>
    <w:rsid w:val="00416322"/>
    <w:rsid w:val="00420CE5"/>
    <w:rsid w:val="00426E85"/>
    <w:rsid w:val="004275BB"/>
    <w:rsid w:val="00431B30"/>
    <w:rsid w:val="004342F4"/>
    <w:rsid w:val="004345EF"/>
    <w:rsid w:val="00437310"/>
    <w:rsid w:val="00445CEE"/>
    <w:rsid w:val="004472D1"/>
    <w:rsid w:val="00450923"/>
    <w:rsid w:val="00451F92"/>
    <w:rsid w:val="00456CDC"/>
    <w:rsid w:val="00457061"/>
    <w:rsid w:val="0046055B"/>
    <w:rsid w:val="00460C07"/>
    <w:rsid w:val="004747D2"/>
    <w:rsid w:val="00483A25"/>
    <w:rsid w:val="00483AD8"/>
    <w:rsid w:val="00484DC4"/>
    <w:rsid w:val="00485D87"/>
    <w:rsid w:val="00486221"/>
    <w:rsid w:val="00490D5E"/>
    <w:rsid w:val="00490F18"/>
    <w:rsid w:val="004923D3"/>
    <w:rsid w:val="00493C53"/>
    <w:rsid w:val="00494495"/>
    <w:rsid w:val="004950DA"/>
    <w:rsid w:val="004974B3"/>
    <w:rsid w:val="004A0C22"/>
    <w:rsid w:val="004A5E70"/>
    <w:rsid w:val="004B10A7"/>
    <w:rsid w:val="004B23E4"/>
    <w:rsid w:val="004B2BE7"/>
    <w:rsid w:val="004B30A2"/>
    <w:rsid w:val="004B47B8"/>
    <w:rsid w:val="004B4D44"/>
    <w:rsid w:val="004B78AF"/>
    <w:rsid w:val="004B7FD5"/>
    <w:rsid w:val="004D22ED"/>
    <w:rsid w:val="004D5C46"/>
    <w:rsid w:val="004D67AC"/>
    <w:rsid w:val="004D77B0"/>
    <w:rsid w:val="004E0F04"/>
    <w:rsid w:val="004E55BF"/>
    <w:rsid w:val="004F32EE"/>
    <w:rsid w:val="004F3609"/>
    <w:rsid w:val="004F5A8B"/>
    <w:rsid w:val="00501D0D"/>
    <w:rsid w:val="00501EF5"/>
    <w:rsid w:val="00501FD7"/>
    <w:rsid w:val="005064B9"/>
    <w:rsid w:val="00514AB5"/>
    <w:rsid w:val="0052191E"/>
    <w:rsid w:val="00522E3E"/>
    <w:rsid w:val="005235BC"/>
    <w:rsid w:val="00523851"/>
    <w:rsid w:val="005304DB"/>
    <w:rsid w:val="00532A53"/>
    <w:rsid w:val="00540470"/>
    <w:rsid w:val="00540E6D"/>
    <w:rsid w:val="0054308C"/>
    <w:rsid w:val="00547ECD"/>
    <w:rsid w:val="00557806"/>
    <w:rsid w:val="005604DC"/>
    <w:rsid w:val="00560549"/>
    <w:rsid w:val="0056241F"/>
    <w:rsid w:val="00574463"/>
    <w:rsid w:val="005753D0"/>
    <w:rsid w:val="005776F9"/>
    <w:rsid w:val="00580B10"/>
    <w:rsid w:val="00581C18"/>
    <w:rsid w:val="00586D8C"/>
    <w:rsid w:val="0059458B"/>
    <w:rsid w:val="00594FF8"/>
    <w:rsid w:val="00595105"/>
    <w:rsid w:val="0059789C"/>
    <w:rsid w:val="005A2412"/>
    <w:rsid w:val="005A3322"/>
    <w:rsid w:val="005A374F"/>
    <w:rsid w:val="005B0C02"/>
    <w:rsid w:val="005B4E77"/>
    <w:rsid w:val="005B5AB6"/>
    <w:rsid w:val="005C05C6"/>
    <w:rsid w:val="005C5713"/>
    <w:rsid w:val="005D17E0"/>
    <w:rsid w:val="005D3C1D"/>
    <w:rsid w:val="005D470D"/>
    <w:rsid w:val="005E0EDF"/>
    <w:rsid w:val="005F2489"/>
    <w:rsid w:val="005F2881"/>
    <w:rsid w:val="00601021"/>
    <w:rsid w:val="006020A6"/>
    <w:rsid w:val="00603D5F"/>
    <w:rsid w:val="006108A4"/>
    <w:rsid w:val="00611A0F"/>
    <w:rsid w:val="00615D38"/>
    <w:rsid w:val="006219E6"/>
    <w:rsid w:val="006238DF"/>
    <w:rsid w:val="0062466E"/>
    <w:rsid w:val="00634FB5"/>
    <w:rsid w:val="006407FF"/>
    <w:rsid w:val="00642F1C"/>
    <w:rsid w:val="00642F67"/>
    <w:rsid w:val="00643C7A"/>
    <w:rsid w:val="00652735"/>
    <w:rsid w:val="006548F2"/>
    <w:rsid w:val="00654B9D"/>
    <w:rsid w:val="00661C61"/>
    <w:rsid w:val="006636C2"/>
    <w:rsid w:val="00667C2E"/>
    <w:rsid w:val="006710ED"/>
    <w:rsid w:val="0067491B"/>
    <w:rsid w:val="00676636"/>
    <w:rsid w:val="00684968"/>
    <w:rsid w:val="00692DE3"/>
    <w:rsid w:val="00693436"/>
    <w:rsid w:val="00693E4E"/>
    <w:rsid w:val="00694D2A"/>
    <w:rsid w:val="00694F11"/>
    <w:rsid w:val="006951A0"/>
    <w:rsid w:val="00695C88"/>
    <w:rsid w:val="00697533"/>
    <w:rsid w:val="006A13BB"/>
    <w:rsid w:val="006A31C8"/>
    <w:rsid w:val="006A7DBE"/>
    <w:rsid w:val="006B1589"/>
    <w:rsid w:val="006B3581"/>
    <w:rsid w:val="006C081C"/>
    <w:rsid w:val="006C18A2"/>
    <w:rsid w:val="006C3601"/>
    <w:rsid w:val="006C5D72"/>
    <w:rsid w:val="006D1C9D"/>
    <w:rsid w:val="006D4953"/>
    <w:rsid w:val="006D507E"/>
    <w:rsid w:val="006D649E"/>
    <w:rsid w:val="006D64EB"/>
    <w:rsid w:val="006E1D08"/>
    <w:rsid w:val="006E6436"/>
    <w:rsid w:val="006F2078"/>
    <w:rsid w:val="00711288"/>
    <w:rsid w:val="00711D6A"/>
    <w:rsid w:val="00712ABA"/>
    <w:rsid w:val="007232E0"/>
    <w:rsid w:val="00730A6D"/>
    <w:rsid w:val="00736CE9"/>
    <w:rsid w:val="007378D9"/>
    <w:rsid w:val="00737E23"/>
    <w:rsid w:val="00742E30"/>
    <w:rsid w:val="007445D0"/>
    <w:rsid w:val="00745E8F"/>
    <w:rsid w:val="00752BFD"/>
    <w:rsid w:val="007560E8"/>
    <w:rsid w:val="007648F4"/>
    <w:rsid w:val="00765B32"/>
    <w:rsid w:val="007711E4"/>
    <w:rsid w:val="007726EF"/>
    <w:rsid w:val="00774ACB"/>
    <w:rsid w:val="007751AB"/>
    <w:rsid w:val="00781EBD"/>
    <w:rsid w:val="00786F45"/>
    <w:rsid w:val="00787C60"/>
    <w:rsid w:val="007906A6"/>
    <w:rsid w:val="007A0C3B"/>
    <w:rsid w:val="007A1EFA"/>
    <w:rsid w:val="007A28F2"/>
    <w:rsid w:val="007A3EE3"/>
    <w:rsid w:val="007B1250"/>
    <w:rsid w:val="007B761F"/>
    <w:rsid w:val="007C031E"/>
    <w:rsid w:val="007C6FA9"/>
    <w:rsid w:val="007C7CB4"/>
    <w:rsid w:val="007D4E50"/>
    <w:rsid w:val="007D5372"/>
    <w:rsid w:val="007D61FE"/>
    <w:rsid w:val="007E4B87"/>
    <w:rsid w:val="007E5FE1"/>
    <w:rsid w:val="008050AD"/>
    <w:rsid w:val="008125A2"/>
    <w:rsid w:val="008164BD"/>
    <w:rsid w:val="0081762D"/>
    <w:rsid w:val="00817EDA"/>
    <w:rsid w:val="008220DD"/>
    <w:rsid w:val="008241C0"/>
    <w:rsid w:val="008257B9"/>
    <w:rsid w:val="008331C6"/>
    <w:rsid w:val="00836A15"/>
    <w:rsid w:val="00840196"/>
    <w:rsid w:val="0084311F"/>
    <w:rsid w:val="008432FB"/>
    <w:rsid w:val="00843446"/>
    <w:rsid w:val="00844175"/>
    <w:rsid w:val="00844589"/>
    <w:rsid w:val="008523B0"/>
    <w:rsid w:val="008552EA"/>
    <w:rsid w:val="0086282C"/>
    <w:rsid w:val="00862B25"/>
    <w:rsid w:val="00863E14"/>
    <w:rsid w:val="00865A17"/>
    <w:rsid w:val="008841AA"/>
    <w:rsid w:val="0088642A"/>
    <w:rsid w:val="00893374"/>
    <w:rsid w:val="008936CD"/>
    <w:rsid w:val="00896C2B"/>
    <w:rsid w:val="008A0685"/>
    <w:rsid w:val="008A199F"/>
    <w:rsid w:val="008A23C5"/>
    <w:rsid w:val="008A47A1"/>
    <w:rsid w:val="008A5ABE"/>
    <w:rsid w:val="008A682A"/>
    <w:rsid w:val="008D04EE"/>
    <w:rsid w:val="008D2292"/>
    <w:rsid w:val="008E5C3C"/>
    <w:rsid w:val="008F088E"/>
    <w:rsid w:val="008F0C5C"/>
    <w:rsid w:val="008F1B86"/>
    <w:rsid w:val="008F74AF"/>
    <w:rsid w:val="009039A6"/>
    <w:rsid w:val="0090569C"/>
    <w:rsid w:val="00914940"/>
    <w:rsid w:val="009160D9"/>
    <w:rsid w:val="00917EAC"/>
    <w:rsid w:val="00921236"/>
    <w:rsid w:val="00923890"/>
    <w:rsid w:val="00924936"/>
    <w:rsid w:val="00924A4C"/>
    <w:rsid w:val="00926146"/>
    <w:rsid w:val="00945239"/>
    <w:rsid w:val="00947399"/>
    <w:rsid w:val="00954CD3"/>
    <w:rsid w:val="00960EDE"/>
    <w:rsid w:val="00962DA0"/>
    <w:rsid w:val="0096329D"/>
    <w:rsid w:val="009709E0"/>
    <w:rsid w:val="00972486"/>
    <w:rsid w:val="00972BAE"/>
    <w:rsid w:val="00972C2A"/>
    <w:rsid w:val="00976152"/>
    <w:rsid w:val="009762DA"/>
    <w:rsid w:val="00980862"/>
    <w:rsid w:val="00982333"/>
    <w:rsid w:val="009966A4"/>
    <w:rsid w:val="009B6197"/>
    <w:rsid w:val="009C2227"/>
    <w:rsid w:val="009C4E91"/>
    <w:rsid w:val="009D60C4"/>
    <w:rsid w:val="009E1057"/>
    <w:rsid w:val="009E2023"/>
    <w:rsid w:val="009E4822"/>
    <w:rsid w:val="009E752C"/>
    <w:rsid w:val="009F0353"/>
    <w:rsid w:val="00A175FB"/>
    <w:rsid w:val="00A20C20"/>
    <w:rsid w:val="00A2379E"/>
    <w:rsid w:val="00A245B3"/>
    <w:rsid w:val="00A25377"/>
    <w:rsid w:val="00A254BA"/>
    <w:rsid w:val="00A26357"/>
    <w:rsid w:val="00A330E2"/>
    <w:rsid w:val="00A3558A"/>
    <w:rsid w:val="00A36A73"/>
    <w:rsid w:val="00A45554"/>
    <w:rsid w:val="00A611FD"/>
    <w:rsid w:val="00A625A1"/>
    <w:rsid w:val="00A63379"/>
    <w:rsid w:val="00A633D1"/>
    <w:rsid w:val="00A64992"/>
    <w:rsid w:val="00A700B8"/>
    <w:rsid w:val="00A707DC"/>
    <w:rsid w:val="00A72058"/>
    <w:rsid w:val="00A73974"/>
    <w:rsid w:val="00A73B5A"/>
    <w:rsid w:val="00A76A0B"/>
    <w:rsid w:val="00A803EA"/>
    <w:rsid w:val="00A8236F"/>
    <w:rsid w:val="00A83F31"/>
    <w:rsid w:val="00A846E8"/>
    <w:rsid w:val="00A90148"/>
    <w:rsid w:val="00A93F62"/>
    <w:rsid w:val="00A95078"/>
    <w:rsid w:val="00A965BE"/>
    <w:rsid w:val="00A97622"/>
    <w:rsid w:val="00AA759A"/>
    <w:rsid w:val="00AB0066"/>
    <w:rsid w:val="00AB0D94"/>
    <w:rsid w:val="00AB4665"/>
    <w:rsid w:val="00AB56B9"/>
    <w:rsid w:val="00AC1A04"/>
    <w:rsid w:val="00AC1E78"/>
    <w:rsid w:val="00AC55BB"/>
    <w:rsid w:val="00AD27C6"/>
    <w:rsid w:val="00AD33D4"/>
    <w:rsid w:val="00AD3FC1"/>
    <w:rsid w:val="00AD5AAB"/>
    <w:rsid w:val="00AF005A"/>
    <w:rsid w:val="00AF1543"/>
    <w:rsid w:val="00AF2A44"/>
    <w:rsid w:val="00AF2CC6"/>
    <w:rsid w:val="00B0227D"/>
    <w:rsid w:val="00B05939"/>
    <w:rsid w:val="00B06512"/>
    <w:rsid w:val="00B246A1"/>
    <w:rsid w:val="00B25BD1"/>
    <w:rsid w:val="00B25EFD"/>
    <w:rsid w:val="00B309A0"/>
    <w:rsid w:val="00B33E24"/>
    <w:rsid w:val="00B37035"/>
    <w:rsid w:val="00B41D1A"/>
    <w:rsid w:val="00B42CBF"/>
    <w:rsid w:val="00B44901"/>
    <w:rsid w:val="00B50816"/>
    <w:rsid w:val="00B542AE"/>
    <w:rsid w:val="00B55CCA"/>
    <w:rsid w:val="00B5793D"/>
    <w:rsid w:val="00B61AA0"/>
    <w:rsid w:val="00B63BB8"/>
    <w:rsid w:val="00B64252"/>
    <w:rsid w:val="00B70A56"/>
    <w:rsid w:val="00B71A26"/>
    <w:rsid w:val="00B73AF9"/>
    <w:rsid w:val="00B80996"/>
    <w:rsid w:val="00B820DB"/>
    <w:rsid w:val="00B82A11"/>
    <w:rsid w:val="00B96CBA"/>
    <w:rsid w:val="00B971AE"/>
    <w:rsid w:val="00B97CC7"/>
    <w:rsid w:val="00BA0428"/>
    <w:rsid w:val="00BA1C28"/>
    <w:rsid w:val="00BA2185"/>
    <w:rsid w:val="00BA4553"/>
    <w:rsid w:val="00BB1FD0"/>
    <w:rsid w:val="00BB2B6D"/>
    <w:rsid w:val="00BB6DFB"/>
    <w:rsid w:val="00BD3D17"/>
    <w:rsid w:val="00BD488F"/>
    <w:rsid w:val="00BD5FD0"/>
    <w:rsid w:val="00BE4D6C"/>
    <w:rsid w:val="00BE58DB"/>
    <w:rsid w:val="00BF41F8"/>
    <w:rsid w:val="00C00A35"/>
    <w:rsid w:val="00C0175A"/>
    <w:rsid w:val="00C04513"/>
    <w:rsid w:val="00C1534E"/>
    <w:rsid w:val="00C22097"/>
    <w:rsid w:val="00C272BF"/>
    <w:rsid w:val="00C27983"/>
    <w:rsid w:val="00C32A7C"/>
    <w:rsid w:val="00C34C98"/>
    <w:rsid w:val="00C44CA9"/>
    <w:rsid w:val="00C45A08"/>
    <w:rsid w:val="00C46521"/>
    <w:rsid w:val="00C46E8B"/>
    <w:rsid w:val="00C53EFC"/>
    <w:rsid w:val="00C56FDA"/>
    <w:rsid w:val="00C57A88"/>
    <w:rsid w:val="00C62655"/>
    <w:rsid w:val="00C652E1"/>
    <w:rsid w:val="00C654EE"/>
    <w:rsid w:val="00C6622E"/>
    <w:rsid w:val="00C70115"/>
    <w:rsid w:val="00C731E5"/>
    <w:rsid w:val="00C755B8"/>
    <w:rsid w:val="00C77742"/>
    <w:rsid w:val="00C77C78"/>
    <w:rsid w:val="00C81092"/>
    <w:rsid w:val="00C81A95"/>
    <w:rsid w:val="00C8664A"/>
    <w:rsid w:val="00C903E1"/>
    <w:rsid w:val="00C90740"/>
    <w:rsid w:val="00C935B8"/>
    <w:rsid w:val="00CA035C"/>
    <w:rsid w:val="00CA262B"/>
    <w:rsid w:val="00CA3979"/>
    <w:rsid w:val="00CA4133"/>
    <w:rsid w:val="00CB4854"/>
    <w:rsid w:val="00CB6FC4"/>
    <w:rsid w:val="00CB758C"/>
    <w:rsid w:val="00CC2220"/>
    <w:rsid w:val="00CC3FE2"/>
    <w:rsid w:val="00CD77B4"/>
    <w:rsid w:val="00CE069C"/>
    <w:rsid w:val="00CE4F27"/>
    <w:rsid w:val="00CE6127"/>
    <w:rsid w:val="00CF3B3D"/>
    <w:rsid w:val="00D00225"/>
    <w:rsid w:val="00D2377C"/>
    <w:rsid w:val="00D247D5"/>
    <w:rsid w:val="00D27160"/>
    <w:rsid w:val="00D334B5"/>
    <w:rsid w:val="00D37C32"/>
    <w:rsid w:val="00D405CF"/>
    <w:rsid w:val="00D417DF"/>
    <w:rsid w:val="00D4361D"/>
    <w:rsid w:val="00D46B7F"/>
    <w:rsid w:val="00D46C3B"/>
    <w:rsid w:val="00D470ED"/>
    <w:rsid w:val="00D47F6F"/>
    <w:rsid w:val="00D5289C"/>
    <w:rsid w:val="00D5322D"/>
    <w:rsid w:val="00D564D5"/>
    <w:rsid w:val="00D61584"/>
    <w:rsid w:val="00D62445"/>
    <w:rsid w:val="00D66417"/>
    <w:rsid w:val="00D75BC0"/>
    <w:rsid w:val="00D76821"/>
    <w:rsid w:val="00D77662"/>
    <w:rsid w:val="00D8160B"/>
    <w:rsid w:val="00D836F9"/>
    <w:rsid w:val="00D90EBC"/>
    <w:rsid w:val="00D91038"/>
    <w:rsid w:val="00D911FB"/>
    <w:rsid w:val="00DA57B4"/>
    <w:rsid w:val="00DA74B5"/>
    <w:rsid w:val="00DB04E1"/>
    <w:rsid w:val="00DB10E0"/>
    <w:rsid w:val="00DB1AAF"/>
    <w:rsid w:val="00DB1E0F"/>
    <w:rsid w:val="00DB2490"/>
    <w:rsid w:val="00DC18F3"/>
    <w:rsid w:val="00DC1EA8"/>
    <w:rsid w:val="00DC2286"/>
    <w:rsid w:val="00DC2634"/>
    <w:rsid w:val="00DD0212"/>
    <w:rsid w:val="00DD1EAD"/>
    <w:rsid w:val="00DD4AC2"/>
    <w:rsid w:val="00DE34AD"/>
    <w:rsid w:val="00DE6FC4"/>
    <w:rsid w:val="00DF77AF"/>
    <w:rsid w:val="00E014E7"/>
    <w:rsid w:val="00E0271E"/>
    <w:rsid w:val="00E06CF5"/>
    <w:rsid w:val="00E13A1F"/>
    <w:rsid w:val="00E164D0"/>
    <w:rsid w:val="00E16BC2"/>
    <w:rsid w:val="00E242D1"/>
    <w:rsid w:val="00E248D6"/>
    <w:rsid w:val="00E25406"/>
    <w:rsid w:val="00E30F8A"/>
    <w:rsid w:val="00E328CB"/>
    <w:rsid w:val="00E35DBE"/>
    <w:rsid w:val="00E4713F"/>
    <w:rsid w:val="00E500E8"/>
    <w:rsid w:val="00E52B12"/>
    <w:rsid w:val="00E53D83"/>
    <w:rsid w:val="00E540F1"/>
    <w:rsid w:val="00E54B14"/>
    <w:rsid w:val="00E55847"/>
    <w:rsid w:val="00E61E76"/>
    <w:rsid w:val="00E64372"/>
    <w:rsid w:val="00E749ED"/>
    <w:rsid w:val="00E7749A"/>
    <w:rsid w:val="00E7764F"/>
    <w:rsid w:val="00E77A9B"/>
    <w:rsid w:val="00E82059"/>
    <w:rsid w:val="00E84F33"/>
    <w:rsid w:val="00E85880"/>
    <w:rsid w:val="00E87D4D"/>
    <w:rsid w:val="00E9020B"/>
    <w:rsid w:val="00E9409D"/>
    <w:rsid w:val="00EA05A9"/>
    <w:rsid w:val="00EA6795"/>
    <w:rsid w:val="00EA7624"/>
    <w:rsid w:val="00EB3BBF"/>
    <w:rsid w:val="00ED188B"/>
    <w:rsid w:val="00ED2D71"/>
    <w:rsid w:val="00ED64F1"/>
    <w:rsid w:val="00EE3856"/>
    <w:rsid w:val="00EE4C54"/>
    <w:rsid w:val="00EE52E7"/>
    <w:rsid w:val="00EE56AA"/>
    <w:rsid w:val="00EF1101"/>
    <w:rsid w:val="00EF524E"/>
    <w:rsid w:val="00EF7B55"/>
    <w:rsid w:val="00F00637"/>
    <w:rsid w:val="00F015BB"/>
    <w:rsid w:val="00F024B8"/>
    <w:rsid w:val="00F03E28"/>
    <w:rsid w:val="00F06BCF"/>
    <w:rsid w:val="00F06D6B"/>
    <w:rsid w:val="00F112EE"/>
    <w:rsid w:val="00F1173B"/>
    <w:rsid w:val="00F14F33"/>
    <w:rsid w:val="00F14FAF"/>
    <w:rsid w:val="00F17D92"/>
    <w:rsid w:val="00F20DD9"/>
    <w:rsid w:val="00F21857"/>
    <w:rsid w:val="00F24F03"/>
    <w:rsid w:val="00F27188"/>
    <w:rsid w:val="00F41511"/>
    <w:rsid w:val="00F41902"/>
    <w:rsid w:val="00F41A34"/>
    <w:rsid w:val="00F42F8A"/>
    <w:rsid w:val="00F43CB6"/>
    <w:rsid w:val="00F453A0"/>
    <w:rsid w:val="00F46689"/>
    <w:rsid w:val="00F50151"/>
    <w:rsid w:val="00F5221D"/>
    <w:rsid w:val="00F54FDF"/>
    <w:rsid w:val="00F56E42"/>
    <w:rsid w:val="00F577C4"/>
    <w:rsid w:val="00F62B93"/>
    <w:rsid w:val="00F63615"/>
    <w:rsid w:val="00F65461"/>
    <w:rsid w:val="00F72BAE"/>
    <w:rsid w:val="00F7430C"/>
    <w:rsid w:val="00F752B4"/>
    <w:rsid w:val="00F77D78"/>
    <w:rsid w:val="00F83108"/>
    <w:rsid w:val="00F84E70"/>
    <w:rsid w:val="00F852F0"/>
    <w:rsid w:val="00F86536"/>
    <w:rsid w:val="00F878E4"/>
    <w:rsid w:val="00F97665"/>
    <w:rsid w:val="00FA6920"/>
    <w:rsid w:val="00FB0361"/>
    <w:rsid w:val="00FB1008"/>
    <w:rsid w:val="00FB1F90"/>
    <w:rsid w:val="00FC0EDC"/>
    <w:rsid w:val="00FC11DD"/>
    <w:rsid w:val="00FC1BA5"/>
    <w:rsid w:val="00FC488E"/>
    <w:rsid w:val="00FC5758"/>
    <w:rsid w:val="00FC7A98"/>
    <w:rsid w:val="00FC7FAF"/>
    <w:rsid w:val="00FD2061"/>
    <w:rsid w:val="00FD26CB"/>
    <w:rsid w:val="00FE0A54"/>
    <w:rsid w:val="00FE1E27"/>
    <w:rsid w:val="00FF03F4"/>
    <w:rsid w:val="00FF2A60"/>
    <w:rsid w:val="00FF3A2B"/>
    <w:rsid w:val="00FF606B"/>
    <w:rsid w:val="00FF79E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190B8"/>
  <w15:docId w15:val="{FE12E39E-AF87-4D38-8268-30633135C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itationintense">
    <w:name w:val="Intense Quote"/>
    <w:basedOn w:val="Normal"/>
    <w:next w:val="Normal"/>
    <w:uiPriority w:val="30"/>
    <w:qFormat/>
    <w:pPr>
      <w:spacing w:before="120" w:after="120"/>
      <w:ind w:left="720" w:right="720"/>
    </w:pPr>
    <w:rPr>
      <w:i/>
    </w:rPr>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rsid w:val="00BD488F"/>
    <w:pPr>
      <w:spacing w:after="60"/>
    </w:pPr>
    <w:rPr>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uiPriority w:val="99"/>
    <w:rsid w:val="00924936"/>
    <w:pPr>
      <w:tabs>
        <w:tab w:val="center" w:pos="4536"/>
        <w:tab w:val="right" w:pos="9072"/>
      </w:tabs>
      <w:spacing w:after="0"/>
    </w:pPr>
  </w:style>
  <w:style w:type="character" w:customStyle="1" w:styleId="En-tteCar">
    <w:name w:val="En-tête Car"/>
    <w:basedOn w:val="Policepardfaut"/>
    <w:link w:val="En-tte"/>
    <w:uiPriority w:val="99"/>
    <w:rsid w:val="00924936"/>
    <w:rPr>
      <w:lang w:val="fr-FR"/>
    </w:rPr>
  </w:style>
  <w:style w:type="paragraph" w:styleId="Pieddepage">
    <w:name w:val="footer"/>
    <w:basedOn w:val="Normal"/>
    <w:link w:val="PieddepageCar"/>
    <w:rsid w:val="00924936"/>
    <w:pPr>
      <w:tabs>
        <w:tab w:val="center" w:pos="4536"/>
        <w:tab w:val="right" w:pos="9072"/>
      </w:tabs>
      <w:spacing w:after="0"/>
    </w:pPr>
  </w:style>
  <w:style w:type="character" w:customStyle="1" w:styleId="PieddepageCar">
    <w:name w:val="Pied de page Car"/>
    <w:basedOn w:val="Policepardfaut"/>
    <w:link w:val="Pieddepage"/>
    <w:rsid w:val="00924936"/>
    <w:rPr>
      <w:lang w:val="fr-FR"/>
    </w:rPr>
  </w:style>
  <w:style w:type="character" w:styleId="Mentionnonrsolue">
    <w:name w:val="Unresolved Mention"/>
    <w:basedOn w:val="Policepardfaut"/>
    <w:uiPriority w:val="99"/>
    <w:semiHidden/>
    <w:unhideWhenUsed/>
    <w:rsid w:val="00A76A0B"/>
    <w:rPr>
      <w:color w:val="605E5C"/>
      <w:shd w:val="clear" w:color="auto" w:fill="E1DFDD"/>
    </w:rPr>
  </w:style>
  <w:style w:type="paragraph" w:styleId="NormalWeb">
    <w:name w:val="Normal (Web)"/>
    <w:basedOn w:val="Normal"/>
    <w:rsid w:val="008164B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EE002C7A323B44A821A7E35799A397" ma:contentTypeVersion="10" ma:contentTypeDescription="Crée un document." ma:contentTypeScope="" ma:versionID="fc2ef7aba29e51cab5bc5a6eca1d879e">
  <xsd:schema xmlns:xsd="http://www.w3.org/2001/XMLSchema" xmlns:xs="http://www.w3.org/2001/XMLSchema" xmlns:p="http://schemas.microsoft.com/office/2006/metadata/properties" xmlns:ns3="d8fb0158-022e-4c7e-9fcf-9a5f284418bb" xmlns:ns4="e52dcbb6-8258-49ce-995e-643056cb83c3" targetNamespace="http://schemas.microsoft.com/office/2006/metadata/properties" ma:root="true" ma:fieldsID="d33f186c3eb468d376b60de267b45c9a" ns3:_="" ns4:_="">
    <xsd:import namespace="d8fb0158-022e-4c7e-9fcf-9a5f284418bb"/>
    <xsd:import namespace="e52dcbb6-8258-49ce-995e-643056cb83c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fb0158-022e-4c7e-9fcf-9a5f284418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2dcbb6-8258-49ce-995e-643056cb83c3"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Partagé avec détails" ma:internalName="SharedWithDetails" ma:readOnly="true">
      <xsd:simpleType>
        <xsd:restriction base="dms:Note">
          <xsd:maxLength value="255"/>
        </xsd:restriction>
      </xsd:simpleType>
    </xsd:element>
    <xsd:element name="SharingHintHash" ma:index="15"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8fb0158-022e-4c7e-9fcf-9a5f284418b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135840-4D82-42A8-80A6-E7672C3E34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fb0158-022e-4c7e-9fcf-9a5f284418bb"/>
    <ds:schemaRef ds:uri="e52dcbb6-8258-49ce-995e-643056cb83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A419FB-24DD-43C5-ADCF-62C77BC335DB}">
  <ds:schemaRefs>
    <ds:schemaRef ds:uri="http://schemas.microsoft.com/office/2006/metadata/properties"/>
    <ds:schemaRef ds:uri="http://schemas.microsoft.com/office/infopath/2007/PartnerControls"/>
    <ds:schemaRef ds:uri="d8fb0158-022e-4c7e-9fcf-9a5f284418bb"/>
  </ds:schemaRefs>
</ds:datastoreItem>
</file>

<file path=customXml/itemProps3.xml><?xml version="1.0" encoding="utf-8"?>
<ds:datastoreItem xmlns:ds="http://schemas.openxmlformats.org/officeDocument/2006/customXml" ds:itemID="{A5287D60-2420-4B46-B332-185F10717D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5396</Words>
  <Characters>29684</Characters>
  <Application>Microsoft Office Word</Application>
  <DocSecurity>0</DocSecurity>
  <Lines>247</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Gheeraert</dc:creator>
  <cp:keywords/>
  <dc:description/>
  <cp:lastModifiedBy>Blaise Pascal</cp:lastModifiedBy>
  <cp:revision>3</cp:revision>
  <dcterms:created xsi:type="dcterms:W3CDTF">2026-07-18T19:23:00Z</dcterms:created>
  <dcterms:modified xsi:type="dcterms:W3CDTF">2026-07-20T03:55:00Z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0x0101009CEE002C7A323B44A821A7E35799A397</vt:lpwstr>
  </property>
</Properties>
</file>