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Of. SEF11/95/2025-01-14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15 de enero del 2025.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OSCAR EDUARDO ALBARRAN  JIMENEZ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AAJO811222J24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 xml:space="preserve">El que suscribe, Dr. Guzmán Hernandez estrada, Inspector de la Supervisión 11 de Educación Fisica Valle de México se dirige a usted de la manera más atenta para atender la siguiente Comisión: Apoyo al DEFVM en el taller de “Juegos, Cantos, Rondas y algo más” 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CAM 62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Jilguero s/n. Col. Unidad Habitacional Lomas de San Esteban, San Miguel Coatlinchán, Texcoco, Méx.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15 de enero del 2025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7:00 a 17:00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571C24">
        <w:trPr>
          <w:trHeight w:val="688"/>
        </w:trPr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571C24">
        <w:trPr>
          <w:trHeight w:val="1996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altName w:val="Times New Roman"/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ptos Display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E3EF5" w14:textId="220569B2" w:rsidR="00F63E7D" w:rsidRDefault="00FA2372" w:rsidP="00037177">
    <w:pPr>
      <w:pStyle w:val="Encabezado"/>
      <w:tabs>
        <w:tab w:val="left" w:pos="8789"/>
        <w:tab w:val="left" w:pos="11993"/>
      </w:tabs>
    </w:pPr>
    <w:r w:rsidRPr="00CC422F">
      <w:rPr>
        <w:noProof/>
        <w:lang w:eastAsia="es-MX"/>
      </w:rPr>
      <w:drawing>
        <wp:anchor distT="0" distB="0" distL="114300" distR="114300" simplePos="0" relativeHeight="251660297" behindDoc="0" locked="0" layoutInCell="1" allowOverlap="1" wp14:anchorId="40958CE9" wp14:editId="44B4A0F0">
          <wp:simplePos x="0" y="0"/>
          <wp:positionH relativeFrom="page">
            <wp:align>center</wp:align>
          </wp:positionH>
          <wp:positionV relativeFrom="paragraph">
            <wp:posOffset>160020</wp:posOffset>
          </wp:positionV>
          <wp:extent cx="7086600" cy="238125"/>
          <wp:effectExtent l="0" t="0" r="0" b="9525"/>
          <wp:wrapNone/>
          <wp:docPr id="2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875" b="85071"/>
                  <a:stretch/>
                </pic:blipFill>
                <pic:spPr bwMode="auto">
                  <a:xfrm>
                    <a:off x="0" y="0"/>
                    <a:ext cx="70866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37177"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2ABFB711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285C2655" w:rsidR="00F63E7D" w:rsidRDefault="00F10DD1" w:rsidP="00F63E7D">
    <w:pPr>
      <w:pStyle w:val="Encabezado"/>
      <w:tabs>
        <w:tab w:val="left" w:pos="3975"/>
      </w:tabs>
      <w:jc w:val="center"/>
      <w:rPr>
        <w:sz w:val="16"/>
        <w:szCs w:val="16"/>
      </w:rPr>
    </w:pPr>
    <w:r>
      <w:rPr>
        <w:rFonts w:cs="Arial"/>
        <w:bCs/>
        <w:color w:val="C00000"/>
      </w:rPr>
      <w:t>“</w:t>
    </w:r>
    <w:r w:rsidRPr="00D86042">
      <w:rPr>
        <w:rFonts w:cs="Arial"/>
        <w:bCs/>
        <w:color w:val="C00000"/>
      </w:rPr>
      <w:t>202</w:t>
    </w:r>
    <w:r>
      <w:rPr>
        <w:rFonts w:cs="Arial"/>
        <w:bCs/>
        <w:color w:val="C00000"/>
      </w:rPr>
      <w:t>5</w:t>
    </w:r>
    <w:r>
      <w:rPr>
        <w:rFonts w:cs="Arial"/>
        <w:bCs/>
        <w:color w:val="FF0000"/>
      </w:rPr>
      <w:t>.</w:t>
    </w:r>
    <w:r w:rsidRPr="00D86042">
      <w:rPr>
        <w:rFonts w:cs="Arial"/>
        <w:bCs/>
      </w:rPr>
      <w:t xml:space="preserve"> </w:t>
    </w:r>
    <w:r w:rsidRPr="00FE45F1">
      <w:rPr>
        <w:bCs/>
        <w:lang w:val="es-MX"/>
      </w:rPr>
      <w:t>Bicentenario de la vida municipal en el Estado de México</w:t>
    </w:r>
    <w:r>
      <w:rPr>
        <w:bCs/>
        <w:lang w:val="es-MX"/>
      </w:rPr>
      <w:t>”</w:t>
    </w: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3FE0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1C24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B9F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C7695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D9B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3FB0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0DD1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372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106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26</cp:revision>
  <cp:lastPrinted>2024-08-19T14:36:00Z</cp:lastPrinted>
  <dcterms:created xsi:type="dcterms:W3CDTF">2024-08-21T03:12:00Z</dcterms:created>
  <dcterms:modified xsi:type="dcterms:W3CDTF">2025-01-13T22:50:00Z</dcterms:modified>
</cp:coreProperties>
</file>