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20 y 21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CARLOS  GUTIERREZ  LEE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GULC570915U49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20 y 21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