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SEF11/104/2025-01-21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20 y 21 de Enero del 2025.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LUIS RODRIGUEZ MORALES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ROML790720JL6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juegos deportivos escolares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Deportio Caracoles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190 Tlalnepantla, Méx.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20 y 21 de Enero del 2025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8:18 segun sea el caso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571C24">
        <w:trPr>
          <w:trHeight w:val="688"/>
        </w:trPr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571C24">
        <w:trPr>
          <w:trHeight w:val="1996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altName w:val="Times New Roman"/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ptos Display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E3EF5" w14:textId="220569B2" w:rsidR="00F63E7D" w:rsidRDefault="00FA2372" w:rsidP="00037177">
    <w:pPr>
      <w:pStyle w:val="Encabezado"/>
      <w:tabs>
        <w:tab w:val="left" w:pos="8789"/>
        <w:tab w:val="left" w:pos="11993"/>
      </w:tabs>
    </w:pPr>
    <w:r w:rsidRPr="00CC422F">
      <w:rPr>
        <w:noProof/>
        <w:lang w:eastAsia="es-MX"/>
      </w:rPr>
      <w:drawing>
        <wp:anchor distT="0" distB="0" distL="114300" distR="114300" simplePos="0" relativeHeight="251660297" behindDoc="0" locked="0" layoutInCell="1" allowOverlap="1" wp14:anchorId="40958CE9" wp14:editId="44B4A0F0">
          <wp:simplePos x="0" y="0"/>
          <wp:positionH relativeFrom="page">
            <wp:align>center</wp:align>
          </wp:positionH>
          <wp:positionV relativeFrom="paragraph">
            <wp:posOffset>160020</wp:posOffset>
          </wp:positionV>
          <wp:extent cx="7086600" cy="238125"/>
          <wp:effectExtent l="0" t="0" r="0" b="9525"/>
          <wp:wrapNone/>
          <wp:docPr id="2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875" b="85071"/>
                  <a:stretch/>
                </pic:blipFill>
                <pic:spPr bwMode="auto">
                  <a:xfrm>
                    <a:off x="0" y="0"/>
                    <a:ext cx="70866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37177"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2ABFB711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285C2655" w:rsidR="00F63E7D" w:rsidRDefault="00F10DD1" w:rsidP="00F63E7D">
    <w:pPr>
      <w:pStyle w:val="Encabezado"/>
      <w:tabs>
        <w:tab w:val="left" w:pos="3975"/>
      </w:tabs>
      <w:jc w:val="center"/>
      <w:rPr>
        <w:sz w:val="16"/>
        <w:szCs w:val="16"/>
      </w:rPr>
    </w:pPr>
    <w:r>
      <w:rPr>
        <w:rFonts w:cs="Arial"/>
        <w:bCs/>
        <w:color w:val="C00000"/>
      </w:rPr>
      <w:t>“</w:t>
    </w:r>
    <w:r w:rsidRPr="00D86042">
      <w:rPr>
        <w:rFonts w:cs="Arial"/>
        <w:bCs/>
        <w:color w:val="C00000"/>
      </w:rPr>
      <w:t>202</w:t>
    </w:r>
    <w:r>
      <w:rPr>
        <w:rFonts w:cs="Arial"/>
        <w:bCs/>
        <w:color w:val="C00000"/>
      </w:rPr>
      <w:t>5</w:t>
    </w:r>
    <w:r>
      <w:rPr>
        <w:rFonts w:cs="Arial"/>
        <w:bCs/>
        <w:color w:val="FF0000"/>
      </w:rPr>
      <w:t>.</w:t>
    </w:r>
    <w:r w:rsidRPr="00D86042">
      <w:rPr>
        <w:rFonts w:cs="Arial"/>
        <w:bCs/>
      </w:rPr>
      <w:t xml:space="preserve"> </w:t>
    </w:r>
    <w:r w:rsidRPr="00FE45F1">
      <w:rPr>
        <w:bCs/>
        <w:lang w:val="es-MX"/>
      </w:rPr>
      <w:t>Bicentenario de la vida municipal en el Estado de México</w:t>
    </w:r>
    <w:r>
      <w:rPr>
        <w:bCs/>
        <w:lang w:val="es-MX"/>
      </w:rPr>
      <w:t>”</w:t>
    </w: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3FE0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1C24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B9F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C7695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D9B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3FB0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0DD1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372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106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26</cp:revision>
  <cp:lastPrinted>2024-08-19T14:36:00Z</cp:lastPrinted>
  <dcterms:created xsi:type="dcterms:W3CDTF">2024-08-21T03:12:00Z</dcterms:created>
  <dcterms:modified xsi:type="dcterms:W3CDTF">2025-01-13T22:50:00Z</dcterms:modified>
</cp:coreProperties>
</file>