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155B" w:rsidRPr="00444418" w:rsidRDefault="00A8155B" w:rsidP="00A8155B">
      <w:pPr>
        <w:pStyle w:val="BodyText2"/>
        <w:spacing w:before="120" w:after="120"/>
        <w:rPr>
          <w:szCs w:val="24"/>
          <w:lang w:val="ro-RO"/>
        </w:rPr>
      </w:pPr>
      <w:r w:rsidRPr="00444418">
        <w:rPr>
          <w:szCs w:val="24"/>
          <w:lang w:val="ro-RO"/>
        </w:rPr>
        <w:t>Specializarea</w:t>
      </w:r>
      <w:r>
        <w:rPr>
          <w:szCs w:val="24"/>
          <w:lang w:val="ro-RO"/>
        </w:rPr>
        <w:t xml:space="preserve"> Sisteme Informatice de Monitorizare a Mediului</w:t>
      </w:r>
    </w:p>
    <w:p w:rsidR="00A8155B" w:rsidRPr="00444418" w:rsidRDefault="00A8155B" w:rsidP="00A8155B">
      <w:pPr>
        <w:pStyle w:val="BodyText2"/>
        <w:spacing w:before="120" w:after="120"/>
        <w:rPr>
          <w:szCs w:val="24"/>
          <w:lang w:val="ro-RO"/>
        </w:rPr>
      </w:pPr>
      <w:r w:rsidRPr="00444418">
        <w:rPr>
          <w:szCs w:val="24"/>
          <w:lang w:val="ro-RO"/>
        </w:rPr>
        <w:t>Grupa</w:t>
      </w:r>
      <w:r>
        <w:rPr>
          <w:szCs w:val="24"/>
          <w:lang w:val="ro-RO"/>
        </w:rPr>
        <w:t xml:space="preserve"> 6503</w:t>
      </w:r>
    </w:p>
    <w:p w:rsidR="0055792A" w:rsidRPr="00444418" w:rsidRDefault="0055792A">
      <w:pPr>
        <w:pStyle w:val="BodyText2"/>
        <w:rPr>
          <w:lang w:val="ro-RO"/>
        </w:rPr>
      </w:pPr>
    </w:p>
    <w:p w:rsidR="0055792A" w:rsidRPr="00444418" w:rsidRDefault="0055792A">
      <w:pPr>
        <w:pStyle w:val="BodyText2"/>
        <w:rPr>
          <w:lang w:val="ro-RO"/>
        </w:rPr>
      </w:pPr>
    </w:p>
    <w:p w:rsidR="0055792A" w:rsidRPr="00444418" w:rsidRDefault="0055792A">
      <w:pPr>
        <w:pStyle w:val="BodyText2"/>
        <w:rPr>
          <w:lang w:val="ro-RO"/>
        </w:rPr>
      </w:pPr>
    </w:p>
    <w:p w:rsidR="0055792A" w:rsidRPr="00444418" w:rsidRDefault="00D0732E">
      <w:pPr>
        <w:pStyle w:val="BodyText2"/>
        <w:rPr>
          <w:b/>
          <w:sz w:val="48"/>
          <w:szCs w:val="48"/>
          <w:lang w:val="ro-RO"/>
        </w:rPr>
      </w:pPr>
      <w:r w:rsidRPr="00D0732E">
        <w:rPr>
          <w:b/>
          <w:sz w:val="48"/>
          <w:szCs w:val="48"/>
        </w:rPr>
        <w:t>Instrument virtual pentru analiza consumului de energie electrică (activ, reactiv, aparent) utilizând cartela de achiziții DAQmx USB 6009</w:t>
      </w:r>
    </w:p>
    <w:p w:rsidR="0055792A" w:rsidRPr="00444418" w:rsidRDefault="0055792A">
      <w:pPr>
        <w:pStyle w:val="BodyText2"/>
        <w:rPr>
          <w:b/>
          <w:sz w:val="32"/>
          <w:lang w:val="ro-RO"/>
        </w:rPr>
      </w:pPr>
    </w:p>
    <w:p w:rsidR="0055792A" w:rsidRPr="00444418" w:rsidRDefault="0055792A">
      <w:pPr>
        <w:pStyle w:val="BodyText2"/>
        <w:rPr>
          <w:lang w:val="ro-RO"/>
        </w:rPr>
      </w:pPr>
    </w:p>
    <w:p w:rsidR="00A8155B" w:rsidRPr="00444418" w:rsidRDefault="00A8155B" w:rsidP="00A8155B">
      <w:pPr>
        <w:pStyle w:val="BodyText2"/>
        <w:rPr>
          <w:lang w:val="ro-RO"/>
        </w:rPr>
      </w:pPr>
      <w:r w:rsidRPr="00444418">
        <w:rPr>
          <w:lang w:val="ro-RO"/>
        </w:rPr>
        <w:t xml:space="preserve">Ing. </w:t>
      </w:r>
      <w:r>
        <w:rPr>
          <w:lang w:val="ro-RO"/>
        </w:rPr>
        <w:t>Ghervasă Cristian</w:t>
      </w:r>
    </w:p>
    <w:p w:rsidR="0013514B" w:rsidRPr="00444418" w:rsidRDefault="0055792A">
      <w:pPr>
        <w:pStyle w:val="BodyText2"/>
        <w:rPr>
          <w:lang w:val="ro-RO"/>
        </w:rPr>
      </w:pPr>
      <w:r w:rsidRPr="00444418">
        <w:rPr>
          <w:lang w:val="ro-RO"/>
        </w:rPr>
        <w:br w:type="page"/>
      </w:r>
      <w:r w:rsidR="004F0FB2">
        <w:rPr>
          <w:lang w:val="ro-RO"/>
        </w:rPr>
        <w:lastRenderedPageBreak/>
        <w:t>DOCUMENTAREA HARDWARE PRIVIND ANALIZA CONSUMULUI DE ENERGIE ELECTRICĂ ȘI PARAMETRII DE MĂSURĂ</w:t>
      </w:r>
    </w:p>
    <w:p w:rsidR="0013514B" w:rsidRPr="00444418" w:rsidRDefault="0013514B" w:rsidP="00F44716">
      <w:pPr>
        <w:spacing w:before="240"/>
        <w:rPr>
          <w:sz w:val="20"/>
          <w:lang w:val="ro-RO"/>
        </w:rPr>
      </w:pPr>
    </w:p>
    <w:p w:rsidR="0013514B" w:rsidRPr="00444418" w:rsidRDefault="004F0FB2">
      <w:pPr>
        <w:jc w:val="center"/>
        <w:rPr>
          <w:sz w:val="16"/>
          <w:lang w:val="ro-RO"/>
        </w:rPr>
      </w:pPr>
      <w:r>
        <w:rPr>
          <w:sz w:val="20"/>
          <w:lang w:val="ro-RO"/>
        </w:rPr>
        <w:t>Ghervasă Cristian</w:t>
      </w:r>
    </w:p>
    <w:p w:rsidR="0013514B" w:rsidRPr="00444418" w:rsidRDefault="001E3033">
      <w:pPr>
        <w:spacing w:before="240"/>
        <w:ind w:left="567" w:right="567"/>
        <w:rPr>
          <w:sz w:val="18"/>
          <w:szCs w:val="18"/>
          <w:lang w:val="ro-RO"/>
        </w:rPr>
      </w:pPr>
      <w:r w:rsidRPr="00444418">
        <w:rPr>
          <w:b/>
          <w:sz w:val="18"/>
          <w:lang w:val="ro-RO"/>
        </w:rPr>
        <w:t>Rezumat</w:t>
      </w:r>
      <w:r w:rsidR="0013514B" w:rsidRPr="00444418">
        <w:rPr>
          <w:sz w:val="18"/>
          <w:lang w:val="ro-RO"/>
        </w:rPr>
        <w:t xml:space="preserve">. </w:t>
      </w:r>
      <w:r w:rsidR="00C306A7">
        <w:rPr>
          <w:sz w:val="18"/>
          <w:lang w:val="ro-RO"/>
        </w:rPr>
        <w:t>Se va prezenta componentele hardware ce intră în compozitia analizorului nostru de putere. Punctele principale de interes sunt date de citirea cât mai precisă a valorilor de tensiune cât și de curent, fără a interfera cu valorile reale ale sistemului.</w:t>
      </w:r>
    </w:p>
    <w:p w:rsidR="0013514B" w:rsidRPr="00444418" w:rsidRDefault="001E3033">
      <w:pPr>
        <w:spacing w:before="120"/>
        <w:ind w:left="567" w:right="567"/>
        <w:rPr>
          <w:sz w:val="18"/>
          <w:lang w:val="ro-RO"/>
        </w:rPr>
      </w:pPr>
      <w:r w:rsidRPr="00444418">
        <w:rPr>
          <w:b/>
          <w:sz w:val="18"/>
          <w:lang w:val="ro-RO"/>
        </w:rPr>
        <w:t>Cuvinte cheie</w:t>
      </w:r>
      <w:r w:rsidR="0013514B" w:rsidRPr="00444418">
        <w:rPr>
          <w:sz w:val="18"/>
          <w:lang w:val="ro-RO"/>
        </w:rPr>
        <w:t xml:space="preserve">: </w:t>
      </w:r>
      <w:r w:rsidR="00C306A7">
        <w:rPr>
          <w:sz w:val="18"/>
          <w:lang w:val="ro-RO"/>
        </w:rPr>
        <w:t>Carry-Tech, Talema, ASM Series, Divizor de tensiune</w:t>
      </w:r>
      <w:r w:rsidR="00024E44">
        <w:rPr>
          <w:sz w:val="18"/>
          <w:lang w:val="ro-RO"/>
        </w:rPr>
        <w:t xml:space="preserve">, </w:t>
      </w:r>
    </w:p>
    <w:p w:rsidR="0013514B" w:rsidRDefault="00A30EBB">
      <w:pPr>
        <w:spacing w:before="400" w:after="200"/>
        <w:jc w:val="center"/>
        <w:rPr>
          <w:b/>
          <w:sz w:val="22"/>
          <w:lang w:val="ro-RO"/>
        </w:rPr>
      </w:pPr>
      <w:r>
        <w:rPr>
          <w:b/>
          <w:sz w:val="22"/>
          <w:lang w:val="ro-RO"/>
        </w:rPr>
        <w:t>1</w:t>
      </w:r>
      <w:r w:rsidR="0013514B" w:rsidRPr="00444418">
        <w:rPr>
          <w:b/>
          <w:sz w:val="22"/>
          <w:lang w:val="ro-RO"/>
        </w:rPr>
        <w:t xml:space="preserve">. </w:t>
      </w:r>
      <w:r w:rsidR="00CA132A">
        <w:rPr>
          <w:b/>
          <w:sz w:val="22"/>
          <w:lang w:val="ro-RO"/>
        </w:rPr>
        <w:t>Introducere</w:t>
      </w:r>
    </w:p>
    <w:p w:rsidR="001B3CA9" w:rsidRDefault="001B3CA9" w:rsidP="001B3CA9">
      <w:pPr>
        <w:pStyle w:val="Normal1"/>
        <w:ind w:firstLine="0"/>
      </w:pPr>
      <w:r>
        <w:tab/>
        <w:t>Pentru realizarea analizor</w:t>
      </w:r>
      <w:r w:rsidR="00C306A7">
        <w:t>ului</w:t>
      </w:r>
      <w:r>
        <w:t xml:space="preserve"> de rețea, senzorii necesari pentru fiecare fază a rețelei sunt senzorii de tensiune, si senzorii de curent electric. Tensiunea rețelei poate fi măsurată ori folosind o punte divizoare rezistivă ori folosind un transformator de tensiune coborâtor.</w:t>
      </w:r>
      <w:r w:rsidR="00F647F7">
        <w:t xml:space="preserve"> În acest caz, se pute problema analizării unei rețele monofazate, folosind un transformator de tensiune și un senzor de curent.</w:t>
      </w:r>
    </w:p>
    <w:p w:rsidR="001B3CA9" w:rsidRPr="00CA132A" w:rsidRDefault="00CA132A" w:rsidP="00CA132A">
      <w:pPr>
        <w:spacing w:before="400" w:after="200"/>
        <w:jc w:val="center"/>
        <w:rPr>
          <w:b/>
          <w:sz w:val="22"/>
          <w:lang w:val="ro-RO"/>
        </w:rPr>
      </w:pPr>
      <w:r>
        <w:rPr>
          <w:b/>
          <w:sz w:val="22"/>
          <w:lang w:val="ro-RO"/>
        </w:rPr>
        <w:t>2</w:t>
      </w:r>
      <w:r w:rsidRPr="00444418">
        <w:rPr>
          <w:b/>
          <w:sz w:val="22"/>
          <w:lang w:val="ro-RO"/>
        </w:rPr>
        <w:t xml:space="preserve">. </w:t>
      </w:r>
      <w:r>
        <w:rPr>
          <w:b/>
          <w:sz w:val="22"/>
          <w:lang w:val="ro-RO"/>
        </w:rPr>
        <w:t>Hardware-ul utiliza</w:t>
      </w:r>
      <w:r w:rsidR="00FE5DE5">
        <w:rPr>
          <w:b/>
          <w:sz w:val="22"/>
          <w:lang w:val="ro-RO"/>
        </w:rPr>
        <w:t>t - Senzor de curent.</w:t>
      </w:r>
    </w:p>
    <w:p w:rsidR="001B3CA9" w:rsidRDefault="00CA132A" w:rsidP="00CA132A">
      <w:pPr>
        <w:pStyle w:val="Normal1"/>
        <w:rPr>
          <w:lang w:val="en-US"/>
        </w:rPr>
      </w:pPr>
      <w:r>
        <w:t>Talema ASM-010 CT (Current Transformer) este un</w:t>
      </w:r>
      <w:r w:rsidR="001B3CA9">
        <w:t xml:space="preserve"> </w:t>
      </w:r>
      <w:r>
        <w:t>senzor</w:t>
      </w:r>
      <w:r w:rsidR="001B3CA9">
        <w:t xml:space="preserve"> de curent pentru 1-10 A (50/60 Hz), cu ieșire </w:t>
      </w:r>
      <w:r>
        <w:t>în</w:t>
      </w:r>
      <w:r w:rsidR="001B3CA9">
        <w:t xml:space="preserve"> tensiune</w:t>
      </w:r>
      <w:r w:rsidR="00A30EBB">
        <w:t xml:space="preserve"> și</w:t>
      </w:r>
      <w:r w:rsidR="001B3CA9">
        <w:t xml:space="preserve"> montaj PCB. Primarul este conductorul de fază iar secundarul produce o tensiune proporțională cu</w:t>
      </w:r>
      <w:r w:rsidR="00A30EBB">
        <w:t>,</w:t>
      </w:r>
      <w:r w:rsidR="001B3CA9">
        <w:t xml:space="preserve"> curentul instantaneu </w:t>
      </w:r>
      <w:r w:rsidR="001B3CA9">
        <w:rPr>
          <w:rStyle w:val="katex-mathml"/>
        </w:rPr>
        <w:t>i(t</w:t>
      </w:r>
      <w:r w:rsidR="00A30EBB">
        <w:rPr>
          <w:rStyle w:val="katex-mathml"/>
        </w:rPr>
        <w:t>)</w:t>
      </w:r>
      <w:r w:rsidR="001B3CA9">
        <w:t xml:space="preserve">. </w:t>
      </w:r>
      <w:r w:rsidR="00A30EBB">
        <w:t>Acest senzor o</w:t>
      </w:r>
      <w:r w:rsidR="001B3CA9">
        <w:t>feră izolare</w:t>
      </w:r>
      <w:r w:rsidR="00A30EBB">
        <w:t xml:space="preserve"> galvanică și protecție la scurt circuit, nefiind conectat în mod direct în acesta. </w:t>
      </w:r>
      <w:r>
        <w:rPr>
          <w:lang w:val="en-US"/>
        </w:rPr>
        <w:t>[2]</w:t>
      </w:r>
    </w:p>
    <w:p w:rsidR="00FE5DE5" w:rsidRDefault="00FE5DE5" w:rsidP="00FE5DE5">
      <w:pPr>
        <w:spacing w:before="400" w:after="200"/>
        <w:ind w:left="567" w:right="567"/>
        <w:jc w:val="center"/>
        <w:rPr>
          <w:sz w:val="22"/>
          <w:lang w:val="ro-RO"/>
        </w:rPr>
      </w:pPr>
      <w:r>
        <w:rPr>
          <w:noProof/>
        </w:rPr>
        <w:drawing>
          <wp:inline distT="0" distB="0" distL="0" distR="0" wp14:anchorId="14EF21B9" wp14:editId="34ED7AC4">
            <wp:extent cx="1937983" cy="1715069"/>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46836" cy="1722904"/>
                    </a:xfrm>
                    <a:prstGeom prst="rect">
                      <a:avLst/>
                    </a:prstGeom>
                  </pic:spPr>
                </pic:pic>
              </a:graphicData>
            </a:graphic>
          </wp:inline>
        </w:drawing>
      </w:r>
    </w:p>
    <w:p w:rsidR="00FE5DE5" w:rsidRDefault="00FE5DE5" w:rsidP="00FE5DE5">
      <w:pPr>
        <w:pStyle w:val="Normal1"/>
        <w:ind w:firstLine="0"/>
        <w:jc w:val="center"/>
        <w:rPr>
          <w:b/>
        </w:rPr>
      </w:pPr>
      <w:r w:rsidRPr="002A487C">
        <w:t>Figura 1. Răspunsul senzorului de curent ASM-010</w:t>
      </w:r>
    </w:p>
    <w:p w:rsidR="00FE5DE5" w:rsidRDefault="00FE5DE5" w:rsidP="00FE5DE5">
      <w:pPr>
        <w:spacing w:before="400" w:after="200"/>
        <w:ind w:left="567" w:right="567"/>
        <w:jc w:val="center"/>
        <w:rPr>
          <w:b/>
          <w:sz w:val="22"/>
          <w:lang w:val="ro-RO"/>
        </w:rPr>
      </w:pPr>
      <w:r>
        <w:rPr>
          <w:noProof/>
        </w:rPr>
        <w:lastRenderedPageBreak/>
        <w:drawing>
          <wp:inline distT="0" distB="0" distL="0" distR="0" wp14:anchorId="158B92C3" wp14:editId="268A0959">
            <wp:extent cx="2516428" cy="1271422"/>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16428" cy="1271422"/>
                    </a:xfrm>
                    <a:prstGeom prst="rect">
                      <a:avLst/>
                    </a:prstGeom>
                  </pic:spPr>
                </pic:pic>
              </a:graphicData>
            </a:graphic>
          </wp:inline>
        </w:drawing>
      </w:r>
    </w:p>
    <w:p w:rsidR="00FE5DE5" w:rsidRDefault="00FE5DE5" w:rsidP="00FE5DE5">
      <w:pPr>
        <w:pStyle w:val="Normal1"/>
        <w:ind w:firstLine="0"/>
        <w:jc w:val="center"/>
      </w:pPr>
      <w:r w:rsidRPr="002A487C">
        <w:t>Tabelul 1. Prezentarea tolerantelor senzorilor de curent ASM</w:t>
      </w:r>
    </w:p>
    <w:p w:rsidR="00CA132A" w:rsidRDefault="00CA132A" w:rsidP="001B3CA9">
      <w:pPr>
        <w:pStyle w:val="Normal1"/>
      </w:pPr>
    </w:p>
    <w:p w:rsidR="00CA132A" w:rsidRPr="00AF72B3" w:rsidRDefault="00CA132A" w:rsidP="00CA132A">
      <w:pPr>
        <w:pStyle w:val="Normal1"/>
        <w:rPr>
          <w:lang w:val="en-US"/>
        </w:rPr>
      </w:pPr>
      <w:r w:rsidRPr="006842C7">
        <w:t>Conform fișei de catalog, ieșirea senzorului de curent este exprimată în tensiune, în intervalul cuprins între 3mV și 40mV. Deoarece se dorește utilizarea acestui senzor pentru măsurarea unor curenți de intensitate relativ mică, s-a optat pentru realizarea a trei spire (înfășurări) în jurul miezului magnetic al senzorului, aplicându-se un factor multiplicativ egal cu 3.</w:t>
      </w:r>
      <w:r>
        <w:t xml:space="preserve"> </w:t>
      </w:r>
      <w:r>
        <w:rPr>
          <w:lang w:val="en-US"/>
        </w:rPr>
        <w:t>[2]</w:t>
      </w:r>
      <w:r w:rsidR="00AF3BB0">
        <w:rPr>
          <w:lang w:val="en-US"/>
        </w:rPr>
        <w:t>[5]</w:t>
      </w:r>
    </w:p>
    <w:p w:rsidR="00CA132A" w:rsidRPr="006842C7" w:rsidRDefault="00CA132A" w:rsidP="00CA132A">
      <w:pPr>
        <w:pStyle w:val="Normal1"/>
      </w:pPr>
    </w:p>
    <w:p w:rsidR="00CA132A" w:rsidRDefault="00CA132A" w:rsidP="00CA132A">
      <w:pPr>
        <w:pStyle w:val="Normal1"/>
        <w:rPr>
          <w:lang w:val="en-US"/>
        </w:rPr>
      </w:pPr>
      <w:r w:rsidRPr="006842C7">
        <w:t>Prin această configurare, intervalul teoretic de lucru devine cuprins între 3mV și 120mV. În realitate, domeniul de ieșire al senzorului rămâne optimizat între 3mV și 40mV, însă prin multiplicarea numărului de spire se scalează mărimea fizică primară, determinând o îmbunătățire a rezoluției de eșantionare a plăcii de achiziție de date (DAQ).</w:t>
      </w:r>
      <w:r w:rsidRPr="00AF72B3">
        <w:rPr>
          <w:lang w:val="en-US"/>
        </w:rPr>
        <w:t xml:space="preserve"> </w:t>
      </w:r>
      <w:r>
        <w:rPr>
          <w:lang w:val="en-US"/>
        </w:rPr>
        <w:t>[2][3]</w:t>
      </w:r>
      <w:r w:rsidR="00AF3BB0">
        <w:rPr>
          <w:lang w:val="en-US"/>
        </w:rPr>
        <w:t>[5]</w:t>
      </w:r>
    </w:p>
    <w:p w:rsidR="00FE5DE5" w:rsidRDefault="00FE5DE5" w:rsidP="00CA132A">
      <w:pPr>
        <w:pStyle w:val="Normal1"/>
        <w:rPr>
          <w:lang w:val="en-US"/>
        </w:rPr>
      </w:pPr>
    </w:p>
    <w:p w:rsidR="00FE5DE5" w:rsidRDefault="00FE5DE5" w:rsidP="00FE5DE5">
      <w:pPr>
        <w:pStyle w:val="Normal1"/>
        <w:ind w:firstLine="0"/>
        <w:jc w:val="center"/>
      </w:pPr>
      <w:r>
        <w:rPr>
          <w:noProof/>
          <w:lang w:val="en-US"/>
        </w:rPr>
        <w:drawing>
          <wp:inline distT="0" distB="0" distL="0" distR="0" wp14:anchorId="6D685D10" wp14:editId="57C725F3">
            <wp:extent cx="2422478" cy="1816859"/>
            <wp:effectExtent l="0" t="0" r="0" b="0"/>
            <wp:docPr id="11" name="Picture 11" descr="C:\Users\Giulia\Downloads\WhatsApp Image 2026-06-16 at 02.46.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Giulia\Downloads\WhatsApp Image 2026-06-16 at 02.46.27.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34494" cy="1825871"/>
                    </a:xfrm>
                    <a:prstGeom prst="rect">
                      <a:avLst/>
                    </a:prstGeom>
                    <a:noFill/>
                    <a:ln>
                      <a:noFill/>
                    </a:ln>
                  </pic:spPr>
                </pic:pic>
              </a:graphicData>
            </a:graphic>
          </wp:inline>
        </w:drawing>
      </w:r>
    </w:p>
    <w:p w:rsidR="00FE5DE5" w:rsidRDefault="00FE5DE5" w:rsidP="00FE5DE5">
      <w:pPr>
        <w:pStyle w:val="Normal1"/>
        <w:ind w:firstLine="0"/>
        <w:jc w:val="center"/>
      </w:pPr>
      <w:r>
        <w:t xml:space="preserve">Figura </w:t>
      </w:r>
      <w:r w:rsidR="00CB355F">
        <w:t xml:space="preserve">2. </w:t>
      </w:r>
      <w:r>
        <w:t xml:space="preserve">Triplă înfășurare a senzorului TALEMA ASM </w:t>
      </w:r>
      <w:r w:rsidR="00372740">
        <w:t>–</w:t>
      </w:r>
      <w:r>
        <w:t xml:space="preserve"> 010</w:t>
      </w:r>
    </w:p>
    <w:p w:rsidR="00372740" w:rsidRDefault="00372740" w:rsidP="00FE5DE5">
      <w:pPr>
        <w:pStyle w:val="Normal1"/>
        <w:ind w:firstLine="0"/>
        <w:jc w:val="center"/>
      </w:pPr>
    </w:p>
    <w:p w:rsidR="00372740" w:rsidRDefault="00372740" w:rsidP="00FE5DE5">
      <w:pPr>
        <w:pStyle w:val="Normal1"/>
        <w:ind w:firstLine="0"/>
        <w:jc w:val="center"/>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247.3pt;height:185.3pt">
            <v:imagedata r:id="rId14" o:title="WhatsApp Image 2026-06-15 at 19.04.00 (1)"/>
          </v:shape>
        </w:pict>
      </w:r>
    </w:p>
    <w:p w:rsidR="00372740" w:rsidRDefault="00372740" w:rsidP="00FE5DE5">
      <w:pPr>
        <w:pStyle w:val="Normal1"/>
        <w:ind w:firstLine="0"/>
        <w:jc w:val="center"/>
      </w:pPr>
      <w:r>
        <w:t xml:space="preserve">Figura </w:t>
      </w:r>
      <w:r w:rsidR="00C341E8">
        <w:t>3</w:t>
      </w:r>
      <w:r>
        <w:t xml:space="preserve">. </w:t>
      </w:r>
      <w:r w:rsidR="004707CC">
        <w:t>Măsurarea tensiunii de ieșire a senzorului de curent.</w:t>
      </w:r>
    </w:p>
    <w:p w:rsidR="00FE5DE5" w:rsidRDefault="00FE5DE5">
      <w:pPr>
        <w:widowControl/>
        <w:overflowPunct/>
        <w:autoSpaceDE/>
        <w:autoSpaceDN/>
        <w:adjustRightInd/>
        <w:jc w:val="left"/>
        <w:textAlignment w:val="auto"/>
        <w:rPr>
          <w:b/>
          <w:sz w:val="22"/>
          <w:szCs w:val="22"/>
          <w:lang w:val="ro-RO"/>
        </w:rPr>
      </w:pPr>
      <w:r>
        <w:rPr>
          <w:b/>
        </w:rPr>
        <w:br w:type="page"/>
      </w:r>
    </w:p>
    <w:p w:rsidR="00FE5DE5" w:rsidRPr="00CA132A" w:rsidRDefault="00FE5DE5" w:rsidP="00FE5DE5">
      <w:pPr>
        <w:spacing w:before="400" w:after="200"/>
        <w:jc w:val="center"/>
        <w:rPr>
          <w:b/>
          <w:sz w:val="22"/>
          <w:lang w:val="ro-RO"/>
        </w:rPr>
      </w:pPr>
      <w:r>
        <w:rPr>
          <w:b/>
          <w:sz w:val="22"/>
          <w:lang w:val="ro-RO"/>
        </w:rPr>
        <w:lastRenderedPageBreak/>
        <w:t>3</w:t>
      </w:r>
      <w:r w:rsidRPr="00444418">
        <w:rPr>
          <w:b/>
          <w:sz w:val="22"/>
          <w:lang w:val="ro-RO"/>
        </w:rPr>
        <w:t xml:space="preserve">. </w:t>
      </w:r>
      <w:r>
        <w:rPr>
          <w:b/>
          <w:sz w:val="22"/>
          <w:lang w:val="ro-RO"/>
        </w:rPr>
        <w:t xml:space="preserve">Hardware-ul utilizat - Senzor de </w:t>
      </w:r>
      <w:r>
        <w:rPr>
          <w:b/>
          <w:sz w:val="22"/>
          <w:lang w:val="ro-RO"/>
        </w:rPr>
        <w:t>tensiune</w:t>
      </w:r>
    </w:p>
    <w:p w:rsidR="00CA132A" w:rsidRDefault="00CA132A" w:rsidP="00CA132A">
      <w:pPr>
        <w:pStyle w:val="Normal1"/>
      </w:pPr>
      <w:r w:rsidRPr="00CA132A">
        <w:t>Carry</w:t>
      </w:r>
      <w:r>
        <w:t>-Tech CT-250V</w:t>
      </w:r>
      <w:r w:rsidRPr="00A30EBB">
        <w:rPr>
          <w:rStyle w:val="Strong"/>
          <w:b w:val="0"/>
        </w:rPr>
        <w:t xml:space="preserve"> </w:t>
      </w:r>
      <w:r>
        <w:rPr>
          <w:rStyle w:val="Strong"/>
          <w:b w:val="0"/>
        </w:rPr>
        <w:t>este un s</w:t>
      </w:r>
      <w:r w:rsidRPr="00A30EBB">
        <w:rPr>
          <w:rStyle w:val="Strong"/>
          <w:b w:val="0"/>
        </w:rPr>
        <w:t>enzor de</w:t>
      </w:r>
      <w:r>
        <w:rPr>
          <w:rStyle w:val="Strong"/>
          <w:b w:val="0"/>
        </w:rPr>
        <w:t xml:space="preserve"> t</w:t>
      </w:r>
      <w:r w:rsidRPr="00A30EBB">
        <w:rPr>
          <w:rStyle w:val="Strong"/>
          <w:b w:val="0"/>
        </w:rPr>
        <w:t>ensiune (Voltage Transformer</w:t>
      </w:r>
      <w:r>
        <w:rPr>
          <w:rStyle w:val="Strong"/>
          <w:b w:val="0"/>
        </w:rPr>
        <w:t>).</w:t>
      </w:r>
      <w:r>
        <w:t xml:space="preserve"> Acesta este un transformator de tensiune step-down care reduce tensiunea rețelei, 230 V AC, la un nivel sigur cum ar fi 6.6V în configurație duală, oferind izolare galvanică. Semnalul proporțional cu tensiunea instantanee </w:t>
      </w:r>
      <w:r>
        <w:rPr>
          <w:rStyle w:val="katex-mathml"/>
        </w:rPr>
        <w:t xml:space="preserve">v(t) </w:t>
      </w:r>
      <w:r>
        <w:t xml:space="preserve">se conectează pe un canal AI în modul diferențial pentru rejectarea zgomotului. Având în vedere faptul că se va folosi un transformator, trebuie menționat faptul că acesta prezintă o componentă ușor inductivă în mod natural. </w:t>
      </w:r>
      <w:r w:rsidR="00E130D3">
        <w:t xml:space="preserve"> [6]</w:t>
      </w:r>
    </w:p>
    <w:p w:rsidR="00CA132A" w:rsidRDefault="00CA132A" w:rsidP="00CA132A">
      <w:pPr>
        <w:pStyle w:val="Normal1"/>
      </w:pPr>
    </w:p>
    <w:p w:rsidR="000C5057" w:rsidRDefault="00A30EBB" w:rsidP="000C5057">
      <w:pPr>
        <w:pStyle w:val="Normal1"/>
        <w:rPr>
          <w:noProof/>
        </w:rPr>
      </w:pPr>
      <w:r>
        <w:rPr>
          <w:noProof/>
        </w:rPr>
        <w:t xml:space="preserve">Terminalele transformatorului de tensiune Carry-Tech au fost inițial măsurate iar o valoare de 6.6V AC RMS a fost măsurată folosind multimetrul HIOKI 3805, valoare ce înmulțită cu </w:t>
      </w:r>
      <m:oMath>
        <m:rad>
          <m:radPr>
            <m:degHide m:val="1"/>
            <m:ctrlPr>
              <w:rPr>
                <w:rFonts w:ascii="Cambria Math" w:hAnsi="Cambria Math"/>
                <w:i/>
                <w:noProof/>
              </w:rPr>
            </m:ctrlPr>
          </m:radPr>
          <m:deg/>
          <m:e>
            <m:r>
              <w:rPr>
                <w:rFonts w:ascii="Cambria Math" w:hAnsi="Cambria Math"/>
                <w:noProof/>
              </w:rPr>
              <m:t>2</m:t>
            </m:r>
          </m:e>
        </m:rad>
      </m:oMath>
      <w:r>
        <w:rPr>
          <w:noProof/>
        </w:rPr>
        <w:t xml:space="preserve"> este egală cu </w:t>
      </w:r>
      <w:r>
        <w:rPr>
          <w:noProof/>
          <w:lang w:val="en-US"/>
        </w:rPr>
        <w:t>~9.33V, valoare foarte apropiat</w:t>
      </w:r>
      <w:r>
        <w:rPr>
          <w:noProof/>
        </w:rPr>
        <w:t xml:space="preserve">ă de limita de siguranță a cartelei de achiziții. </w:t>
      </w:r>
      <w:r w:rsidR="000C5057">
        <w:rPr>
          <w:noProof/>
        </w:rPr>
        <w:t>Aceste aspecte sunt confirmate și de documentația transformatorului.</w:t>
      </w:r>
      <w:r w:rsidR="00E130D3">
        <w:rPr>
          <w:noProof/>
        </w:rPr>
        <w:t xml:space="preserve"> [6]</w:t>
      </w:r>
    </w:p>
    <w:p w:rsidR="000C5057" w:rsidRDefault="000C5057" w:rsidP="000C5057">
      <w:pPr>
        <w:pStyle w:val="Normal1"/>
        <w:rPr>
          <w:noProof/>
        </w:rPr>
      </w:pPr>
    </w:p>
    <w:p w:rsidR="000C5057" w:rsidRDefault="000C5057" w:rsidP="000C5057">
      <w:pPr>
        <w:pStyle w:val="Normal1"/>
        <w:rPr>
          <w:noProof/>
        </w:rPr>
      </w:pPr>
      <w:r>
        <w:rPr>
          <w:noProof/>
          <w:lang w:val="en-US"/>
        </w:rPr>
        <w:drawing>
          <wp:inline distT="0" distB="0" distL="0" distR="0" wp14:anchorId="6D252590" wp14:editId="451F04FE">
            <wp:extent cx="3818535" cy="15311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38744" cy="1539258"/>
                    </a:xfrm>
                    <a:prstGeom prst="rect">
                      <a:avLst/>
                    </a:prstGeom>
                  </pic:spPr>
                </pic:pic>
              </a:graphicData>
            </a:graphic>
          </wp:inline>
        </w:drawing>
      </w:r>
    </w:p>
    <w:p w:rsidR="000C5057" w:rsidRDefault="000C5057" w:rsidP="000C5057">
      <w:pPr>
        <w:pStyle w:val="Normal1"/>
        <w:ind w:firstLine="0"/>
        <w:jc w:val="center"/>
        <w:rPr>
          <w:lang w:val="en-US"/>
        </w:rPr>
      </w:pPr>
      <w:r>
        <w:t xml:space="preserve">Figura </w:t>
      </w:r>
      <w:r w:rsidR="00AF3BB0">
        <w:t>4</w:t>
      </w:r>
      <w:r>
        <w:t xml:space="preserve">. </w:t>
      </w:r>
      <w:r w:rsidRPr="006A5198">
        <w:rPr>
          <w:lang w:val="en-US"/>
        </w:rPr>
        <w:t>Caracteristicile din fișa de catalog a transformatorului utilizat</w:t>
      </w:r>
    </w:p>
    <w:p w:rsidR="000C5057" w:rsidRDefault="000C5057" w:rsidP="00A30EBB">
      <w:pPr>
        <w:pStyle w:val="Normal1"/>
        <w:rPr>
          <w:noProof/>
        </w:rPr>
      </w:pPr>
    </w:p>
    <w:p w:rsidR="000C5057" w:rsidRDefault="000C5057" w:rsidP="00CA132A">
      <w:pPr>
        <w:pStyle w:val="Normal1"/>
        <w:ind w:firstLine="0"/>
        <w:jc w:val="center"/>
        <w:rPr>
          <w:noProof/>
        </w:rPr>
      </w:pPr>
      <w:r>
        <w:rPr>
          <w:noProof/>
          <w:lang w:val="en-US"/>
        </w:rPr>
        <w:lastRenderedPageBreak/>
        <w:drawing>
          <wp:inline distT="0" distB="0" distL="0" distR="0">
            <wp:extent cx="4297680" cy="3200400"/>
            <wp:effectExtent l="0" t="0" r="7620" b="0"/>
            <wp:docPr id="4" name="Picture 4" descr="WhatsApp Image 2026-06-15 at 1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sApp Image 2026-06-15 at 19.0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97680" cy="3200400"/>
                    </a:xfrm>
                    <a:prstGeom prst="rect">
                      <a:avLst/>
                    </a:prstGeom>
                    <a:noFill/>
                    <a:ln>
                      <a:noFill/>
                    </a:ln>
                  </pic:spPr>
                </pic:pic>
              </a:graphicData>
            </a:graphic>
          </wp:inline>
        </w:drawing>
      </w:r>
    </w:p>
    <w:p w:rsidR="00CB355F" w:rsidRDefault="00CB355F" w:rsidP="00CB355F">
      <w:pPr>
        <w:pStyle w:val="Normal1"/>
        <w:ind w:firstLine="0"/>
        <w:jc w:val="center"/>
        <w:rPr>
          <w:lang w:val="en-US"/>
        </w:rPr>
      </w:pPr>
      <w:r>
        <w:t xml:space="preserve">Figura </w:t>
      </w:r>
      <w:r w:rsidR="00AF3BB0">
        <w:t>5</w:t>
      </w:r>
      <w:r>
        <w:t xml:space="preserve">. </w:t>
      </w:r>
      <w:r>
        <w:rPr>
          <w:lang w:val="en-US"/>
        </w:rPr>
        <w:t>Măsurarea directă a ieșirii transformatorului de tensiune.</w:t>
      </w:r>
    </w:p>
    <w:p w:rsidR="000C5057" w:rsidRDefault="000C5057" w:rsidP="00A30EBB">
      <w:pPr>
        <w:pStyle w:val="Normal1"/>
        <w:rPr>
          <w:noProof/>
        </w:rPr>
      </w:pPr>
    </w:p>
    <w:p w:rsidR="00A30EBB" w:rsidRDefault="00A30EBB" w:rsidP="00A30EBB">
      <w:pPr>
        <w:pStyle w:val="Normal1"/>
        <w:rPr>
          <w:noProof/>
        </w:rPr>
      </w:pPr>
      <w:r>
        <w:rPr>
          <w:noProof/>
        </w:rPr>
        <w:t>Astfel, se decide diviziarea acestei tensiuni folosind o punte rezi</w:t>
      </w:r>
      <w:r w:rsidR="00E02767">
        <w:rPr>
          <w:noProof/>
        </w:rPr>
        <w:t>stivă. Pentru aceasta s-au folosit două rezistențe de 3.2KΩ. Cele două terminale ce acum măsoară 3.3V AC RMS sunt conectate pe portul AI1/AI-.</w:t>
      </w:r>
    </w:p>
    <w:p w:rsidR="007D11D1" w:rsidRDefault="007D11D1" w:rsidP="00A30EBB">
      <w:pPr>
        <w:pStyle w:val="Normal1"/>
        <w:rPr>
          <w:noProof/>
        </w:rPr>
      </w:pPr>
    </w:p>
    <w:p w:rsidR="00E02767" w:rsidRDefault="00E02767" w:rsidP="00E02767">
      <w:pPr>
        <w:pStyle w:val="Normal1"/>
        <w:ind w:firstLine="0"/>
        <w:jc w:val="center"/>
        <w:rPr>
          <w:noProof/>
        </w:rPr>
      </w:pPr>
      <w:r>
        <w:rPr>
          <w:noProof/>
        </w:rPr>
        <w:drawing>
          <wp:inline distT="0" distB="0" distL="0" distR="0" wp14:anchorId="0187E38C" wp14:editId="7F577EAD">
            <wp:extent cx="4537075" cy="20935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37075" cy="2093595"/>
                    </a:xfrm>
                    <a:prstGeom prst="rect">
                      <a:avLst/>
                    </a:prstGeom>
                  </pic:spPr>
                </pic:pic>
              </a:graphicData>
            </a:graphic>
          </wp:inline>
        </w:drawing>
      </w:r>
    </w:p>
    <w:p w:rsidR="00E02767" w:rsidRPr="00A30EBB" w:rsidRDefault="00E02767" w:rsidP="00E02767">
      <w:pPr>
        <w:pStyle w:val="Normal1"/>
        <w:ind w:firstLine="0"/>
        <w:jc w:val="center"/>
        <w:rPr>
          <w:noProof/>
        </w:rPr>
      </w:pPr>
      <w:r>
        <w:rPr>
          <w:noProof/>
        </w:rPr>
        <w:t xml:space="preserve">Figura </w:t>
      </w:r>
      <w:r w:rsidR="00AF3BB0">
        <w:rPr>
          <w:noProof/>
        </w:rPr>
        <w:t>6</w:t>
      </w:r>
      <w:r>
        <w:rPr>
          <w:noProof/>
        </w:rPr>
        <w:t>. Schema electrică de conexiuni a senzorilor cu cartela de achiziții</w:t>
      </w:r>
      <w:r w:rsidR="001B799D">
        <w:rPr>
          <w:noProof/>
        </w:rPr>
        <w:t>. Altium Designer 2026</w:t>
      </w:r>
    </w:p>
    <w:p w:rsidR="00CA132A" w:rsidRDefault="00CA132A" w:rsidP="00CA132A">
      <w:pPr>
        <w:pStyle w:val="Normal1"/>
        <w:ind w:firstLine="0"/>
        <w:rPr>
          <w:noProof/>
        </w:rPr>
      </w:pPr>
    </w:p>
    <w:p w:rsidR="00CA132A" w:rsidRDefault="00CA132A" w:rsidP="00FE5DE5">
      <w:pPr>
        <w:pStyle w:val="Normal1"/>
        <w:ind w:firstLine="0"/>
        <w:jc w:val="center"/>
        <w:rPr>
          <w:noProof/>
        </w:rPr>
      </w:pPr>
      <w:r>
        <w:rPr>
          <w:noProof/>
          <w:lang w:val="en-US"/>
        </w:rPr>
        <w:lastRenderedPageBreak/>
        <w:drawing>
          <wp:inline distT="0" distB="0" distL="0" distR="0">
            <wp:extent cx="3316406" cy="1880218"/>
            <wp:effectExtent l="0" t="0" r="0" b="6350"/>
            <wp:docPr id="10" name="Picture 10" descr="C:\Users\Giulia\Downloads\WhatsApp Image 2026-06-16 at 02.44.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iulia\Downloads\WhatsApp Image 2026-06-16 at 02.44.33.jpeg"/>
                    <pic:cNvPicPr>
                      <a:picLocks noChangeAspect="1" noChangeArrowheads="1"/>
                    </pic:cNvPicPr>
                  </pic:nvPicPr>
                  <pic:blipFill rotWithShape="1">
                    <a:blip r:embed="rId18">
                      <a:extLst>
                        <a:ext uri="{28A0092B-C50C-407E-A947-70E740481C1C}">
                          <a14:useLocalDpi xmlns:a14="http://schemas.microsoft.com/office/drawing/2010/main" val="0"/>
                        </a:ext>
                      </a:extLst>
                    </a:blip>
                    <a:srcRect l="11213" t="47087" r="25365" b="32705"/>
                    <a:stretch/>
                  </pic:blipFill>
                  <pic:spPr bwMode="auto">
                    <a:xfrm rot="10800000">
                      <a:off x="0" y="0"/>
                      <a:ext cx="3329415" cy="1887593"/>
                    </a:xfrm>
                    <a:prstGeom prst="rect">
                      <a:avLst/>
                    </a:prstGeom>
                    <a:noFill/>
                    <a:ln>
                      <a:noFill/>
                    </a:ln>
                    <a:extLst>
                      <a:ext uri="{53640926-AAD7-44D8-BBD7-CCE9431645EC}">
                        <a14:shadowObscured xmlns:a14="http://schemas.microsoft.com/office/drawing/2010/main"/>
                      </a:ext>
                    </a:extLst>
                  </pic:spPr>
                </pic:pic>
              </a:graphicData>
            </a:graphic>
          </wp:inline>
        </w:drawing>
      </w:r>
    </w:p>
    <w:p w:rsidR="00CB355F" w:rsidRDefault="00FE5DE5" w:rsidP="00CB355F">
      <w:pPr>
        <w:pStyle w:val="Normal1"/>
        <w:ind w:firstLine="0"/>
        <w:jc w:val="center"/>
        <w:rPr>
          <w:noProof/>
        </w:rPr>
      </w:pPr>
      <w:r>
        <w:rPr>
          <w:noProof/>
        </w:rPr>
        <w:t xml:space="preserve">Figura </w:t>
      </w:r>
      <w:r w:rsidR="00AF3BB0">
        <w:rPr>
          <w:noProof/>
        </w:rPr>
        <w:t>7</w:t>
      </w:r>
      <w:r>
        <w:rPr>
          <w:noProof/>
        </w:rPr>
        <w:t xml:space="preserve">. </w:t>
      </w:r>
      <w:r>
        <w:rPr>
          <w:noProof/>
        </w:rPr>
        <w:t>Divizorul de tensiune</w:t>
      </w:r>
    </w:p>
    <w:p w:rsidR="00CB355F" w:rsidRDefault="00CB355F" w:rsidP="00CB355F">
      <w:pPr>
        <w:pStyle w:val="Normal1"/>
        <w:ind w:firstLine="0"/>
        <w:jc w:val="center"/>
        <w:rPr>
          <w:noProof/>
        </w:rPr>
      </w:pPr>
    </w:p>
    <w:p w:rsidR="00CB355F" w:rsidRDefault="00CB355F" w:rsidP="00CB355F">
      <w:pPr>
        <w:pStyle w:val="Normal1"/>
        <w:ind w:firstLine="0"/>
        <w:rPr>
          <w:noProof/>
        </w:rPr>
      </w:pPr>
      <w:r>
        <w:rPr>
          <w:noProof/>
        </w:rPr>
        <w:pict>
          <v:shape id="_x0000_i1038" type="#_x0000_t75" style="width:356.25pt;height:267.35pt">
            <v:imagedata r:id="rId19" o:title="WhatsApp Image 2026-06-15 at 19.04.01"/>
          </v:shape>
        </w:pict>
      </w:r>
    </w:p>
    <w:p w:rsidR="00CB355F" w:rsidRDefault="00CB355F" w:rsidP="00CB355F">
      <w:pPr>
        <w:pStyle w:val="Normal1"/>
        <w:ind w:firstLine="0"/>
        <w:jc w:val="center"/>
        <w:rPr>
          <w:noProof/>
        </w:rPr>
      </w:pPr>
      <w:r>
        <w:rPr>
          <w:noProof/>
        </w:rPr>
        <w:t xml:space="preserve">Figura </w:t>
      </w:r>
      <w:r w:rsidR="00AF3BB0">
        <w:rPr>
          <w:noProof/>
        </w:rPr>
        <w:t>8</w:t>
      </w:r>
      <w:r>
        <w:rPr>
          <w:noProof/>
        </w:rPr>
        <w:t xml:space="preserve">. </w:t>
      </w:r>
      <w:r>
        <w:rPr>
          <w:noProof/>
        </w:rPr>
        <w:t>Măsurarea ieșirii punții rezistive</w:t>
      </w:r>
    </w:p>
    <w:p w:rsidR="00435FAB" w:rsidRPr="00435FAB" w:rsidRDefault="00435FAB" w:rsidP="00435FAB">
      <w:pPr>
        <w:pStyle w:val="ListParagraph"/>
        <w:numPr>
          <w:ilvl w:val="0"/>
          <w:numId w:val="16"/>
        </w:numPr>
        <w:spacing w:before="400" w:after="200"/>
        <w:ind w:right="567"/>
        <w:jc w:val="center"/>
        <w:rPr>
          <w:b/>
          <w:sz w:val="22"/>
          <w:lang w:val="ro-RO"/>
        </w:rPr>
      </w:pPr>
      <w:r w:rsidRPr="00435FAB">
        <w:rPr>
          <w:b/>
          <w:sz w:val="22"/>
          <w:lang w:val="ro-RO"/>
        </w:rPr>
        <w:t xml:space="preserve"> Hardware-ul utilizat - DAQmx 6009</w:t>
      </w:r>
    </w:p>
    <w:p w:rsidR="00CA132A" w:rsidRDefault="00CA132A" w:rsidP="00CA132A">
      <w:pPr>
        <w:pStyle w:val="Normal1"/>
        <w:rPr>
          <w:noProof/>
        </w:rPr>
      </w:pPr>
      <w:r>
        <w:t>Pentru realizarea achiției a fost folosită o cartelă de achiziții DAQmx USB 6009.</w:t>
      </w:r>
      <w:r w:rsidRPr="00A30EBB">
        <w:rPr>
          <w:noProof/>
        </w:rPr>
        <w:t xml:space="preserve"> </w:t>
      </w:r>
      <w:r>
        <w:rPr>
          <w:noProof/>
        </w:rPr>
        <w:t xml:space="preserve">Având în vedere faptul că prin natura sa, o tensiune alternativă, deci si un curent alternativ, prezintă atât valori pozitive cât și valori negative, cartela de </w:t>
      </w:r>
      <w:r>
        <w:rPr>
          <w:noProof/>
        </w:rPr>
        <w:lastRenderedPageBreak/>
        <w:t>achiziții a fost setată să funcționeze în modul diferențial.</w:t>
      </w:r>
      <w:r w:rsidR="00435FAB" w:rsidRPr="00435FAB">
        <w:rPr>
          <w:b/>
          <w:noProof/>
        </w:rPr>
        <w:t xml:space="preserve"> </w:t>
      </w:r>
      <w:r w:rsidR="00E130D3" w:rsidRPr="00E130D3">
        <w:rPr>
          <w:noProof/>
        </w:rPr>
        <w:t>[3]</w:t>
      </w:r>
      <w:r w:rsidR="00E130D3">
        <w:rPr>
          <w:noProof/>
        </w:rPr>
        <w:t>[7].</w:t>
      </w:r>
    </w:p>
    <w:p w:rsidR="00CA132A" w:rsidRDefault="00CA132A" w:rsidP="00CA132A">
      <w:pPr>
        <w:pStyle w:val="Normal1"/>
        <w:rPr>
          <w:noProof/>
        </w:rPr>
      </w:pPr>
    </w:p>
    <w:p w:rsidR="00CA132A" w:rsidRDefault="00CA132A" w:rsidP="00CA132A">
      <w:pPr>
        <w:pStyle w:val="Normal1"/>
        <w:rPr>
          <w:noProof/>
        </w:rPr>
      </w:pPr>
      <w:r>
        <w:rPr>
          <w:noProof/>
        </w:rPr>
        <w:t>Conform diagramei de conectare a cartelei de achiziții, terminalele senzorul Talema ASM-010 au fost conectate la intrările analogie AI0/AI0-. Conform fișei de catalog, ieșirea acestui senzor este cuprinsă între 0mV si 40mV, valori ce nu sunt periculoase pentru a fi folosite de către cartela de achiziții.</w:t>
      </w:r>
      <w:r w:rsidR="00E130D3" w:rsidRPr="00435FAB">
        <w:rPr>
          <w:b/>
          <w:noProof/>
        </w:rPr>
        <w:t xml:space="preserve"> </w:t>
      </w:r>
      <w:r w:rsidR="00E130D3" w:rsidRPr="00E130D3">
        <w:rPr>
          <w:noProof/>
        </w:rPr>
        <w:t>[3]</w:t>
      </w:r>
      <w:r w:rsidR="00E130D3">
        <w:rPr>
          <w:noProof/>
        </w:rPr>
        <w:t>[7].</w:t>
      </w:r>
    </w:p>
    <w:p w:rsidR="00CA132A" w:rsidRDefault="00CA132A" w:rsidP="00A30EBB">
      <w:pPr>
        <w:pStyle w:val="Normal1"/>
        <w:jc w:val="center"/>
        <w:rPr>
          <w:noProof/>
        </w:rPr>
      </w:pPr>
    </w:p>
    <w:p w:rsidR="00A30EBB" w:rsidRDefault="00A30EBB" w:rsidP="007813E6">
      <w:pPr>
        <w:pStyle w:val="Normal1"/>
        <w:ind w:firstLine="0"/>
        <w:jc w:val="center"/>
      </w:pPr>
      <w:r>
        <w:rPr>
          <w:noProof/>
        </w:rPr>
        <w:drawing>
          <wp:inline distT="0" distB="0" distL="0" distR="0" wp14:anchorId="166BA8B1" wp14:editId="58E1E782">
            <wp:extent cx="2176818" cy="22176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87363" cy="2228386"/>
                    </a:xfrm>
                    <a:prstGeom prst="rect">
                      <a:avLst/>
                    </a:prstGeom>
                  </pic:spPr>
                </pic:pic>
              </a:graphicData>
            </a:graphic>
          </wp:inline>
        </w:drawing>
      </w:r>
    </w:p>
    <w:p w:rsidR="00A30EBB" w:rsidRDefault="00A30EBB" w:rsidP="00A30EBB">
      <w:pPr>
        <w:pStyle w:val="Normal1"/>
        <w:jc w:val="center"/>
      </w:pPr>
      <w:r w:rsidRPr="00A30EBB">
        <w:t xml:space="preserve">Figura </w:t>
      </w:r>
      <w:r w:rsidR="00AF3BB0">
        <w:t>9</w:t>
      </w:r>
      <w:r w:rsidRPr="00A30EBB">
        <w:t>. Setarea parametrilor de achiziție pentur DAQmx USB 6009</w:t>
      </w:r>
    </w:p>
    <w:p w:rsidR="00AF2F91" w:rsidRDefault="00AF2F91" w:rsidP="00A30EBB">
      <w:pPr>
        <w:pStyle w:val="Normal1"/>
        <w:jc w:val="center"/>
      </w:pPr>
    </w:p>
    <w:p w:rsidR="00372740" w:rsidRDefault="00AF2F91" w:rsidP="00AF2F91">
      <w:pPr>
        <w:pStyle w:val="Normal1"/>
        <w:ind w:firstLine="0"/>
        <w:jc w:val="center"/>
      </w:pPr>
      <w:r>
        <w:pict>
          <v:shape id="_x0000_i1056" type="#_x0000_t75" style="width:313.05pt;height:234.8pt">
            <v:imagedata r:id="rId14" o:title="WhatsApp Image 2026-06-15 at 19.04.00 (1)"/>
          </v:shape>
        </w:pict>
      </w:r>
    </w:p>
    <w:p w:rsidR="00AF2F91" w:rsidRDefault="00AF2F91" w:rsidP="00AF2F91">
      <w:pPr>
        <w:pStyle w:val="Normal1"/>
        <w:jc w:val="center"/>
      </w:pPr>
      <w:r w:rsidRPr="00A30EBB">
        <w:t xml:space="preserve">Figura </w:t>
      </w:r>
      <w:r w:rsidR="00AF3BB0">
        <w:t>10</w:t>
      </w:r>
      <w:r w:rsidRPr="00A30EBB">
        <w:t xml:space="preserve">. </w:t>
      </w:r>
      <w:r>
        <w:t>Măsurarea în tensiune a senzorului de curent.</w:t>
      </w:r>
    </w:p>
    <w:p w:rsidR="004D32BA" w:rsidRPr="00A30EBB" w:rsidRDefault="004D32BA" w:rsidP="004D32BA">
      <w:pPr>
        <w:pStyle w:val="Normal1"/>
        <w:ind w:firstLine="0"/>
      </w:pPr>
      <w:r>
        <w:lastRenderedPageBreak/>
        <w:t xml:space="preserve">Domeniuil de frecvență util este cuprins între 50Hz și 750Hz întrucât ulterior </w:t>
      </w:r>
      <w:r w:rsidR="00372740">
        <w:t>limita superioară a bandei de lucru va fi utilizată pentru a putea efectua calcule pentru determinarea distorsiunilor armonice, factor de putere precis dar și determinarea puterii active, reactive și aparente. Frecvența de eșantionare este de 10KHz, fiind o frecvență limită standard în industrie, considerată ca fiind suficientă atât pentru analiză cât și pentru controlul surselor cu PFC (Power Factor Correction) activ.</w:t>
      </w:r>
      <w:r w:rsidR="00E130D3">
        <w:t xml:space="preserve"> </w:t>
      </w:r>
      <w:r w:rsidR="00E130D3" w:rsidRPr="00E130D3">
        <w:rPr>
          <w:noProof/>
        </w:rPr>
        <w:t>[3]</w:t>
      </w:r>
      <w:r w:rsidR="00E130D3">
        <w:rPr>
          <w:noProof/>
        </w:rPr>
        <w:t>[7].</w:t>
      </w:r>
    </w:p>
    <w:p w:rsidR="00A30EBB" w:rsidRDefault="00A30EBB" w:rsidP="00A30EBB">
      <w:pPr>
        <w:pStyle w:val="Normal1"/>
        <w:jc w:val="center"/>
      </w:pPr>
    </w:p>
    <w:p w:rsidR="00A30EBB" w:rsidRDefault="00A30EBB" w:rsidP="00435FAB">
      <w:pPr>
        <w:pStyle w:val="Normal1"/>
        <w:ind w:firstLine="0"/>
        <w:jc w:val="center"/>
      </w:pPr>
      <w:r>
        <w:rPr>
          <w:noProof/>
          <w:lang w:val="en-US"/>
        </w:rPr>
        <w:drawing>
          <wp:inline distT="0" distB="0" distL="0" distR="0">
            <wp:extent cx="1166883" cy="1949859"/>
            <wp:effectExtent l="0" t="0" r="0" b="0"/>
            <wp:docPr id="1" name="Picture 1" descr="https://documentation.help/NI-DAQmx-Device-Terminals/6008_6009_pinou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ocumentation.help/NI-DAQmx-Device-Terminals/6008_6009_pinout.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0792" cy="2006521"/>
                    </a:xfrm>
                    <a:prstGeom prst="rect">
                      <a:avLst/>
                    </a:prstGeom>
                    <a:noFill/>
                    <a:ln>
                      <a:noFill/>
                    </a:ln>
                  </pic:spPr>
                </pic:pic>
              </a:graphicData>
            </a:graphic>
          </wp:inline>
        </w:drawing>
      </w:r>
    </w:p>
    <w:p w:rsidR="00435FAB" w:rsidRDefault="00A30EBB" w:rsidP="00435FAB">
      <w:pPr>
        <w:pStyle w:val="Normal1"/>
        <w:ind w:firstLine="0"/>
        <w:jc w:val="center"/>
      </w:pPr>
      <w:r>
        <w:t xml:space="preserve">Figura </w:t>
      </w:r>
      <w:r w:rsidR="00AF3BB0">
        <w:t>11</w:t>
      </w:r>
      <w:r>
        <w:t xml:space="preserve">. </w:t>
      </w:r>
      <w:r w:rsidR="00E02767">
        <w:t xml:space="preserve">Descrierea porturilor ce aparțin </w:t>
      </w:r>
      <w:r w:rsidR="00372740">
        <w:t>cartelei de achiziții.</w:t>
      </w:r>
    </w:p>
    <w:p w:rsidR="00A30EBB" w:rsidRDefault="00E02767" w:rsidP="00435FAB">
      <w:pPr>
        <w:pStyle w:val="Normal1"/>
        <w:ind w:firstLine="0"/>
        <w:jc w:val="center"/>
      </w:pPr>
      <w:r>
        <w:t>cartelei de achiziție DAQmx USB 6009</w:t>
      </w:r>
    </w:p>
    <w:p w:rsidR="00A30EBB" w:rsidRPr="00A30EBB" w:rsidRDefault="00A30EBB" w:rsidP="00A30EBB">
      <w:pPr>
        <w:pStyle w:val="Normal1"/>
        <w:jc w:val="center"/>
      </w:pPr>
    </w:p>
    <w:p w:rsidR="00A30EBB" w:rsidRDefault="00A30EBB" w:rsidP="001B3CA9">
      <w:pPr>
        <w:pStyle w:val="Normal1"/>
      </w:pPr>
    </w:p>
    <w:p w:rsidR="00A30EBB" w:rsidRDefault="00435FAB" w:rsidP="00435FAB">
      <w:pPr>
        <w:pStyle w:val="Normal1"/>
        <w:ind w:firstLine="0"/>
        <w:jc w:val="center"/>
      </w:pPr>
      <w:r>
        <w:rPr>
          <w:b/>
          <w:noProof/>
        </w:rPr>
        <w:drawing>
          <wp:inline distT="0" distB="0" distL="0" distR="0" wp14:anchorId="095BDEA4" wp14:editId="2478EA0F">
            <wp:extent cx="2019632" cy="2627785"/>
            <wp:effectExtent l="0" t="0" r="0" b="1270"/>
            <wp:docPr id="12" name="Picture 12" descr="C:\Users\Giulia\Downloads\WhatsApp Image 2026-06-16 at 02.49.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iulia\Downloads\WhatsApp Image 2026-06-16 at 02.49.54.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00914" cy="2733543"/>
                    </a:xfrm>
                    <a:prstGeom prst="rect">
                      <a:avLst/>
                    </a:prstGeom>
                    <a:noFill/>
                    <a:ln>
                      <a:noFill/>
                    </a:ln>
                  </pic:spPr>
                </pic:pic>
              </a:graphicData>
            </a:graphic>
          </wp:inline>
        </w:drawing>
      </w:r>
    </w:p>
    <w:p w:rsidR="00435FAB" w:rsidRDefault="00435FAB" w:rsidP="00435FAB">
      <w:pPr>
        <w:pStyle w:val="Normal1"/>
        <w:ind w:firstLine="0"/>
        <w:jc w:val="center"/>
      </w:pPr>
      <w:r>
        <w:t xml:space="preserve">Figura </w:t>
      </w:r>
      <w:r w:rsidR="00AF3BB0">
        <w:t>12</w:t>
      </w:r>
      <w:r>
        <w:t xml:space="preserve">. </w:t>
      </w:r>
      <w:r>
        <w:t>Conexiunile fizice cu</w:t>
      </w:r>
      <w:r>
        <w:t xml:space="preserve"> </w:t>
      </w:r>
    </w:p>
    <w:p w:rsidR="00435FAB" w:rsidRDefault="00435FAB" w:rsidP="00435FAB">
      <w:pPr>
        <w:pStyle w:val="Normal1"/>
        <w:ind w:firstLine="0"/>
        <w:jc w:val="center"/>
      </w:pPr>
      <w:r>
        <w:t>cartel</w:t>
      </w:r>
      <w:r>
        <w:t>a</w:t>
      </w:r>
      <w:r>
        <w:t xml:space="preserve"> de achiziție DAQmx USB 6009</w:t>
      </w:r>
    </w:p>
    <w:p w:rsidR="00372740" w:rsidRDefault="00372740" w:rsidP="00372740">
      <w:pPr>
        <w:pStyle w:val="Normal1"/>
      </w:pPr>
    </w:p>
    <w:p w:rsidR="00372740" w:rsidRDefault="00372740" w:rsidP="00372740">
      <w:pPr>
        <w:pStyle w:val="Normal1"/>
      </w:pPr>
      <w:r>
        <w:t>Pentru o mai bună vizualizare a modelului real, a fost construită o schemă bloc ce reprezintă pașii urmați până în prezent.</w:t>
      </w:r>
      <w:r w:rsidR="00E130D3">
        <w:t xml:space="preserve"> [1].</w:t>
      </w:r>
    </w:p>
    <w:p w:rsidR="00372740" w:rsidRDefault="004D32BA" w:rsidP="004D32BA">
      <w:pPr>
        <w:pStyle w:val="Normal1"/>
        <w:ind w:firstLine="0"/>
        <w:jc w:val="center"/>
      </w:pPr>
      <w:r>
        <w:pict>
          <v:shape id="_x0000_i1054" type="#_x0000_t75" style="width:327.45pt;height:139.6pt">
            <v:imagedata r:id="rId23" o:title="Screenshot_8"/>
          </v:shape>
        </w:pict>
      </w:r>
    </w:p>
    <w:p w:rsidR="00372740" w:rsidRDefault="00372740" w:rsidP="00372740">
      <w:pPr>
        <w:pStyle w:val="Normal1"/>
        <w:ind w:firstLine="0"/>
        <w:jc w:val="center"/>
      </w:pPr>
      <w:r>
        <w:t xml:space="preserve">Figura </w:t>
      </w:r>
      <w:r w:rsidR="00AF3BB0">
        <w:t>13</w:t>
      </w:r>
      <w:r>
        <w:t xml:space="preserve">. </w:t>
      </w:r>
      <w:r>
        <w:t>Schemă bloc a tensiunii de intrare în sistem</w:t>
      </w:r>
    </w:p>
    <w:p w:rsidR="00372740" w:rsidRDefault="00372740" w:rsidP="004D32BA">
      <w:pPr>
        <w:pStyle w:val="Normal1"/>
        <w:ind w:firstLine="0"/>
        <w:jc w:val="center"/>
      </w:pPr>
    </w:p>
    <w:p w:rsidR="004D32BA" w:rsidRDefault="004D32BA" w:rsidP="004D32BA">
      <w:pPr>
        <w:pStyle w:val="Normal1"/>
        <w:ind w:firstLine="0"/>
        <w:jc w:val="center"/>
      </w:pPr>
      <w:r>
        <w:pict>
          <v:shape id="_x0000_i1049" type="#_x0000_t75" style="width:314.3pt;height:134.6pt">
            <v:imagedata r:id="rId24" o:title="Screenshot_10"/>
          </v:shape>
        </w:pict>
      </w:r>
    </w:p>
    <w:p w:rsidR="00372740" w:rsidRDefault="00372740" w:rsidP="00372740">
      <w:pPr>
        <w:pStyle w:val="Normal1"/>
        <w:ind w:firstLine="0"/>
        <w:jc w:val="center"/>
      </w:pPr>
      <w:r>
        <w:t xml:space="preserve">Figura </w:t>
      </w:r>
      <w:r w:rsidR="00AF3BB0">
        <w:t>14</w:t>
      </w:r>
      <w:r>
        <w:t xml:space="preserve">. Schemă bloc a </w:t>
      </w:r>
      <w:r>
        <w:t xml:space="preserve">curentului </w:t>
      </w:r>
      <w:r>
        <w:t>de intrare în sistem</w:t>
      </w:r>
    </w:p>
    <w:p w:rsidR="00372740" w:rsidRDefault="00372740" w:rsidP="004D32BA">
      <w:pPr>
        <w:pStyle w:val="Normal1"/>
        <w:ind w:firstLine="0"/>
        <w:jc w:val="center"/>
      </w:pPr>
    </w:p>
    <w:p w:rsidR="004D32BA" w:rsidRDefault="004D32BA" w:rsidP="004D32BA">
      <w:pPr>
        <w:pStyle w:val="Normal1"/>
        <w:ind w:firstLine="0"/>
        <w:jc w:val="center"/>
      </w:pPr>
      <w:r w:rsidRPr="004D32BA">
        <w:rPr>
          <w:b/>
          <w:noProof/>
        </w:rPr>
        <w:lastRenderedPageBreak/>
        <w:drawing>
          <wp:inline distT="0" distB="0" distL="0" distR="0" wp14:anchorId="4397C270" wp14:editId="300B1350">
            <wp:extent cx="4537075" cy="3542665"/>
            <wp:effectExtent l="0" t="0" r="3175" b="0"/>
            <wp:docPr id="15" name="Picture 15" descr="C:\Users\Giulia\Documents\GitHub\SAM Power Analyser\Photos\Screenshot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Giulia\Documents\GitHub\SAM Power Analyser\Photos\Screenshot_9.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37075" cy="3542665"/>
                    </a:xfrm>
                    <a:prstGeom prst="rect">
                      <a:avLst/>
                    </a:prstGeom>
                    <a:noFill/>
                    <a:ln>
                      <a:noFill/>
                    </a:ln>
                  </pic:spPr>
                </pic:pic>
              </a:graphicData>
            </a:graphic>
          </wp:inline>
        </w:drawing>
      </w:r>
    </w:p>
    <w:p w:rsidR="00372740" w:rsidRDefault="00372740" w:rsidP="00372740">
      <w:pPr>
        <w:pStyle w:val="Normal1"/>
        <w:ind w:firstLine="0"/>
        <w:jc w:val="center"/>
      </w:pPr>
      <w:r>
        <w:t xml:space="preserve">Figura </w:t>
      </w:r>
      <w:r w:rsidR="00AF3BB0">
        <w:t>15</w:t>
      </w:r>
      <w:r>
        <w:t xml:space="preserve">. </w:t>
      </w:r>
      <w:r>
        <w:t>Simularea valorilor de intrare și de iesire în tensiune pentru senzorul de curent TALEMA ASM – 010. SIMULINK.</w:t>
      </w:r>
    </w:p>
    <w:p w:rsidR="00372740" w:rsidRDefault="00372740" w:rsidP="004D32BA">
      <w:pPr>
        <w:pStyle w:val="Normal1"/>
        <w:ind w:firstLine="0"/>
        <w:jc w:val="center"/>
      </w:pPr>
    </w:p>
    <w:p w:rsidR="00372740" w:rsidRDefault="00372740" w:rsidP="004D32BA">
      <w:pPr>
        <w:pStyle w:val="Normal1"/>
        <w:ind w:firstLine="0"/>
        <w:jc w:val="center"/>
      </w:pPr>
      <w:r>
        <w:rPr>
          <w:noProof/>
        </w:rPr>
        <w:drawing>
          <wp:inline distT="0" distB="0" distL="0" distR="0" wp14:anchorId="7E64203B" wp14:editId="1740B9C3">
            <wp:extent cx="4537075" cy="201485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37075" cy="2014855"/>
                    </a:xfrm>
                    <a:prstGeom prst="rect">
                      <a:avLst/>
                    </a:prstGeom>
                  </pic:spPr>
                </pic:pic>
              </a:graphicData>
            </a:graphic>
          </wp:inline>
        </w:drawing>
      </w:r>
    </w:p>
    <w:p w:rsidR="00372740" w:rsidRDefault="00372740" w:rsidP="00372740">
      <w:pPr>
        <w:pStyle w:val="Normal1"/>
        <w:ind w:firstLine="0"/>
        <w:jc w:val="center"/>
      </w:pPr>
      <w:r>
        <w:t xml:space="preserve">Figura </w:t>
      </w:r>
      <w:r w:rsidR="00AF3BB0">
        <w:t>16</w:t>
      </w:r>
      <w:r>
        <w:t xml:space="preserve">. </w:t>
      </w:r>
      <w:r>
        <w:t>Schema bloc pentru pregătirea semnalelor</w:t>
      </w:r>
      <w:r w:rsidR="00937980">
        <w:t xml:space="preserve"> de achiziția fizică</w:t>
      </w:r>
      <w:r w:rsidR="0082240E">
        <w:t>.</w:t>
      </w:r>
      <w:r w:rsidR="00AF4B71">
        <w:t xml:space="preserve"> SIMULINK.</w:t>
      </w:r>
    </w:p>
    <w:p w:rsidR="00372740" w:rsidRDefault="00372740" w:rsidP="004D32BA">
      <w:pPr>
        <w:pStyle w:val="Normal1"/>
        <w:ind w:firstLine="0"/>
        <w:jc w:val="center"/>
      </w:pPr>
    </w:p>
    <w:p w:rsidR="00AF3BB0" w:rsidRDefault="00AF3BB0" w:rsidP="004D32BA">
      <w:pPr>
        <w:pStyle w:val="Normal1"/>
        <w:ind w:firstLine="0"/>
        <w:jc w:val="center"/>
      </w:pPr>
      <w:r>
        <w:rPr>
          <w:noProof/>
        </w:rPr>
        <w:lastRenderedPageBreak/>
        <w:drawing>
          <wp:inline distT="0" distB="0" distL="0" distR="0" wp14:anchorId="6DA1650F" wp14:editId="0DD9B876">
            <wp:extent cx="4537075" cy="234188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37075" cy="2341880"/>
                    </a:xfrm>
                    <a:prstGeom prst="rect">
                      <a:avLst/>
                    </a:prstGeom>
                  </pic:spPr>
                </pic:pic>
              </a:graphicData>
            </a:graphic>
          </wp:inline>
        </w:drawing>
      </w:r>
    </w:p>
    <w:p w:rsidR="00AF3BB0" w:rsidRDefault="00AF3BB0" w:rsidP="00AF3BB0">
      <w:pPr>
        <w:pStyle w:val="Normal1"/>
        <w:ind w:firstLine="0"/>
        <w:jc w:val="center"/>
      </w:pPr>
      <w:r>
        <w:t xml:space="preserve">Figura </w:t>
      </w:r>
      <w:r>
        <w:t>17</w:t>
      </w:r>
      <w:r>
        <w:t xml:space="preserve">. </w:t>
      </w:r>
      <w:r>
        <w:t>Modelul de achiziție a datelor în LabVIEW 2010 SP1.</w:t>
      </w:r>
    </w:p>
    <w:p w:rsidR="004D32BA" w:rsidRDefault="004D32BA" w:rsidP="004D32BA">
      <w:pPr>
        <w:spacing w:before="400" w:after="200"/>
        <w:ind w:right="567"/>
        <w:jc w:val="center"/>
        <w:rPr>
          <w:b/>
          <w:sz w:val="22"/>
          <w:lang w:val="ro-RO"/>
        </w:rPr>
      </w:pPr>
      <w:r>
        <w:rPr>
          <w:noProof/>
        </w:rPr>
        <w:drawing>
          <wp:inline distT="0" distB="0" distL="0" distR="0" wp14:anchorId="76DE5B01" wp14:editId="4B562ADA">
            <wp:extent cx="1923766" cy="1775361"/>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33810" cy="1784630"/>
                    </a:xfrm>
                    <a:prstGeom prst="rect">
                      <a:avLst/>
                    </a:prstGeom>
                  </pic:spPr>
                </pic:pic>
              </a:graphicData>
            </a:graphic>
          </wp:inline>
        </w:drawing>
      </w:r>
      <w:r>
        <w:rPr>
          <w:b/>
          <w:sz w:val="22"/>
          <w:lang w:val="ro-RO"/>
        </w:rPr>
        <w:t xml:space="preserve"> </w:t>
      </w:r>
    </w:p>
    <w:p w:rsidR="00372740" w:rsidRDefault="00372740" w:rsidP="00372740">
      <w:pPr>
        <w:pStyle w:val="Normal1"/>
        <w:ind w:firstLine="0"/>
        <w:jc w:val="center"/>
      </w:pPr>
      <w:r>
        <w:t xml:space="preserve">Figura </w:t>
      </w:r>
      <w:r w:rsidR="00AF3BB0">
        <w:t>18</w:t>
      </w:r>
      <w:r>
        <w:t xml:space="preserve">. </w:t>
      </w:r>
      <w:r>
        <w:t>Modelul de scalare în LabVIEW pentru normalizarea datelor achiziționate.</w:t>
      </w:r>
    </w:p>
    <w:p w:rsidR="004D32BA" w:rsidRDefault="004D32BA" w:rsidP="004D32BA">
      <w:pPr>
        <w:spacing w:before="400" w:after="200"/>
        <w:ind w:right="567"/>
        <w:jc w:val="center"/>
        <w:rPr>
          <w:b/>
          <w:sz w:val="22"/>
          <w:lang w:val="ro-RO"/>
        </w:rPr>
      </w:pPr>
      <w:r w:rsidRPr="004D32BA">
        <w:rPr>
          <w:b/>
          <w:noProof/>
          <w:sz w:val="22"/>
        </w:rPr>
        <w:lastRenderedPageBreak/>
        <w:drawing>
          <wp:inline distT="0" distB="0" distL="0" distR="0">
            <wp:extent cx="4537075" cy="2855164"/>
            <wp:effectExtent l="0" t="0" r="0" b="2540"/>
            <wp:docPr id="14" name="Picture 14" descr="C:\Users\Giulia\Documents\GitHub\SAM Power Analyser\Photos\Screenshot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Giulia\Documents\GitHub\SAM Power Analyser\Photos\Screenshot_6.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37075" cy="2855164"/>
                    </a:xfrm>
                    <a:prstGeom prst="rect">
                      <a:avLst/>
                    </a:prstGeom>
                    <a:noFill/>
                    <a:ln>
                      <a:noFill/>
                    </a:ln>
                  </pic:spPr>
                </pic:pic>
              </a:graphicData>
            </a:graphic>
          </wp:inline>
        </w:drawing>
      </w:r>
    </w:p>
    <w:p w:rsidR="00372740" w:rsidRDefault="00372740" w:rsidP="00372740">
      <w:pPr>
        <w:pStyle w:val="Normal1"/>
        <w:ind w:firstLine="0"/>
        <w:jc w:val="center"/>
      </w:pPr>
      <w:r>
        <w:t xml:space="preserve">Figura </w:t>
      </w:r>
      <w:r w:rsidR="00AF3BB0">
        <w:t>19</w:t>
      </w:r>
      <w:r>
        <w:t>.</w:t>
      </w:r>
      <w:r>
        <w:t xml:space="preserve"> Reprezentarea valorilor normalizate </w:t>
      </w:r>
    </w:p>
    <w:p w:rsidR="0013514B" w:rsidRPr="00444418" w:rsidRDefault="006D7DF1" w:rsidP="00D72784">
      <w:pPr>
        <w:spacing w:before="400" w:after="200"/>
        <w:rPr>
          <w:b/>
          <w:sz w:val="22"/>
          <w:lang w:val="ro-RO"/>
        </w:rPr>
      </w:pPr>
      <w:r w:rsidRPr="00444418">
        <w:rPr>
          <w:b/>
          <w:sz w:val="22"/>
          <w:lang w:val="ro-RO"/>
        </w:rPr>
        <w:t>Bibliografie :</w:t>
      </w:r>
    </w:p>
    <w:p w:rsidR="00AF3BB0" w:rsidRPr="00AF3BB0" w:rsidRDefault="00AF3BB0" w:rsidP="00AF3BB0">
      <w:pPr>
        <w:rPr>
          <w:bCs/>
          <w:sz w:val="18"/>
          <w:szCs w:val="18"/>
          <w:lang w:val="ro-RO" w:eastAsia="ro-RO"/>
        </w:rPr>
      </w:pPr>
      <w:r w:rsidRPr="00AF3BB0">
        <w:rPr>
          <w:bCs/>
          <w:sz w:val="18"/>
          <w:szCs w:val="18"/>
          <w:lang w:val="ro-RO" w:eastAsia="ro-RO"/>
        </w:rPr>
        <w:t>[1]</w:t>
      </w:r>
      <w:r w:rsidRPr="00AF3BB0">
        <w:rPr>
          <w:bCs/>
          <w:sz w:val="18"/>
          <w:szCs w:val="18"/>
          <w:lang w:val="ro-RO" w:eastAsia="ro-RO"/>
        </w:rPr>
        <w:tab/>
        <w:t>MATLAB SIMULINK</w:t>
      </w:r>
    </w:p>
    <w:p w:rsidR="00AF3BB0" w:rsidRPr="00AF3BB0" w:rsidRDefault="00AF3BB0" w:rsidP="00AF3BB0">
      <w:pPr>
        <w:rPr>
          <w:bCs/>
          <w:sz w:val="18"/>
          <w:szCs w:val="18"/>
          <w:lang w:val="ro-RO" w:eastAsia="ro-RO"/>
        </w:rPr>
      </w:pPr>
      <w:r w:rsidRPr="00AF3BB0">
        <w:rPr>
          <w:bCs/>
          <w:sz w:val="18"/>
          <w:szCs w:val="18"/>
          <w:lang w:val="ro-RO" w:eastAsia="ro-RO"/>
        </w:rPr>
        <w:t>https://www.mathworks.com/help/sps/ref/powermeasurement.html</w:t>
      </w:r>
    </w:p>
    <w:p w:rsidR="00AF3BB0" w:rsidRDefault="00AF3BB0" w:rsidP="00AF3BB0">
      <w:pPr>
        <w:rPr>
          <w:bCs/>
          <w:sz w:val="18"/>
          <w:szCs w:val="18"/>
          <w:lang w:val="ro-RO" w:eastAsia="ro-RO"/>
        </w:rPr>
      </w:pPr>
      <w:r w:rsidRPr="00AF3BB0">
        <w:rPr>
          <w:bCs/>
          <w:sz w:val="18"/>
          <w:szCs w:val="18"/>
          <w:lang w:val="ro-RO" w:eastAsia="ro-RO"/>
        </w:rPr>
        <w:t>[2]</w:t>
      </w:r>
      <w:r w:rsidRPr="00AF3BB0">
        <w:rPr>
          <w:bCs/>
          <w:sz w:val="18"/>
          <w:szCs w:val="18"/>
          <w:lang w:val="ro-RO" w:eastAsia="ro-RO"/>
        </w:rPr>
        <w:tab/>
        <w:t xml:space="preserve">Talema – ASM sensor series </w:t>
      </w:r>
    </w:p>
    <w:p w:rsidR="00B662F3" w:rsidRDefault="00AF3BB0" w:rsidP="00B662F3">
      <w:pPr>
        <w:rPr>
          <w:bCs/>
          <w:sz w:val="18"/>
          <w:szCs w:val="18"/>
          <w:lang w:eastAsia="ro-RO"/>
        </w:rPr>
      </w:pPr>
      <w:r w:rsidRPr="00AF3BB0">
        <w:rPr>
          <w:bCs/>
          <w:sz w:val="18"/>
          <w:szCs w:val="18"/>
          <w:lang w:val="ro-RO" w:eastAsia="ro-RO"/>
        </w:rPr>
        <w:t>[3]</w:t>
      </w:r>
      <w:r w:rsidRPr="00AF3BB0">
        <w:rPr>
          <w:bCs/>
          <w:sz w:val="18"/>
          <w:szCs w:val="18"/>
          <w:lang w:val="ro-RO" w:eastAsia="ro-RO"/>
        </w:rPr>
        <w:tab/>
      </w:r>
      <w:r w:rsidR="00B662F3" w:rsidRPr="00B662F3">
        <w:rPr>
          <w:bCs/>
          <w:sz w:val="18"/>
          <w:szCs w:val="18"/>
          <w:lang w:eastAsia="ro-RO"/>
        </w:rPr>
        <w:t xml:space="preserve">NI USB-6009 DOCUMENTATION </w:t>
      </w:r>
    </w:p>
    <w:p w:rsidR="00B662F3" w:rsidRDefault="00B662F3" w:rsidP="00B662F3">
      <w:pPr>
        <w:rPr>
          <w:bCs/>
          <w:sz w:val="18"/>
          <w:szCs w:val="18"/>
          <w:lang w:eastAsia="ro-RO"/>
        </w:rPr>
      </w:pPr>
      <w:hyperlink r:id="rId30" w:history="1">
        <w:r w:rsidRPr="00337DD1">
          <w:rPr>
            <w:rStyle w:val="Hyperlink"/>
            <w:bCs/>
            <w:sz w:val="18"/>
            <w:szCs w:val="18"/>
            <w:lang w:eastAsia="ro-RO"/>
          </w:rPr>
          <w:t>https://documentation.help/NI-DAQmx-DeviceTerminals/6009Pinout.html</w:t>
        </w:r>
      </w:hyperlink>
      <w:r w:rsidRPr="00B662F3">
        <w:rPr>
          <w:bCs/>
          <w:sz w:val="18"/>
          <w:szCs w:val="18"/>
          <w:lang w:eastAsia="ro-RO"/>
        </w:rPr>
        <w:t xml:space="preserve"> </w:t>
      </w:r>
    </w:p>
    <w:p w:rsidR="00AF3BB0" w:rsidRPr="00AF3BB0" w:rsidRDefault="00AF3BB0" w:rsidP="00B662F3">
      <w:pPr>
        <w:rPr>
          <w:bCs/>
          <w:sz w:val="18"/>
          <w:szCs w:val="18"/>
          <w:lang w:val="ro-RO" w:eastAsia="ro-RO"/>
        </w:rPr>
      </w:pPr>
      <w:r w:rsidRPr="00AF3BB0">
        <w:rPr>
          <w:bCs/>
          <w:sz w:val="18"/>
          <w:szCs w:val="18"/>
          <w:lang w:val="ro-RO" w:eastAsia="ro-RO"/>
        </w:rPr>
        <w:t>[4]</w:t>
      </w:r>
      <w:r w:rsidRPr="00AF3BB0">
        <w:rPr>
          <w:bCs/>
          <w:sz w:val="18"/>
          <w:szCs w:val="18"/>
          <w:lang w:val="ro-RO" w:eastAsia="ro-RO"/>
        </w:rPr>
        <w:tab/>
        <w:t>NI-DAQmx Device Terminals Documentation NI USB-6009</w:t>
      </w:r>
    </w:p>
    <w:p w:rsidR="00AF3BB0" w:rsidRPr="00AF3BB0" w:rsidRDefault="00AF3BB0" w:rsidP="00AF3BB0">
      <w:pPr>
        <w:rPr>
          <w:bCs/>
          <w:sz w:val="18"/>
          <w:szCs w:val="18"/>
          <w:lang w:val="ro-RO" w:eastAsia="ro-RO"/>
        </w:rPr>
      </w:pPr>
      <w:r w:rsidRPr="00AF3BB0">
        <w:rPr>
          <w:bCs/>
          <w:sz w:val="18"/>
          <w:szCs w:val="18"/>
          <w:lang w:val="ro-RO" w:eastAsia="ro-RO"/>
        </w:rPr>
        <w:t>https://documentation.help/NI-DAQmx-Device-Terminal</w:t>
      </w:r>
    </w:p>
    <w:p w:rsidR="001C209A" w:rsidRDefault="00AF3BB0" w:rsidP="00AF3BB0">
      <w:pPr>
        <w:rPr>
          <w:sz w:val="18"/>
          <w:szCs w:val="18"/>
          <w:lang w:val="ro-RO" w:eastAsia="ro-RO"/>
        </w:rPr>
      </w:pPr>
      <w:r>
        <w:rPr>
          <w:sz w:val="18"/>
          <w:szCs w:val="18"/>
          <w:lang w:val="ro-RO" w:eastAsia="ro-RO"/>
        </w:rPr>
        <w:t>[5]</w:t>
      </w:r>
      <w:r>
        <w:rPr>
          <w:sz w:val="18"/>
          <w:szCs w:val="18"/>
          <w:lang w:val="ro-RO" w:eastAsia="ro-RO"/>
        </w:rPr>
        <w:tab/>
      </w:r>
      <w:r w:rsidRPr="00AF3BB0">
        <w:rPr>
          <w:sz w:val="18"/>
          <w:szCs w:val="18"/>
          <w:lang w:eastAsia="ro-RO"/>
        </w:rPr>
        <w:t> P3 Testarea senzorilor si a elementelor de actionare</w:t>
      </w:r>
      <w:r>
        <w:rPr>
          <w:sz w:val="18"/>
          <w:szCs w:val="18"/>
          <w:lang w:eastAsia="ro-RO"/>
        </w:rPr>
        <w:t>, Ghervas</w:t>
      </w:r>
      <w:r>
        <w:rPr>
          <w:sz w:val="18"/>
          <w:szCs w:val="18"/>
          <w:lang w:val="ro-RO" w:eastAsia="ro-RO"/>
        </w:rPr>
        <w:t>ă Cristian</w:t>
      </w:r>
    </w:p>
    <w:p w:rsidR="00E130D3" w:rsidRPr="00E130D3" w:rsidRDefault="00E130D3" w:rsidP="00E130D3">
      <w:pPr>
        <w:rPr>
          <w:sz w:val="18"/>
          <w:szCs w:val="18"/>
          <w:lang w:val="ro-RO" w:eastAsia="ro-RO"/>
        </w:rPr>
      </w:pPr>
      <w:r w:rsidRPr="00E130D3">
        <w:rPr>
          <w:sz w:val="18"/>
          <w:szCs w:val="18"/>
          <w:lang w:val="ro-RO" w:eastAsia="ro-RO"/>
        </w:rPr>
        <w:t>[6]</w:t>
      </w:r>
      <w:r w:rsidRPr="00E130D3">
        <w:rPr>
          <w:sz w:val="18"/>
          <w:szCs w:val="18"/>
          <w:lang w:val="ro-RO" w:eastAsia="ro-RO"/>
        </w:rPr>
        <w:tab/>
        <w:t xml:space="preserve"> SoldaFria</w:t>
      </w:r>
    </w:p>
    <w:p w:rsidR="00E130D3" w:rsidRPr="00AF3BB0" w:rsidRDefault="00E130D3" w:rsidP="00E130D3">
      <w:pPr>
        <w:rPr>
          <w:sz w:val="18"/>
          <w:szCs w:val="18"/>
          <w:lang w:val="ro-RO" w:eastAsia="ro-RO"/>
        </w:rPr>
      </w:pPr>
      <w:r w:rsidRPr="00E130D3">
        <w:rPr>
          <w:sz w:val="18"/>
          <w:szCs w:val="18"/>
          <w:lang w:val="ro-RO" w:eastAsia="ro-RO"/>
        </w:rPr>
        <w:t>https://www.sol</w:t>
      </w:r>
      <w:bookmarkStart w:id="0" w:name="_GoBack"/>
      <w:bookmarkEnd w:id="0"/>
      <w:r w:rsidRPr="00E130D3">
        <w:rPr>
          <w:sz w:val="18"/>
          <w:szCs w:val="18"/>
          <w:lang w:val="ro-RO" w:eastAsia="ro-RO"/>
        </w:rPr>
        <w:t>dafria.com.br/transformador-6-6v-500ma-entrada-110-220vac</w:t>
      </w:r>
    </w:p>
    <w:sectPr w:rsidR="00E130D3" w:rsidRPr="00AF3BB0" w:rsidSect="00D72784">
      <w:headerReference w:type="even" r:id="rId31"/>
      <w:headerReference w:type="default" r:id="rId32"/>
      <w:footerReference w:type="even" r:id="rId33"/>
      <w:footerReference w:type="default" r:id="rId34"/>
      <w:headerReference w:type="first" r:id="rId35"/>
      <w:footerReference w:type="first" r:id="rId36"/>
      <w:pgSz w:w="11907" w:h="16840" w:code="9"/>
      <w:pgMar w:top="2552" w:right="2381" w:bottom="2835" w:left="2381" w:header="2552"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20EF" w:rsidRDefault="003F20EF">
      <w:r>
        <w:separator/>
      </w:r>
    </w:p>
  </w:endnote>
  <w:endnote w:type="continuationSeparator" w:id="0">
    <w:p w:rsidR="003F20EF" w:rsidRDefault="003F2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hitney Semibold">
    <w:altName w:val="Arial"/>
    <w:panose1 w:val="00000000000000000000"/>
    <w:charset w:val="00"/>
    <w:family w:val="swiss"/>
    <w:notTrueType/>
    <w:pitch w:val="default"/>
    <w:sig w:usb0="00000003" w:usb1="00000000" w:usb2="00000000" w:usb3="00000000" w:csb0="00000001" w:csb1="00000000"/>
  </w:font>
  <w:font w:name="Whitney Book">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DF9" w:rsidRDefault="00DA7DF9" w:rsidP="00DA7DF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130D3">
      <w:rPr>
        <w:rStyle w:val="PageNumber"/>
        <w:noProof/>
      </w:rPr>
      <w:t>12</w:t>
    </w:r>
    <w:r>
      <w:rPr>
        <w:rStyle w:val="PageNumber"/>
      </w:rPr>
      <w:fldChar w:fldCharType="end"/>
    </w:r>
  </w:p>
  <w:p w:rsidR="00DA7DF9" w:rsidRDefault="00DA7D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DF9" w:rsidRDefault="00DA7DF9" w:rsidP="00DA7DF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130D3">
      <w:rPr>
        <w:rStyle w:val="PageNumber"/>
        <w:noProof/>
      </w:rPr>
      <w:t>13</w:t>
    </w:r>
    <w:r>
      <w:rPr>
        <w:rStyle w:val="PageNumber"/>
      </w:rPr>
      <w:fldChar w:fldCharType="end"/>
    </w:r>
  </w:p>
  <w:p w:rsidR="00DA7DF9" w:rsidRDefault="00DA7D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42AA" w:rsidRPr="009D42AA" w:rsidRDefault="009D42AA" w:rsidP="009D42AA">
    <w:pPr>
      <w:pStyle w:val="Footer"/>
      <w:jc w:val="center"/>
      <w:rPr>
        <w:b/>
        <w:bCs/>
      </w:rPr>
    </w:pPr>
    <w:r w:rsidRPr="009D42AA">
      <w:rPr>
        <w:b/>
        <w:bCs/>
      </w:rPr>
      <w:t>2026</w:t>
    </w:r>
  </w:p>
  <w:p w:rsidR="0013514B" w:rsidRPr="009D42AA" w:rsidRDefault="0013514B">
    <w:pPr>
      <w:pStyle w:val="Footer"/>
      <w:spacing w:before="240"/>
      <w:jc w:val="left"/>
      <w:rPr>
        <w:b/>
        <w:bCs/>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20EF" w:rsidRDefault="003F20EF">
      <w:r>
        <w:separator/>
      </w:r>
    </w:p>
  </w:footnote>
  <w:footnote w:type="continuationSeparator" w:id="0">
    <w:p w:rsidR="003F20EF" w:rsidRDefault="003F20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155B" w:rsidRDefault="00A8155B" w:rsidP="00A8155B">
    <w:pPr>
      <w:pStyle w:val="Header"/>
      <w:pBdr>
        <w:bottom w:val="double" w:sz="6" w:space="1" w:color="auto"/>
      </w:pBdr>
      <w:jc w:val="center"/>
      <w:rPr>
        <w:sz w:val="16"/>
      </w:rPr>
    </w:pPr>
    <w:r>
      <w:rPr>
        <w:sz w:val="16"/>
      </w:rPr>
      <w:t>Ghervasă Cristian</w:t>
    </w:r>
  </w:p>
  <w:p w:rsidR="0013514B" w:rsidRPr="009D42AA" w:rsidRDefault="0013514B">
    <w:pPr>
      <w:pStyle w:val="Header"/>
      <w:jc w:val="center"/>
      <w:rPr>
        <w:sz w:val="22"/>
        <w:lang w:val="en-GB"/>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514B" w:rsidRPr="009D42AA" w:rsidRDefault="00AF2F91">
    <w:pPr>
      <w:pStyle w:val="Header"/>
      <w:pBdr>
        <w:bottom w:val="double" w:sz="6" w:space="1" w:color="auto"/>
      </w:pBdr>
      <w:jc w:val="center"/>
      <w:rPr>
        <w:sz w:val="16"/>
        <w:lang w:val="ro-RO"/>
      </w:rPr>
    </w:pPr>
    <w:r>
      <w:rPr>
        <w:sz w:val="16"/>
      </w:rPr>
      <w:t>INSTRUMENT VIRTUAL PENTRU ANALIZA CONSUMULUI DE ENERGIE ELECTRICĂ ACTIVĂ REACTIVĂ ȘI APARENTĂ</w:t>
    </w:r>
  </w:p>
  <w:p w:rsidR="0013514B" w:rsidRDefault="0013514B">
    <w:pPr>
      <w:pStyle w:val="Header"/>
      <w:jc w:val="center"/>
      <w:rPr>
        <w:sz w:val="2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792A" w:rsidRDefault="0066601C" w:rsidP="0055792A">
    <w:pPr>
      <w:pStyle w:val="Header"/>
      <w:jc w:val="center"/>
      <w:rPr>
        <w:sz w:val="16"/>
      </w:rPr>
    </w:pPr>
    <w:r>
      <w:rPr>
        <w:sz w:val="16"/>
      </w:rPr>
      <w:t>UNIVERSITATEA TEHNICĂ “GHEORGHE ASACHI” DIN</w:t>
    </w:r>
    <w:r w:rsidR="0013514B">
      <w:rPr>
        <w:sz w:val="16"/>
      </w:rPr>
      <w:t xml:space="preserve"> IAŞI</w:t>
    </w:r>
    <w:r w:rsidR="00714B22">
      <w:rPr>
        <w:sz w:val="16"/>
      </w:rPr>
      <w:br/>
      <w:t xml:space="preserve"> </w:t>
    </w:r>
    <w:r>
      <w:rPr>
        <w:sz w:val="16"/>
      </w:rPr>
      <w:t>FACULTATEA DE INGINERIE ELECTRICĂ, ENERGETICĂ ŞI INFORMATICĂ APLICATĂ</w:t>
    </w:r>
  </w:p>
  <w:p w:rsidR="0055792A" w:rsidRDefault="0055792A">
    <w:pPr>
      <w:pStyle w:val="Header"/>
      <w:jc w:val="center"/>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D0A71"/>
    <w:multiLevelType w:val="hybridMultilevel"/>
    <w:tmpl w:val="8C58B1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043E0"/>
    <w:multiLevelType w:val="hybridMultilevel"/>
    <w:tmpl w:val="6764C1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DDE2877"/>
    <w:multiLevelType w:val="hybridMultilevel"/>
    <w:tmpl w:val="E320DE86"/>
    <w:lvl w:ilvl="0" w:tplc="9E209FB2">
      <w:start w:val="4"/>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6433FED"/>
    <w:multiLevelType w:val="hybridMultilevel"/>
    <w:tmpl w:val="E320DE86"/>
    <w:lvl w:ilvl="0" w:tplc="9E209FB2">
      <w:start w:val="4"/>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C714D0C"/>
    <w:multiLevelType w:val="hybridMultilevel"/>
    <w:tmpl w:val="8972497C"/>
    <w:lvl w:ilvl="0" w:tplc="9D1A8292">
      <w:start w:val="3"/>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21241627"/>
    <w:multiLevelType w:val="singleLevel"/>
    <w:tmpl w:val="3BA0F340"/>
    <w:lvl w:ilvl="0">
      <w:start w:val="1"/>
      <w:numFmt w:val="decimal"/>
      <w:lvlText w:val="%1."/>
      <w:legacy w:legacy="1" w:legacySpace="0" w:legacyIndent="283"/>
      <w:lvlJc w:val="left"/>
      <w:pPr>
        <w:ind w:left="283" w:hanging="283"/>
      </w:pPr>
    </w:lvl>
  </w:abstractNum>
  <w:abstractNum w:abstractNumId="6" w15:restartNumberingAfterBreak="0">
    <w:nsid w:val="27E77AD6"/>
    <w:multiLevelType w:val="hybridMultilevel"/>
    <w:tmpl w:val="9084C13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6FF1BAD"/>
    <w:multiLevelType w:val="hybridMultilevel"/>
    <w:tmpl w:val="055AC5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7032686"/>
    <w:multiLevelType w:val="hybridMultilevel"/>
    <w:tmpl w:val="82B001A2"/>
    <w:lvl w:ilvl="0" w:tplc="33D4D8F4">
      <w:start w:val="4"/>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39CF68A3"/>
    <w:multiLevelType w:val="singleLevel"/>
    <w:tmpl w:val="0C09000F"/>
    <w:lvl w:ilvl="0">
      <w:start w:val="1"/>
      <w:numFmt w:val="decimal"/>
      <w:lvlText w:val="%1."/>
      <w:lvlJc w:val="left"/>
      <w:pPr>
        <w:tabs>
          <w:tab w:val="num" w:pos="360"/>
        </w:tabs>
        <w:ind w:left="360" w:hanging="360"/>
      </w:pPr>
    </w:lvl>
  </w:abstractNum>
  <w:abstractNum w:abstractNumId="10" w15:restartNumberingAfterBreak="0">
    <w:nsid w:val="5A024101"/>
    <w:multiLevelType w:val="hybridMultilevel"/>
    <w:tmpl w:val="A4BEA12C"/>
    <w:lvl w:ilvl="0" w:tplc="70AE6038">
      <w:start w:val="1"/>
      <w:numFmt w:val="decimal"/>
      <w:lvlText w:val="%1."/>
      <w:lvlJc w:val="left"/>
      <w:pPr>
        <w:tabs>
          <w:tab w:val="num" w:pos="720"/>
        </w:tabs>
        <w:ind w:left="720" w:hanging="360"/>
      </w:pPr>
      <w:rPr>
        <w:rFonts w:hint="default"/>
        <w:w w:val="15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D7C39E5"/>
    <w:multiLevelType w:val="hybridMultilevel"/>
    <w:tmpl w:val="3EE2F9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6DD0560"/>
    <w:multiLevelType w:val="hybridMultilevel"/>
    <w:tmpl w:val="2CEE292A"/>
    <w:lvl w:ilvl="0" w:tplc="B2CA92A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75F80B24"/>
    <w:multiLevelType w:val="hybridMultilevel"/>
    <w:tmpl w:val="3EA48E7E"/>
    <w:lvl w:ilvl="0" w:tplc="1E10B0A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764A4F44"/>
    <w:multiLevelType w:val="multilevel"/>
    <w:tmpl w:val="677C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396498"/>
    <w:multiLevelType w:val="hybridMultilevel"/>
    <w:tmpl w:val="D1A892B2"/>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abstractNumId w:val="5"/>
  </w:num>
  <w:num w:numId="2">
    <w:abstractNumId w:val="9"/>
  </w:num>
  <w:num w:numId="3">
    <w:abstractNumId w:val="6"/>
  </w:num>
  <w:num w:numId="4">
    <w:abstractNumId w:val="1"/>
  </w:num>
  <w:num w:numId="5">
    <w:abstractNumId w:val="0"/>
  </w:num>
  <w:num w:numId="6">
    <w:abstractNumId w:val="10"/>
  </w:num>
  <w:num w:numId="7">
    <w:abstractNumId w:val="11"/>
  </w:num>
  <w:num w:numId="8">
    <w:abstractNumId w:val="5"/>
    <w:lvlOverride w:ilvl="0">
      <w:startOverride w:val="1"/>
    </w:lvlOverride>
  </w:num>
  <w:num w:numId="9">
    <w:abstractNumId w:val="15"/>
  </w:num>
  <w:num w:numId="10">
    <w:abstractNumId w:val="7"/>
  </w:num>
  <w:num w:numId="11">
    <w:abstractNumId w:val="14"/>
  </w:num>
  <w:num w:numId="12">
    <w:abstractNumId w:val="13"/>
  </w:num>
  <w:num w:numId="13">
    <w:abstractNumId w:val="12"/>
  </w:num>
  <w:num w:numId="14">
    <w:abstractNumId w:val="4"/>
  </w:num>
  <w:num w:numId="15">
    <w:abstractNumId w:val="8"/>
  </w:num>
  <w:num w:numId="16">
    <w:abstractNumId w:val="2"/>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6"/>
  <w:drawingGridVerticalSpacing w:val="6"/>
  <w:displayVerticalDrawingGridEvery w:val="0"/>
  <w:doNotUseMarginsForDrawingGridOrigin/>
  <w:drawingGridVerticalOrigin w:val="1985"/>
  <w:noPunctuationKerning/>
  <w:characterSpacingControl w:val="doNotCompress"/>
  <w:hdrShapeDefaults>
    <o:shapedefaults v:ext="edit" spidmax="2049"/>
  </w:hdrShapeDefaults>
  <w:footnotePr>
    <w:footnote w:id="-1"/>
    <w:footnote w:id="0"/>
  </w:footnotePr>
  <w:endnotePr>
    <w:endnote w:id="-1"/>
    <w:endnote w:id="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4B22"/>
    <w:rsid w:val="00024E44"/>
    <w:rsid w:val="00096BB2"/>
    <w:rsid w:val="000A7E25"/>
    <w:rsid w:val="000C3C69"/>
    <w:rsid w:val="000C5057"/>
    <w:rsid w:val="0013514B"/>
    <w:rsid w:val="00157BF9"/>
    <w:rsid w:val="00166ABC"/>
    <w:rsid w:val="00167A85"/>
    <w:rsid w:val="001A11EF"/>
    <w:rsid w:val="001B2188"/>
    <w:rsid w:val="001B3CA9"/>
    <w:rsid w:val="001B799D"/>
    <w:rsid w:val="001C209A"/>
    <w:rsid w:val="001E3033"/>
    <w:rsid w:val="00207383"/>
    <w:rsid w:val="002239F7"/>
    <w:rsid w:val="002431DD"/>
    <w:rsid w:val="002C6862"/>
    <w:rsid w:val="002F7DD5"/>
    <w:rsid w:val="00350704"/>
    <w:rsid w:val="003674F3"/>
    <w:rsid w:val="00372740"/>
    <w:rsid w:val="0038797E"/>
    <w:rsid w:val="003971CB"/>
    <w:rsid w:val="003A4812"/>
    <w:rsid w:val="003B7AAE"/>
    <w:rsid w:val="003C467C"/>
    <w:rsid w:val="003E53E1"/>
    <w:rsid w:val="003F20EF"/>
    <w:rsid w:val="004011A6"/>
    <w:rsid w:val="00435FAB"/>
    <w:rsid w:val="00444418"/>
    <w:rsid w:val="00461D42"/>
    <w:rsid w:val="004707CC"/>
    <w:rsid w:val="00493366"/>
    <w:rsid w:val="004A1AA8"/>
    <w:rsid w:val="004C4ADB"/>
    <w:rsid w:val="004D32BA"/>
    <w:rsid w:val="004F0FB2"/>
    <w:rsid w:val="004F3C5A"/>
    <w:rsid w:val="00502A30"/>
    <w:rsid w:val="00503B38"/>
    <w:rsid w:val="0055792A"/>
    <w:rsid w:val="00573A92"/>
    <w:rsid w:val="005C1813"/>
    <w:rsid w:val="005F2FA5"/>
    <w:rsid w:val="005F3851"/>
    <w:rsid w:val="00632C53"/>
    <w:rsid w:val="00637531"/>
    <w:rsid w:val="006603AF"/>
    <w:rsid w:val="0066601C"/>
    <w:rsid w:val="006737AC"/>
    <w:rsid w:val="0067424A"/>
    <w:rsid w:val="006B0956"/>
    <w:rsid w:val="006D7DF1"/>
    <w:rsid w:val="00714B22"/>
    <w:rsid w:val="007202B7"/>
    <w:rsid w:val="007609B4"/>
    <w:rsid w:val="007813E6"/>
    <w:rsid w:val="007B3F5A"/>
    <w:rsid w:val="007D11D1"/>
    <w:rsid w:val="007D3F15"/>
    <w:rsid w:val="007D4C81"/>
    <w:rsid w:val="007F171E"/>
    <w:rsid w:val="00810C3D"/>
    <w:rsid w:val="0082240E"/>
    <w:rsid w:val="008764ED"/>
    <w:rsid w:val="00937980"/>
    <w:rsid w:val="00951EF8"/>
    <w:rsid w:val="009D42AA"/>
    <w:rsid w:val="00A24773"/>
    <w:rsid w:val="00A27139"/>
    <w:rsid w:val="00A30EBB"/>
    <w:rsid w:val="00A51036"/>
    <w:rsid w:val="00A8155B"/>
    <w:rsid w:val="00AA3992"/>
    <w:rsid w:val="00AF2F91"/>
    <w:rsid w:val="00AF3BB0"/>
    <w:rsid w:val="00AF4B71"/>
    <w:rsid w:val="00AF6135"/>
    <w:rsid w:val="00B0343A"/>
    <w:rsid w:val="00B44044"/>
    <w:rsid w:val="00B662F3"/>
    <w:rsid w:val="00B74FFD"/>
    <w:rsid w:val="00B92509"/>
    <w:rsid w:val="00C306A7"/>
    <w:rsid w:val="00C341E8"/>
    <w:rsid w:val="00C61145"/>
    <w:rsid w:val="00C65BC1"/>
    <w:rsid w:val="00C96FFF"/>
    <w:rsid w:val="00CA132A"/>
    <w:rsid w:val="00CB0A15"/>
    <w:rsid w:val="00CB355F"/>
    <w:rsid w:val="00D0336D"/>
    <w:rsid w:val="00D0732E"/>
    <w:rsid w:val="00D72784"/>
    <w:rsid w:val="00D76994"/>
    <w:rsid w:val="00D9301B"/>
    <w:rsid w:val="00D94099"/>
    <w:rsid w:val="00DA7DF9"/>
    <w:rsid w:val="00DF00C5"/>
    <w:rsid w:val="00DF3644"/>
    <w:rsid w:val="00E02767"/>
    <w:rsid w:val="00E130D3"/>
    <w:rsid w:val="00E17CCA"/>
    <w:rsid w:val="00E27000"/>
    <w:rsid w:val="00E31950"/>
    <w:rsid w:val="00E36113"/>
    <w:rsid w:val="00E42039"/>
    <w:rsid w:val="00E44269"/>
    <w:rsid w:val="00EA24E7"/>
    <w:rsid w:val="00EE7D8C"/>
    <w:rsid w:val="00EF02D2"/>
    <w:rsid w:val="00F2224A"/>
    <w:rsid w:val="00F247A4"/>
    <w:rsid w:val="00F362A8"/>
    <w:rsid w:val="00F44716"/>
    <w:rsid w:val="00F63E09"/>
    <w:rsid w:val="00F647F7"/>
    <w:rsid w:val="00F7171E"/>
    <w:rsid w:val="00F76390"/>
    <w:rsid w:val="00FE1E5C"/>
    <w:rsid w:val="00FE5DE5"/>
    <w:rsid w:val="00FF0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014F0E"/>
  <w15:chartTrackingRefBased/>
  <w15:docId w15:val="{51AD5E42-8457-4E57-AA60-4E883E504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362A8"/>
    <w:pPr>
      <w:widowControl w:val="0"/>
      <w:overflowPunct w:val="0"/>
      <w:autoSpaceDE w:val="0"/>
      <w:autoSpaceDN w:val="0"/>
      <w:adjustRightInd w:val="0"/>
      <w:jc w:val="both"/>
      <w:textAlignment w:val="baseline"/>
    </w:pPr>
    <w:rPr>
      <w:sz w:val="24"/>
    </w:rPr>
  </w:style>
  <w:style w:type="paragraph" w:styleId="Heading1">
    <w:name w:val="heading 1"/>
    <w:basedOn w:val="Normal"/>
    <w:next w:val="Normal"/>
    <w:qFormat/>
    <w:pPr>
      <w:keepNext/>
      <w:tabs>
        <w:tab w:val="decimal" w:pos="-2410"/>
      </w:tabs>
      <w:jc w:val="center"/>
      <w:outlineLvl w:val="0"/>
    </w:pPr>
    <w:rPr>
      <w:b/>
      <w:bCs/>
      <w:sz w:val="28"/>
    </w:rPr>
  </w:style>
  <w:style w:type="paragraph" w:styleId="Heading2">
    <w:name w:val="heading 2"/>
    <w:basedOn w:val="Normal"/>
    <w:next w:val="Normal"/>
    <w:qFormat/>
    <w:pPr>
      <w:keepNext/>
      <w:tabs>
        <w:tab w:val="decimal" w:pos="3544"/>
      </w:tabs>
      <w:jc w:val="center"/>
      <w:outlineLvl w:val="1"/>
    </w:pPr>
    <w:rPr>
      <w:b/>
      <w:sz w:val="22"/>
      <w:u w:val="single"/>
      <w:lang w:val="fr-F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20"/>
    </w:rPr>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paragraph" w:styleId="BodyText">
    <w:name w:val="Body Text"/>
    <w:basedOn w:val="Normal"/>
    <w:pPr>
      <w:tabs>
        <w:tab w:val="decimal" w:pos="-2410"/>
      </w:tabs>
    </w:pPr>
    <w:rPr>
      <w:sz w:val="28"/>
      <w:lang w:val="fr-FR"/>
    </w:rPr>
  </w:style>
  <w:style w:type="character" w:styleId="Hyperlink">
    <w:name w:val="Hyperlink"/>
    <w:rPr>
      <w:color w:val="0000FF"/>
      <w:u w:val="single"/>
    </w:rPr>
  </w:style>
  <w:style w:type="paragraph" w:styleId="BodyText2">
    <w:name w:val="Body Text 2"/>
    <w:basedOn w:val="Normal"/>
    <w:pPr>
      <w:spacing w:before="720"/>
      <w:jc w:val="center"/>
    </w:pPr>
    <w:rPr>
      <w:szCs w:val="32"/>
    </w:rPr>
  </w:style>
  <w:style w:type="paragraph" w:styleId="BodyText3">
    <w:name w:val="Body Text 3"/>
    <w:basedOn w:val="Normal"/>
    <w:pPr>
      <w:widowControl/>
      <w:overflowPunct/>
      <w:autoSpaceDE/>
      <w:autoSpaceDN/>
      <w:adjustRightInd/>
      <w:jc w:val="center"/>
      <w:textAlignment w:val="auto"/>
    </w:pPr>
    <w:rPr>
      <w:sz w:val="18"/>
      <w:szCs w:val="16"/>
      <w:lang w:val="en-GB"/>
    </w:rPr>
  </w:style>
  <w:style w:type="paragraph" w:styleId="BodyTextIndent">
    <w:name w:val="Body Text Indent"/>
    <w:basedOn w:val="Normal"/>
    <w:pPr>
      <w:ind w:firstLine="720"/>
    </w:pPr>
    <w:rPr>
      <w:bCs/>
      <w:sz w:val="18"/>
      <w:szCs w:val="24"/>
      <w:lang w:val="ro-RO"/>
    </w:rPr>
  </w:style>
  <w:style w:type="paragraph" w:styleId="BlockText">
    <w:name w:val="Block Text"/>
    <w:basedOn w:val="Normal"/>
    <w:pPr>
      <w:ind w:left="567" w:right="567"/>
    </w:pPr>
    <w:rPr>
      <w:i/>
      <w:sz w:val="18"/>
    </w:rPr>
  </w:style>
  <w:style w:type="paragraph" w:styleId="BodyTextIndent2">
    <w:name w:val="Body Text Indent 2"/>
    <w:basedOn w:val="Normal"/>
    <w:pPr>
      <w:ind w:firstLine="567"/>
    </w:pPr>
    <w:rPr>
      <w:sz w:val="22"/>
    </w:rPr>
  </w:style>
  <w:style w:type="paragraph" w:styleId="BodyTextIndent3">
    <w:name w:val="Body Text Indent 3"/>
    <w:basedOn w:val="Normal"/>
    <w:pPr>
      <w:ind w:left="57" w:firstLine="513"/>
    </w:pPr>
    <w:rPr>
      <w:sz w:val="22"/>
      <w:szCs w:val="22"/>
    </w:rPr>
  </w:style>
  <w:style w:type="character" w:styleId="LineNumber">
    <w:name w:val="line number"/>
    <w:basedOn w:val="DefaultParagraphFont"/>
  </w:style>
  <w:style w:type="paragraph" w:styleId="NormalWeb">
    <w:name w:val="Normal (Web)"/>
    <w:basedOn w:val="Normal"/>
    <w:uiPriority w:val="99"/>
    <w:unhideWhenUsed/>
    <w:rsid w:val="00C61145"/>
    <w:pPr>
      <w:widowControl/>
      <w:overflowPunct/>
      <w:autoSpaceDE/>
      <w:autoSpaceDN/>
      <w:adjustRightInd/>
      <w:spacing w:before="100" w:beforeAutospacing="1" w:after="100" w:afterAutospacing="1"/>
      <w:jc w:val="left"/>
      <w:textAlignment w:val="auto"/>
    </w:pPr>
    <w:rPr>
      <w:szCs w:val="24"/>
      <w:lang w:val="ro-RO" w:eastAsia="ro-RO"/>
    </w:rPr>
  </w:style>
  <w:style w:type="character" w:customStyle="1" w:styleId="reference-text">
    <w:name w:val="reference-text"/>
    <w:rsid w:val="00157BF9"/>
  </w:style>
  <w:style w:type="character" w:styleId="PageNumber">
    <w:name w:val="page number"/>
    <w:basedOn w:val="DefaultParagraphFont"/>
    <w:rsid w:val="00DA7DF9"/>
  </w:style>
  <w:style w:type="paragraph" w:customStyle="1" w:styleId="Default">
    <w:name w:val="Default"/>
    <w:rsid w:val="001C209A"/>
    <w:pPr>
      <w:autoSpaceDE w:val="0"/>
      <w:autoSpaceDN w:val="0"/>
      <w:adjustRightInd w:val="0"/>
    </w:pPr>
    <w:rPr>
      <w:rFonts w:ascii="Whitney Semibold" w:hAnsi="Whitney Semibold" w:cs="Whitney Semibold"/>
      <w:color w:val="000000"/>
      <w:sz w:val="24"/>
      <w:szCs w:val="24"/>
      <w:lang w:val="ro-RO" w:eastAsia="ro-RO"/>
    </w:rPr>
  </w:style>
  <w:style w:type="character" w:customStyle="1" w:styleId="A9">
    <w:name w:val="A9"/>
    <w:uiPriority w:val="99"/>
    <w:rsid w:val="001C209A"/>
    <w:rPr>
      <w:rFonts w:cs="Whitney Semibold"/>
      <w:color w:val="000000"/>
      <w:sz w:val="14"/>
      <w:szCs w:val="14"/>
    </w:rPr>
  </w:style>
  <w:style w:type="character" w:customStyle="1" w:styleId="A1">
    <w:name w:val="A1"/>
    <w:uiPriority w:val="99"/>
    <w:rsid w:val="001C209A"/>
    <w:rPr>
      <w:rFonts w:cs="Whitney Semibold"/>
      <w:color w:val="000000"/>
      <w:sz w:val="13"/>
      <w:szCs w:val="13"/>
    </w:rPr>
  </w:style>
  <w:style w:type="character" w:customStyle="1" w:styleId="A2">
    <w:name w:val="A2"/>
    <w:uiPriority w:val="99"/>
    <w:rsid w:val="001C209A"/>
    <w:rPr>
      <w:rFonts w:ascii="Whitney Book" w:hAnsi="Whitney Book" w:cs="Whitney Book"/>
      <w:color w:val="000000"/>
      <w:sz w:val="13"/>
      <w:szCs w:val="13"/>
    </w:rPr>
  </w:style>
  <w:style w:type="character" w:customStyle="1" w:styleId="FooterChar">
    <w:name w:val="Footer Char"/>
    <w:link w:val="Footer"/>
    <w:uiPriority w:val="99"/>
    <w:rsid w:val="009D42AA"/>
    <w:rPr>
      <w:sz w:val="24"/>
      <w:lang w:val="en-US" w:eastAsia="en-US"/>
    </w:rPr>
  </w:style>
  <w:style w:type="character" w:styleId="CommentReference">
    <w:name w:val="annotation reference"/>
    <w:rsid w:val="00F247A4"/>
    <w:rPr>
      <w:sz w:val="16"/>
      <w:szCs w:val="16"/>
    </w:rPr>
  </w:style>
  <w:style w:type="paragraph" w:styleId="CommentText">
    <w:name w:val="annotation text"/>
    <w:basedOn w:val="Normal"/>
    <w:link w:val="CommentTextChar"/>
    <w:rsid w:val="00F247A4"/>
    <w:rPr>
      <w:sz w:val="20"/>
    </w:rPr>
  </w:style>
  <w:style w:type="character" w:customStyle="1" w:styleId="CommentTextChar">
    <w:name w:val="Comment Text Char"/>
    <w:link w:val="CommentText"/>
    <w:rsid w:val="00F247A4"/>
    <w:rPr>
      <w:lang w:val="en-US" w:eastAsia="en-US"/>
    </w:rPr>
  </w:style>
  <w:style w:type="paragraph" w:styleId="CommentSubject">
    <w:name w:val="annotation subject"/>
    <w:basedOn w:val="CommentText"/>
    <w:next w:val="CommentText"/>
    <w:link w:val="CommentSubjectChar"/>
    <w:rsid w:val="00F247A4"/>
    <w:rPr>
      <w:b/>
      <w:bCs/>
    </w:rPr>
  </w:style>
  <w:style w:type="character" w:customStyle="1" w:styleId="CommentSubjectChar">
    <w:name w:val="Comment Subject Char"/>
    <w:link w:val="CommentSubject"/>
    <w:rsid w:val="00F247A4"/>
    <w:rPr>
      <w:b/>
      <w:bCs/>
      <w:lang w:val="en-US" w:eastAsia="en-US"/>
    </w:rPr>
  </w:style>
  <w:style w:type="paragraph" w:customStyle="1" w:styleId="Normal1">
    <w:name w:val="Normal1"/>
    <w:basedOn w:val="Normal"/>
    <w:qFormat/>
    <w:rsid w:val="004F0FB2"/>
    <w:pPr>
      <w:ind w:firstLine="708"/>
    </w:pPr>
    <w:rPr>
      <w:sz w:val="22"/>
      <w:szCs w:val="22"/>
      <w:lang w:val="ro-RO"/>
    </w:rPr>
  </w:style>
  <w:style w:type="character" w:styleId="Strong">
    <w:name w:val="Strong"/>
    <w:uiPriority w:val="22"/>
    <w:qFormat/>
    <w:rsid w:val="001B3CA9"/>
    <w:rPr>
      <w:b/>
      <w:bCs/>
    </w:rPr>
  </w:style>
  <w:style w:type="character" w:customStyle="1" w:styleId="katex-mathml">
    <w:name w:val="katex-mathml"/>
    <w:rsid w:val="001B3CA9"/>
  </w:style>
  <w:style w:type="character" w:customStyle="1" w:styleId="mord">
    <w:name w:val="mord"/>
    <w:rsid w:val="001B3CA9"/>
  </w:style>
  <w:style w:type="character" w:customStyle="1" w:styleId="mopen">
    <w:name w:val="mopen"/>
    <w:rsid w:val="001B3CA9"/>
  </w:style>
  <w:style w:type="character" w:customStyle="1" w:styleId="mclose">
    <w:name w:val="mclose"/>
    <w:rsid w:val="001B3CA9"/>
  </w:style>
  <w:style w:type="character" w:customStyle="1" w:styleId="vlist-s">
    <w:name w:val="vlist-s"/>
    <w:rsid w:val="001B3CA9"/>
  </w:style>
  <w:style w:type="character" w:customStyle="1" w:styleId="mrel">
    <w:name w:val="mrel"/>
    <w:rsid w:val="001B3CA9"/>
  </w:style>
  <w:style w:type="character" w:customStyle="1" w:styleId="mbin">
    <w:name w:val="mbin"/>
    <w:rsid w:val="001B3CA9"/>
  </w:style>
  <w:style w:type="character" w:customStyle="1" w:styleId="mop">
    <w:name w:val="mop"/>
    <w:rsid w:val="001B3CA9"/>
  </w:style>
  <w:style w:type="character" w:styleId="PlaceholderText">
    <w:name w:val="Placeholder Text"/>
    <w:basedOn w:val="DefaultParagraphFont"/>
    <w:uiPriority w:val="99"/>
    <w:semiHidden/>
    <w:rsid w:val="006B0956"/>
    <w:rPr>
      <w:color w:val="808080"/>
    </w:rPr>
  </w:style>
  <w:style w:type="character" w:styleId="Emphasis">
    <w:name w:val="Emphasis"/>
    <w:basedOn w:val="DefaultParagraphFont"/>
    <w:uiPriority w:val="20"/>
    <w:qFormat/>
    <w:rsid w:val="00E31950"/>
    <w:rPr>
      <w:i/>
      <w:iCs/>
    </w:rPr>
  </w:style>
  <w:style w:type="paragraph" w:customStyle="1" w:styleId="break-words">
    <w:name w:val="break-words"/>
    <w:basedOn w:val="Normal"/>
    <w:rsid w:val="003E53E1"/>
    <w:pPr>
      <w:widowControl/>
      <w:overflowPunct/>
      <w:autoSpaceDE/>
      <w:autoSpaceDN/>
      <w:adjustRightInd/>
      <w:spacing w:before="100" w:beforeAutospacing="1" w:after="100" w:afterAutospacing="1"/>
      <w:jc w:val="left"/>
      <w:textAlignment w:val="auto"/>
    </w:pPr>
    <w:rPr>
      <w:szCs w:val="24"/>
    </w:rPr>
  </w:style>
  <w:style w:type="paragraph" w:styleId="ListParagraph">
    <w:name w:val="List Paragraph"/>
    <w:basedOn w:val="Normal"/>
    <w:uiPriority w:val="34"/>
    <w:qFormat/>
    <w:rsid w:val="00C306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69364">
      <w:bodyDiv w:val="1"/>
      <w:marLeft w:val="0"/>
      <w:marRight w:val="0"/>
      <w:marTop w:val="0"/>
      <w:marBottom w:val="0"/>
      <w:divBdr>
        <w:top w:val="none" w:sz="0" w:space="0" w:color="auto"/>
        <w:left w:val="none" w:sz="0" w:space="0" w:color="auto"/>
        <w:bottom w:val="none" w:sz="0" w:space="0" w:color="auto"/>
        <w:right w:val="none" w:sz="0" w:space="0" w:color="auto"/>
      </w:divBdr>
      <w:divsChild>
        <w:div w:id="902789742">
          <w:marLeft w:val="0"/>
          <w:marRight w:val="0"/>
          <w:marTop w:val="0"/>
          <w:marBottom w:val="0"/>
          <w:divBdr>
            <w:top w:val="none" w:sz="0" w:space="0" w:color="auto"/>
            <w:left w:val="none" w:sz="0" w:space="0" w:color="auto"/>
            <w:bottom w:val="none" w:sz="0" w:space="0" w:color="auto"/>
            <w:right w:val="none" w:sz="0" w:space="0" w:color="auto"/>
          </w:divBdr>
          <w:divsChild>
            <w:div w:id="1559903738">
              <w:marLeft w:val="0"/>
              <w:marRight w:val="0"/>
              <w:marTop w:val="0"/>
              <w:marBottom w:val="0"/>
              <w:divBdr>
                <w:top w:val="none" w:sz="0" w:space="0" w:color="auto"/>
                <w:left w:val="none" w:sz="0" w:space="0" w:color="auto"/>
                <w:bottom w:val="none" w:sz="0" w:space="0" w:color="auto"/>
                <w:right w:val="none" w:sz="0" w:space="0" w:color="auto"/>
              </w:divBdr>
              <w:divsChild>
                <w:div w:id="187145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65081">
      <w:bodyDiv w:val="1"/>
      <w:marLeft w:val="0"/>
      <w:marRight w:val="0"/>
      <w:marTop w:val="0"/>
      <w:marBottom w:val="0"/>
      <w:divBdr>
        <w:top w:val="none" w:sz="0" w:space="0" w:color="auto"/>
        <w:left w:val="none" w:sz="0" w:space="0" w:color="auto"/>
        <w:bottom w:val="none" w:sz="0" w:space="0" w:color="auto"/>
        <w:right w:val="none" w:sz="0" w:space="0" w:color="auto"/>
      </w:divBdr>
    </w:div>
    <w:div w:id="296303980">
      <w:bodyDiv w:val="1"/>
      <w:marLeft w:val="0"/>
      <w:marRight w:val="0"/>
      <w:marTop w:val="0"/>
      <w:marBottom w:val="0"/>
      <w:divBdr>
        <w:top w:val="none" w:sz="0" w:space="0" w:color="auto"/>
        <w:left w:val="none" w:sz="0" w:space="0" w:color="auto"/>
        <w:bottom w:val="none" w:sz="0" w:space="0" w:color="auto"/>
        <w:right w:val="none" w:sz="0" w:space="0" w:color="auto"/>
      </w:divBdr>
    </w:div>
    <w:div w:id="328604304">
      <w:bodyDiv w:val="1"/>
      <w:marLeft w:val="0"/>
      <w:marRight w:val="0"/>
      <w:marTop w:val="0"/>
      <w:marBottom w:val="0"/>
      <w:divBdr>
        <w:top w:val="none" w:sz="0" w:space="0" w:color="auto"/>
        <w:left w:val="none" w:sz="0" w:space="0" w:color="auto"/>
        <w:bottom w:val="none" w:sz="0" w:space="0" w:color="auto"/>
        <w:right w:val="none" w:sz="0" w:space="0" w:color="auto"/>
      </w:divBdr>
    </w:div>
    <w:div w:id="583685396">
      <w:bodyDiv w:val="1"/>
      <w:marLeft w:val="0"/>
      <w:marRight w:val="0"/>
      <w:marTop w:val="0"/>
      <w:marBottom w:val="0"/>
      <w:divBdr>
        <w:top w:val="none" w:sz="0" w:space="0" w:color="auto"/>
        <w:left w:val="none" w:sz="0" w:space="0" w:color="auto"/>
        <w:bottom w:val="none" w:sz="0" w:space="0" w:color="auto"/>
        <w:right w:val="none" w:sz="0" w:space="0" w:color="auto"/>
      </w:divBdr>
    </w:div>
    <w:div w:id="892500529">
      <w:bodyDiv w:val="1"/>
      <w:marLeft w:val="0"/>
      <w:marRight w:val="0"/>
      <w:marTop w:val="0"/>
      <w:marBottom w:val="0"/>
      <w:divBdr>
        <w:top w:val="none" w:sz="0" w:space="0" w:color="auto"/>
        <w:left w:val="none" w:sz="0" w:space="0" w:color="auto"/>
        <w:bottom w:val="none" w:sz="0" w:space="0" w:color="auto"/>
        <w:right w:val="none" w:sz="0" w:space="0" w:color="auto"/>
      </w:divBdr>
    </w:div>
    <w:div w:id="1176309434">
      <w:bodyDiv w:val="1"/>
      <w:marLeft w:val="0"/>
      <w:marRight w:val="0"/>
      <w:marTop w:val="0"/>
      <w:marBottom w:val="0"/>
      <w:divBdr>
        <w:top w:val="none" w:sz="0" w:space="0" w:color="auto"/>
        <w:left w:val="none" w:sz="0" w:space="0" w:color="auto"/>
        <w:bottom w:val="none" w:sz="0" w:space="0" w:color="auto"/>
        <w:right w:val="none" w:sz="0" w:space="0" w:color="auto"/>
      </w:divBdr>
    </w:div>
    <w:div w:id="1256208554">
      <w:bodyDiv w:val="1"/>
      <w:marLeft w:val="0"/>
      <w:marRight w:val="0"/>
      <w:marTop w:val="0"/>
      <w:marBottom w:val="0"/>
      <w:divBdr>
        <w:top w:val="none" w:sz="0" w:space="0" w:color="auto"/>
        <w:left w:val="none" w:sz="0" w:space="0" w:color="auto"/>
        <w:bottom w:val="none" w:sz="0" w:space="0" w:color="auto"/>
        <w:right w:val="none" w:sz="0" w:space="0" w:color="auto"/>
      </w:divBdr>
    </w:div>
    <w:div w:id="1324236810">
      <w:bodyDiv w:val="1"/>
      <w:marLeft w:val="0"/>
      <w:marRight w:val="0"/>
      <w:marTop w:val="0"/>
      <w:marBottom w:val="0"/>
      <w:divBdr>
        <w:top w:val="none" w:sz="0" w:space="0" w:color="auto"/>
        <w:left w:val="none" w:sz="0" w:space="0" w:color="auto"/>
        <w:bottom w:val="none" w:sz="0" w:space="0" w:color="auto"/>
        <w:right w:val="none" w:sz="0" w:space="0" w:color="auto"/>
      </w:divBdr>
    </w:div>
    <w:div w:id="1740324399">
      <w:bodyDiv w:val="1"/>
      <w:marLeft w:val="0"/>
      <w:marRight w:val="0"/>
      <w:marTop w:val="0"/>
      <w:marBottom w:val="0"/>
      <w:divBdr>
        <w:top w:val="none" w:sz="0" w:space="0" w:color="auto"/>
        <w:left w:val="none" w:sz="0" w:space="0" w:color="auto"/>
        <w:bottom w:val="none" w:sz="0" w:space="0" w:color="auto"/>
        <w:right w:val="none" w:sz="0" w:space="0" w:color="auto"/>
      </w:divBdr>
    </w:div>
    <w:div w:id="1909144050">
      <w:bodyDiv w:val="1"/>
      <w:marLeft w:val="0"/>
      <w:marRight w:val="0"/>
      <w:marTop w:val="0"/>
      <w:marBottom w:val="0"/>
      <w:divBdr>
        <w:top w:val="none" w:sz="0" w:space="0" w:color="auto"/>
        <w:left w:val="none" w:sz="0" w:space="0" w:color="auto"/>
        <w:bottom w:val="none" w:sz="0" w:space="0" w:color="auto"/>
        <w:right w:val="none" w:sz="0" w:space="0" w:color="auto"/>
      </w:divBdr>
    </w:div>
    <w:div w:id="2067752489">
      <w:bodyDiv w:val="1"/>
      <w:marLeft w:val="0"/>
      <w:marRight w:val="0"/>
      <w:marTop w:val="0"/>
      <w:marBottom w:val="0"/>
      <w:divBdr>
        <w:top w:val="none" w:sz="0" w:space="0" w:color="auto"/>
        <w:left w:val="none" w:sz="0" w:space="0" w:color="auto"/>
        <w:bottom w:val="none" w:sz="0" w:space="0" w:color="auto"/>
        <w:right w:val="none" w:sz="0" w:space="0" w:color="auto"/>
      </w:divBdr>
    </w:div>
    <w:div w:id="207034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21" Type="http://schemas.openxmlformats.org/officeDocument/2006/relationships/image" Target="media/image11.gif"/><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hyperlink" Target="https://documentation.help/NI-DAQmx-DeviceTerminals/6009Pinout.html" TargetMode="External"/><Relationship Id="rId35"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8E3735DDDFF3E4B91B5712878CB80EB" ma:contentTypeVersion="3" ma:contentTypeDescription="Creați un document nou." ma:contentTypeScope="" ma:versionID="e7229b9a9307016fcc40734719034527">
  <xsd:schema xmlns:xsd="http://www.w3.org/2001/XMLSchema" xmlns:xs="http://www.w3.org/2001/XMLSchema" xmlns:p="http://schemas.microsoft.com/office/2006/metadata/properties" xmlns:ns2="50547c37-e22e-46b6-9404-40eb8f5be217" targetNamespace="http://schemas.microsoft.com/office/2006/metadata/properties" ma:root="true" ma:fieldsID="bd69766b1d9b7c461f826bef6164dd03" ns2:_="">
    <xsd:import namespace="50547c37-e22e-46b6-9404-40eb8f5be21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547c37-e22e-46b6-9404-40eb8f5be2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3379135-5C40-429C-BBA3-04337B5464B5}">
  <ds:schemaRefs>
    <ds:schemaRef ds:uri="http://schemas.microsoft.com/sharepoint/v3/contenttype/forms"/>
  </ds:schemaRefs>
</ds:datastoreItem>
</file>

<file path=customXml/itemProps2.xml><?xml version="1.0" encoding="utf-8"?>
<ds:datastoreItem xmlns:ds="http://schemas.openxmlformats.org/officeDocument/2006/customXml" ds:itemID="{8D823B3D-862A-4194-8AF8-DCE2E7A66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547c37-e22e-46b6-9404-40eb8f5be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AF1944-BE18-435F-825F-717B22BD9BA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FE219B7-A143-49D5-B6CB-106832728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13</Pages>
  <Words>997</Words>
  <Characters>5686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INSULATED GATE BIPOLAR TRANSISTORS BASED REVERSIBLE PWM CONVERTER FOR D.C. MOTORS</vt:lpstr>
    </vt:vector>
  </TitlesOfParts>
  <Company>aaaa</Company>
  <LinksUpToDate>false</LinksUpToDate>
  <CharactersWithSpaces>6670</CharactersWithSpaces>
  <SharedDoc>false</SharedDoc>
  <HLinks>
    <vt:vector size="12" baseType="variant">
      <vt:variant>
        <vt:i4>4849752</vt:i4>
      </vt:variant>
      <vt:variant>
        <vt:i4>3</vt:i4>
      </vt:variant>
      <vt:variant>
        <vt:i4>0</vt:i4>
      </vt:variant>
      <vt:variant>
        <vt:i4>5</vt:i4>
      </vt:variant>
      <vt:variant>
        <vt:lpwstr>https://talema.com/wp-content/uploads/datasheets/ASM.pdf</vt:lpwstr>
      </vt:variant>
      <vt:variant>
        <vt:lpwstr/>
      </vt:variant>
      <vt:variant>
        <vt:i4>262265</vt:i4>
      </vt:variant>
      <vt:variant>
        <vt:i4>0</vt:i4>
      </vt:variant>
      <vt:variant>
        <vt:i4>0</vt:i4>
      </vt:variant>
      <vt:variant>
        <vt:i4>5</vt:i4>
      </vt:variant>
      <vt:variant>
        <vt:lpwstr>https://www.block.eu/en_EN/productversion/ct-250-048-12-0-only-available-in-usa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INSULATED GATE BIPOLAR TRANSISTORS BASED REVERSIBLE PWM CONVERTER FOR D.C. MOTORS</dc:title>
  <dc:subject/>
  <dc:creator>Gh. B.</dc:creator>
  <cp:keywords/>
  <cp:lastModifiedBy>Giulia</cp:lastModifiedBy>
  <cp:revision>28</cp:revision>
  <cp:lastPrinted>2006-05-30T10:06:00Z</cp:lastPrinted>
  <dcterms:created xsi:type="dcterms:W3CDTF">2026-06-15T11:49:00Z</dcterms:created>
  <dcterms:modified xsi:type="dcterms:W3CDTF">2026-06-16T00:23:00Z</dcterms:modified>
</cp:coreProperties>
</file>