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Liberation Sans" w:hAnsi="Liberation Sans"/>
          <w:b/>
          <w:color w:val="123B4A"/>
          <w:sz w:val="68"/>
        </w:rPr>
        <w:t>VAPT SANITIZER</w:t>
      </w:r>
    </w:p>
    <w:p>
      <w:pPr>
        <w:jc w:val="center"/>
      </w:pPr>
      <w:r>
        <w:rPr>
          <w:color w:val="2D7480"/>
          <w:sz w:val="36"/>
        </w:rPr>
        <w:t>v1.0.0</w:t>
      </w:r>
    </w:p>
    <w:p>
      <w:pPr>
        <w:spacing w:before="280"/>
        <w:jc w:val="center"/>
      </w:pPr>
      <w:r>
        <w:rPr>
          <w:b/>
          <w:color w:val="28363D"/>
          <w:sz w:val="38"/>
        </w:rPr>
        <w:t>Technical User Guide</w:t>
      </w:r>
    </w:p>
    <w:p>
      <w:pPr>
        <w:spacing w:before="160"/>
        <w:jc w:val="center"/>
      </w:pPr>
      <w:r>
        <w:rPr>
          <w:color w:val="5E6C72"/>
          <w:sz w:val="23"/>
        </w:rPr>
        <w:t>Local-first security gateway for authorized VAPT -&gt; AI workflows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9F5F7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F5965"/>
                <w:sz w:val="18"/>
              </w:rPr>
              <w:t>LOCAL-FIRST  |  ENCRYPTED MAPPING  |  PASS / REVIEW / BLOCKED</w:t>
            </w:r>
          </w:p>
        </w:tc>
      </w:tr>
    </w:tbl>
    <w:p>
      <w:pPr>
        <w:spacing w:before="2200"/>
        <w:jc w:val="center"/>
      </w:pPr>
      <w:r>
        <w:rPr>
          <w:b/>
          <w:color w:val="44545A"/>
          <w:sz w:val="19"/>
        </w:rPr>
        <w:t>Stable release - validated baseline</w:t>
      </w:r>
    </w:p>
    <w:p>
      <w:pPr>
        <w:jc w:val="center"/>
      </w:pPr>
      <w:r>
        <w:rPr>
          <w:color w:val="5E6C72"/>
          <w:sz w:val="18"/>
        </w:rPr>
        <w:t>181/181 tests OK  |  Auto-detection 10/10 PASS  |  Burp BUILD SUCCESSFUL</w:t>
      </w:r>
    </w:p>
    <w:p>
      <w:pPr>
        <w:spacing w:before="320"/>
        <w:jc w:val="center"/>
      </w:pPr>
      <w:r>
        <w:rPr>
          <w:b/>
          <w:sz w:val="17"/>
        </w:rPr>
        <w:t>Checksum release</w:t>
      </w:r>
    </w:p>
    <w:p>
      <w:pPr>
        <w:jc w:val="center"/>
      </w:pPr>
      <w:r>
        <w:rPr>
          <w:rFonts w:ascii="Liberation Mono" w:hAnsi="Liberation Mono"/>
          <w:color w:val="44545A"/>
          <w:sz w:val="15"/>
        </w:rPr>
        <w:t>Pubblicato insieme all'artefatto della GitHub Release</w:t>
      </w:r>
    </w:p>
    <w:p>
      <w:r>
        <w:br w:type="page"/>
      </w:r>
    </w:p>
    <w:p>
      <w:pPr>
        <w:pStyle w:val="Heading1"/>
        <w:keepNext/>
      </w:pPr>
      <w:r>
        <w:t>Indice</w:t>
      </w:r>
    </w:p>
    <w:p>
      <w:pPr>
        <w:spacing w:after="60"/>
      </w:pPr>
      <w:r>
        <w:rPr>
          <w:b/>
          <w:color w:val="1F6070"/>
        </w:rPr>
        <w:t xml:space="preserve">1. </w:t>
      </w:r>
      <w:r>
        <w:t>Panoramica e obiettivi</w:t>
      </w:r>
    </w:p>
    <w:p>
      <w:pPr>
        <w:spacing w:after="60"/>
      </w:pPr>
      <w:r>
        <w:rPr>
          <w:b/>
          <w:color w:val="1F6070"/>
        </w:rPr>
        <w:t xml:space="preserve">2. </w:t>
      </w:r>
      <w:r>
        <w:t>Modello di sicurezza</w:t>
      </w:r>
    </w:p>
    <w:p>
      <w:pPr>
        <w:spacing w:after="60"/>
      </w:pPr>
      <w:r>
        <w:rPr>
          <w:b/>
          <w:color w:val="1F6070"/>
        </w:rPr>
        <w:t xml:space="preserve">3. </w:t>
      </w:r>
      <w:r>
        <w:t>Architettura</w:t>
      </w:r>
    </w:p>
    <w:p>
      <w:pPr>
        <w:spacing w:after="60"/>
      </w:pPr>
      <w:r>
        <w:rPr>
          <w:b/>
          <w:color w:val="1F6070"/>
        </w:rPr>
        <w:t xml:space="preserve">4. </w:t>
      </w:r>
      <w:r>
        <w:t>Profili supportati e auto-detection</w:t>
      </w:r>
    </w:p>
    <w:p>
      <w:pPr>
        <w:spacing w:after="60"/>
      </w:pPr>
      <w:r>
        <w:rPr>
          <w:b/>
          <w:color w:val="1F6070"/>
        </w:rPr>
        <w:t xml:space="preserve">5. </w:t>
      </w:r>
      <w:r>
        <w:t>Installazione e validazione</w:t>
      </w:r>
    </w:p>
    <w:p>
      <w:pPr>
        <w:spacing w:after="60"/>
      </w:pPr>
      <w:r>
        <w:rPr>
          <w:b/>
          <w:color w:val="1F6070"/>
        </w:rPr>
        <w:t xml:space="preserve">6. </w:t>
      </w:r>
      <w:r>
        <w:t>Uso della CLI</w:t>
      </w:r>
    </w:p>
    <w:p>
      <w:pPr>
        <w:spacing w:after="60"/>
      </w:pPr>
      <w:r>
        <w:rPr>
          <w:b/>
          <w:color w:val="1F6070"/>
        </w:rPr>
        <w:t xml:space="preserve">7. </w:t>
      </w:r>
      <w:r>
        <w:t>AI Handoff e Security Gate</w:t>
      </w:r>
    </w:p>
    <w:p>
      <w:pPr>
        <w:spacing w:after="60"/>
      </w:pPr>
      <w:r>
        <w:rPr>
          <w:b/>
          <w:color w:val="1F6070"/>
        </w:rPr>
        <w:t xml:space="preserve">8. </w:t>
      </w:r>
      <w:r>
        <w:t>Engagement Mapping Vault</w:t>
      </w:r>
    </w:p>
    <w:p>
      <w:pPr>
        <w:spacing w:after="60"/>
      </w:pPr>
      <w:r>
        <w:rPr>
          <w:b/>
          <w:color w:val="1F6070"/>
        </w:rPr>
        <w:t xml:space="preserve">9. </w:t>
      </w:r>
      <w:r>
        <w:t>Integrazione Burp Suite</w:t>
      </w:r>
    </w:p>
    <w:p>
      <w:pPr>
        <w:spacing w:after="60"/>
      </w:pPr>
      <w:r>
        <w:rPr>
          <w:b/>
          <w:color w:val="1F6070"/>
        </w:rPr>
        <w:t xml:space="preserve">10. </w:t>
      </w:r>
      <w:r>
        <w:t>Workflow operativi consigliati</w:t>
      </w:r>
    </w:p>
    <w:p>
      <w:pPr>
        <w:spacing w:after="60"/>
      </w:pPr>
      <w:r>
        <w:rPr>
          <w:b/>
          <w:color w:val="1F6070"/>
        </w:rPr>
        <w:t xml:space="preserve">11. </w:t>
      </w:r>
      <w:r>
        <w:t>Policy e modalità di protezione</w:t>
      </w:r>
    </w:p>
    <w:p>
      <w:pPr>
        <w:spacing w:after="60"/>
      </w:pPr>
      <w:r>
        <w:rPr>
          <w:b/>
          <w:color w:val="1F6070"/>
        </w:rPr>
        <w:t xml:space="preserve">12. </w:t>
      </w:r>
      <w:r>
        <w:t>Troubleshooting</w:t>
      </w:r>
    </w:p>
    <w:p>
      <w:pPr>
        <w:spacing w:after="60"/>
      </w:pPr>
      <w:r>
        <w:rPr>
          <w:b/>
          <w:color w:val="1F6070"/>
        </w:rPr>
        <w:t xml:space="preserve">13. </w:t>
      </w:r>
      <w:r>
        <w:t>Sicurezza operativa e retention</w:t>
      </w:r>
    </w:p>
    <w:p>
      <w:pPr>
        <w:spacing w:after="60"/>
      </w:pPr>
      <w:r>
        <w:rPr>
          <w:b/>
          <w:color w:val="1F6070"/>
        </w:rPr>
        <w:t xml:space="preserve">14. </w:t>
      </w:r>
      <w:r>
        <w:t>Stato della release e validazione</w:t>
      </w:r>
    </w:p>
    <w:p>
      <w:pPr>
        <w:spacing w:after="60"/>
      </w:pPr>
      <w:r>
        <w:rPr>
          <w:b/>
          <w:color w:val="1F6070"/>
        </w:rPr>
        <w:t xml:space="preserve">A. </w:t>
      </w:r>
      <w:r>
        <w:t>Appendice - Comandi rapidi</w:t>
      </w:r>
    </w:p>
    <w:p>
      <w:pPr>
        <w:spacing w:after="60"/>
      </w:pPr>
      <w:r>
        <w:rPr>
          <w:b/>
          <w:color w:val="1F6070"/>
        </w:rPr>
        <w:t xml:space="preserve">B. </w:t>
      </w:r>
      <w:r>
        <w:t>Appendice - Checklist per un nuovo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E9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0F5965"/>
                <w:sz w:val="17"/>
              </w:rPr>
              <w:t xml:space="preserve">Destinatari: </w:t>
            </w:r>
            <w:r>
              <w:rPr>
                <w:rFonts w:ascii="Liberation Sans" w:hAnsi="Liberation Sans"/>
                <w:color w:val="0F5965"/>
                <w:sz w:val="17"/>
              </w:rPr>
              <w:t>Pentester, VAPT engineer, Red Team operator e colleghi tecnici che devono utilizzare sistemi AI senza trasferire direttamente identificativi reali e secret del cliente.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FF4E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7A4A00"/>
                <w:sz w:val="17"/>
              </w:rPr>
              <w:t xml:space="preserve">Ambito: </w:t>
            </w:r>
            <w:r>
              <w:rPr>
                <w:rFonts w:ascii="Liberation Sans" w:hAnsi="Liberation Sans"/>
                <w:color w:val="7A4A00"/>
                <w:sz w:val="17"/>
              </w:rPr>
              <w:t>La guida descrive la Stable v1.0.0 validata. Non sostituisce NDA, regole di ingaggio, data handling policy o requisiti contrattuali del cliente.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Panoramica e obiettivi</w:t>
      </w:r>
    </w:p>
    <w:p>
      <w:r>
        <w:t>VAPT Sanitizer è un gateway locale pensato per inserire un confine di sicurezza tra gli output tecnici di un assessment autorizzato e un sistema di Intelligenza Artificiale utilizzato come assistente analitico.</w:t>
      </w:r>
    </w:p>
    <w:p>
      <w:r>
        <w:t>L’obiettivo non è nascondere indiscriminatamente tutto il contenuto: il valore del tool sta nel preservare porte, servizi, versioni, path, evidenze, CVE e relazioni tecniche, proteggendo allo stesso tempo identificativi e secret che non devono essere trasferiti all’esterno.</w:t>
      </w:r>
    </w:p>
    <w:p>
      <w:pPr>
        <w:pStyle w:val="Heading2"/>
        <w:keepNext/>
      </w:pPr>
      <w:r>
        <w:t>1.1 Il problema operativo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Nmap scan report for srv-app.cliente.local (10.20.30.45)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Authorization: Bearer eyJ...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user=m.rossi email=mario.rossi@cliente.example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AWS_SECRET_ACCESS_KEY=...</w:t>
            </w:r>
          </w:p>
        </w:tc>
      </w:tr>
    </w:tbl>
    <w:p>
      <w:pPr>
        <w:spacing w:after="0"/>
      </w:pPr>
    </w:p>
    <w:p>
      <w:r>
        <w:t>Un LLM può aiutare a interpretare questi dati, ma l’input originale può contenere elementi che non devono essere condivisi. VAPT Sanitizer trasforma il dataset mantenendo il contesto necessario all’analisi.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srv-app.cliente.local  -&gt; [HOSTNAME_001]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10.20.30.45             -&gt; [PRIVATE_IP_001]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mario.rossi@...          -&gt; [EMAIL_001]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password=...             -&gt; password=[PASSWORD_REDACTED]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Cosa offre la v1.0</w:t>
      </w:r>
    </w:p>
    <w:p>
      <w:pPr>
        <w:pStyle w:val="ListBullet"/>
      </w:pPr>
      <w:r>
        <w:t>Sanitizzazione local-first di file, stdin e clipboard.</w:t>
      </w:r>
    </w:p>
    <w:p>
      <w:pPr>
        <w:pStyle w:val="ListBullet"/>
      </w:pPr>
      <w:r>
        <w:t>Auto-detection del profilo o selezione esplicita.</w:t>
      </w:r>
    </w:p>
    <w:p>
      <w:pPr>
        <w:pStyle w:val="ListBullet"/>
      </w:pPr>
      <w:r>
        <w:t>Pseudonimizzazione stabile dei valori correlabili.</w:t>
      </w:r>
    </w:p>
    <w:p>
      <w:pPr>
        <w:pStyle w:val="ListBullet"/>
      </w:pPr>
      <w:r>
        <w:t>Redazione irreversibile dei secret obbligatori.</w:t>
      </w:r>
    </w:p>
    <w:p>
      <w:pPr>
        <w:pStyle w:val="ListBullet"/>
      </w:pPr>
      <w:r>
        <w:t>Security Gate PASS / REVIEW / BLOCKED.</w:t>
      </w:r>
    </w:p>
    <w:p>
      <w:pPr>
        <w:pStyle w:val="ListBullet"/>
      </w:pPr>
      <w:r>
        <w:t>Prompt AI-ready provider-neutral senza invio automatico.</w:t>
      </w:r>
    </w:p>
    <w:p>
      <w:pPr>
        <w:pStyle w:val="ListBullet"/>
      </w:pPr>
      <w:r>
        <w:t>Engagement Mapping Vault cifrato e persistente.</w:t>
      </w:r>
    </w:p>
    <w:p>
      <w:pPr>
        <w:pStyle w:val="ListBullet"/>
      </w:pPr>
      <w:r>
        <w:t>Correlazione CLI &lt;-&gt; Burp e cross-tool.</w:t>
      </w:r>
    </w:p>
    <w:p>
      <w:pPr>
        <w:pStyle w:val="ListBullet"/>
      </w:pPr>
      <w:r>
        <w:t>Estensione Burp Suite con preview, policy, engagement e AI Handoff.</w:t>
      </w:r>
    </w:p>
    <w:p>
      <w:pPr>
        <w:pStyle w:val="ListBullet"/>
      </w:pPr>
      <w:r>
        <w:t>Fixture sintetici, test di regressione e release check.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EAF6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3633B"/>
                <w:sz w:val="17"/>
              </w:rPr>
              <w:t xml:space="preserve">Principio operativo: </w:t>
            </w:r>
            <w:r>
              <w:rPr>
                <w:rFonts w:ascii="Liberation Sans" w:hAnsi="Liberation Sans"/>
                <w:color w:val="23633B"/>
                <w:sz w:val="17"/>
              </w:rPr>
              <w:t>L’AI è l’assistente analitico; VAPT Sanitizer è il security boundary; il penetration tester rimane il decisore finale.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Modello di sicurezza</w:t>
      </w:r>
    </w:p>
    <w:p>
      <w:pPr>
        <w:pStyle w:val="Heading2"/>
        <w:keepNext/>
      </w:pPr>
      <w:r>
        <w:t>2.1 Pseudonimizzazione</w:t>
      </w:r>
    </w:p>
    <w:p>
      <w:r>
        <w:t>I valori che devono rimanere correlabili vengono sostituiti con placeholder leggibili. Se l’Engagement Mapping Vault è attivo, lo stesso valore reale mantiene lo stesso placeholder tra file, processi e strumenti diversi nello stesso engagement.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10.20.30.45 -&gt; [PRIVATE_IP_001]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srv-app.interno.local -&gt; [HOSTNAME_001]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user@cliente.example -&gt; [EMAIL_001]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Redazione</w:t>
      </w:r>
    </w:p>
    <w:p>
      <w:r>
        <w:t>I secret non devono essere recuperabili. Vengono quindi redatti e non sono inseriti nel Mapping Vault.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password=SuperSecret -&gt; password=[PASSWORD_REDACTED]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Authorization: Bearer eyJ... -&gt; Authorization: [BEARER_TOKEN_REDACTED]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PRIVATE KEY block -&gt; [PRIVATE_KEY_REDACTED]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Mandatory secret protections</w:t>
      </w:r>
    </w:p>
    <w:p>
      <w:pPr>
        <w:pStyle w:val="ListBullet"/>
      </w:pPr>
      <w:r>
        <w:t>PASSWORD</w:t>
      </w:r>
    </w:p>
    <w:p>
      <w:pPr>
        <w:pStyle w:val="ListBullet"/>
      </w:pPr>
      <w:r>
        <w:t>BEARER_TOKEN</w:t>
      </w:r>
    </w:p>
    <w:p>
      <w:pPr>
        <w:pStyle w:val="ListBullet"/>
      </w:pPr>
      <w:r>
        <w:t>JWT</w:t>
      </w:r>
    </w:p>
    <w:p>
      <w:pPr>
        <w:pStyle w:val="ListBullet"/>
      </w:pPr>
      <w:r>
        <w:t>PRIVATE_KEY</w:t>
      </w:r>
    </w:p>
    <w:p>
      <w:pPr>
        <w:pStyle w:val="ListBullet"/>
      </w:pPr>
      <w:r>
        <w:t>AWS_ACCESS_KEY</w:t>
      </w:r>
    </w:p>
    <w:p>
      <w:pPr>
        <w:pStyle w:val="ListBullet"/>
      </w:pPr>
      <w:r>
        <w:t>AWS_SECRET_KEY</w:t>
      </w:r>
    </w:p>
    <w:p>
      <w:pPr>
        <w:pStyle w:val="ListBullet"/>
      </w:pPr>
      <w:r>
        <w:t>AWS_SESSION_TOKEN</w:t>
      </w:r>
    </w:p>
    <w:p>
      <w:pPr>
        <w:pStyle w:val="ListBullet"/>
      </w:pPr>
      <w:r>
        <w:t>API_KEY</w:t>
      </w:r>
    </w:p>
    <w:p>
      <w:pPr>
        <w:pStyle w:val="ListBullet"/>
      </w:pPr>
      <w:r>
        <w:t>SESSION</w:t>
      </w:r>
    </w:p>
    <w:p>
      <w:pPr>
        <w:pStyle w:val="ListBullet"/>
      </w:pPr>
      <w:r>
        <w:t>AUTH_CREDENTIAL</w:t>
      </w:r>
    </w:p>
    <w:p>
      <w:pPr>
        <w:pStyle w:val="ListBullet"/>
      </w:pPr>
      <w:r>
        <w:t>DATABASE_PASSWORD</w:t>
      </w:r>
    </w:p>
    <w:p>
      <w:pPr>
        <w:pStyle w:val="ListBullet"/>
      </w:pPr>
      <w:r>
        <w:t>PROVIDER_TOKEN</w:t>
      </w:r>
    </w:p>
    <w:p>
      <w:pPr>
        <w:pStyle w:val="ListBullet"/>
      </w:pPr>
      <w:r>
        <w:t>GENERIC_SECRET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DECE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8B1E1E"/>
                <w:sz w:val="17"/>
              </w:rPr>
              <w:t xml:space="preserve">Invariante: </w:t>
            </w:r>
            <w:r>
              <w:rPr>
                <w:rFonts w:ascii="Liberation Sans" w:hAnsi="Liberation Sans"/>
                <w:color w:val="8B1E1E"/>
                <w:sz w:val="17"/>
              </w:rPr>
              <w:t>Una policy YAML non può trasformare un mandatory secret in un dato liberamente esportabile. La redazione dei secret resta una barriera non indebolibile dal file di policy.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2.4 Trust boundary</w:t>
      </w:r>
    </w:p>
    <w:p>
      <w:r>
        <w:t>Il vault cifra i mapping a riposo e separa la chiave dal ciphertext. Questo riduce esposizioni accidentali e protegge backup/repository, ma non difende da un attaccante che abbia già compromesso l’account locale e possa leggere sia master.key sia mapping.enc.</w:t>
      </w:r>
    </w:p>
    <w:p>
      <w:pPr>
        <w:pStyle w:val="Heading1"/>
        <w:keepNext/>
      </w:pPr>
      <w:r>
        <w:t>3. Architettura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9F5F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23B4A"/>
                <w:sz w:val="17"/>
              </w:rPr>
              <w:t>INPUT</w:t>
              <w:br/>
            </w:r>
            <w:r>
              <w:rPr>
                <w:rFonts w:ascii="Liberation Sans" w:hAnsi="Liberation Sans"/>
                <w:sz w:val="17"/>
              </w:rPr>
              <w:t>Nmap / Burp / Gobuster / Nuclei / Windows / Linux / AWS / file / clipboard</w:t>
            </w:r>
          </w:p>
        </w:tc>
      </w:tr>
      <w:tr>
        <w:tc>
          <w:tcPr>
            <w:tcW w:type="dxa" w:w="9749"/>
            <w:shd w:fill="F6F8F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23B4A"/>
                <w:sz w:val="17"/>
              </w:rPr>
              <w:t>CONTEXT</w:t>
              <w:br/>
            </w:r>
            <w:r>
              <w:rPr>
                <w:rFonts w:ascii="Liberation Sans" w:hAnsi="Liberation Sans"/>
                <w:sz w:val="17"/>
              </w:rPr>
              <w:t>Profile detection e tool metadata</w:t>
            </w:r>
          </w:p>
        </w:tc>
      </w:tr>
      <w:tr>
        <w:tc>
          <w:tcPr>
            <w:tcW w:type="dxa" w:w="9749"/>
            <w:shd w:fill="E9F5F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23B4A"/>
                <w:sz w:val="17"/>
              </w:rPr>
              <w:t>DETECTION</w:t>
              <w:br/>
            </w:r>
            <w:r>
              <w:rPr>
                <w:rFonts w:ascii="Liberation Sans" w:hAnsi="Liberation Sans"/>
                <w:sz w:val="17"/>
              </w:rPr>
              <w:t>Detectors + policy engine</w:t>
            </w:r>
          </w:p>
        </w:tc>
      </w:tr>
      <w:tr>
        <w:tc>
          <w:tcPr>
            <w:tcW w:type="dxa" w:w="9749"/>
            <w:shd w:fill="F6F8F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23B4A"/>
                <w:sz w:val="17"/>
              </w:rPr>
              <w:t>TRANSFORM</w:t>
              <w:br/>
            </w:r>
            <w:r>
              <w:rPr>
                <w:rFonts w:ascii="Liberation Sans" w:hAnsi="Liberation Sans"/>
                <w:sz w:val="17"/>
              </w:rPr>
              <w:t>Pseudonymizzazione / redazione</w:t>
            </w:r>
          </w:p>
        </w:tc>
      </w:tr>
      <w:tr>
        <w:tc>
          <w:tcPr>
            <w:tcW w:type="dxa" w:w="9749"/>
            <w:shd w:fill="E9F5F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23B4A"/>
                <w:sz w:val="17"/>
              </w:rPr>
              <w:t>VAULT</w:t>
              <w:br/>
            </w:r>
            <w:r>
              <w:rPr>
                <w:rFonts w:ascii="Liberation Sans" w:hAnsi="Liberation Sans"/>
                <w:sz w:val="17"/>
              </w:rPr>
              <w:t>Mapping locale cifrato per engagement - solo valori pseudonimizzati</w:t>
            </w:r>
          </w:p>
        </w:tc>
      </w:tr>
      <w:tr>
        <w:tc>
          <w:tcPr>
            <w:tcW w:type="dxa" w:w="9749"/>
            <w:shd w:fill="F6F8F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23B4A"/>
                <w:sz w:val="17"/>
              </w:rPr>
              <w:t>GATE</w:t>
              <w:br/>
            </w:r>
            <w:r>
              <w:rPr>
                <w:rFonts w:ascii="Liberation Sans" w:hAnsi="Liberation Sans"/>
                <w:sz w:val="17"/>
              </w:rPr>
              <w:t>PASS / REVIEW / BLOCKED</w:t>
            </w:r>
          </w:p>
        </w:tc>
      </w:tr>
      <w:tr>
        <w:tc>
          <w:tcPr>
            <w:tcW w:type="dxa" w:w="9749"/>
            <w:shd w:fill="E9F5F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23B4A"/>
                <w:sz w:val="17"/>
              </w:rPr>
              <w:t>HANDOFF</w:t>
              <w:br/>
            </w:r>
            <w:r>
              <w:rPr>
                <w:rFonts w:ascii="Liberation Sans" w:hAnsi="Liberation Sans"/>
                <w:sz w:val="17"/>
              </w:rPr>
              <w:t>Prompt AI-ready provider-neutral</w:t>
            </w:r>
          </w:p>
        </w:tc>
      </w:tr>
      <w:tr>
        <w:tc>
          <w:tcPr>
            <w:tcW w:type="dxa" w:w="9749"/>
            <w:shd w:fill="F6F8F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23B4A"/>
                <w:sz w:val="17"/>
              </w:rPr>
              <w:t>CLIPBOARD</w:t>
              <w:br/>
            </w:r>
            <w:r>
              <w:rPr>
                <w:rFonts w:ascii="Liberation Sans" w:hAnsi="Liberation Sans"/>
                <w:sz w:val="17"/>
              </w:rPr>
              <w:t>Copia locale verificata</w:t>
            </w:r>
          </w:p>
        </w:tc>
      </w:tr>
      <w:tr>
        <w:tc>
          <w:tcPr>
            <w:tcW w:type="dxa" w:w="9749"/>
            <w:shd w:fill="E9F5F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23B4A"/>
                <w:sz w:val="17"/>
              </w:rPr>
              <w:t>OPERATOR</w:t>
              <w:br/>
            </w:r>
            <w:r>
              <w:rPr>
                <w:rFonts w:ascii="Liberation Sans" w:hAnsi="Liberation Sans"/>
                <w:sz w:val="17"/>
              </w:rPr>
              <w:t>Paste manuale nel browser AI e risoluzione locale dei placeholder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EAF6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3633B"/>
                <w:sz w:val="17"/>
              </w:rPr>
              <w:t xml:space="preserve">Nessun invio automatico: </w:t>
            </w:r>
            <w:r>
              <w:rPr>
                <w:rFonts w:ascii="Liberation Sans" w:hAnsi="Liberation Sans"/>
                <w:color w:val="23633B"/>
                <w:sz w:val="17"/>
              </w:rPr>
              <w:t>Nel workflow AI Handoff standard la generazione del prompt non esegue richieste di rete. Il trasferimento al servizio AI resta un’azione manuale dell’operatore.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Profili supportati e auto-detection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3250"/>
            <w:shd w:fill="123B4A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Profilo</w:t>
            </w:r>
          </w:p>
        </w:tc>
        <w:tc>
          <w:tcPr>
            <w:tcW w:type="dxa" w:w="3250"/>
            <w:shd w:fill="123B4A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Input tipico</w:t>
            </w:r>
          </w:p>
        </w:tc>
        <w:tc>
          <w:tcPr>
            <w:tcW w:type="dxa" w:w="3250"/>
            <w:shd w:fill="123B4A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Comportamento principale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GENERIC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Log e contenuti misti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Hostname, IP, username, email, secret; preserva contesto tecnico generale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NMAP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Output Nmap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Target host/IP/MAC; preserva porte, servizi, versioni, CVE, NSE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BURP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HTTP request/response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Host, identity, auth header, session, secret; preserva struttura HTTP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GOBUSTER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Directory/file enumeration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Target metadata; preserva path, file, status code e wordlist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NUCLEI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Nuclei findings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Target identifiers; preserva template, severity, CVE e riferimenti pubblici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WINDOWS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Windows/AD enumeration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Hostname, SID, domain, IP; preserva contesto Windows standard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LINUX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Linux enumeration/log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Hostname, user ambientali, IDs, IP/IPv6/MAC; preserva utenti di servizio standard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AWS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Cloud/AWS output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Account/resource/IAM identifiers; redige credenziali e token AWS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SECRETS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Secret-heavy data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Password, token, API key, private key, DSN, credential material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PII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Dati personali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Nome, telefono, DOB, tax/fiscal ID, address, city, postal, IBAN, username</w:t>
            </w:r>
          </w:p>
        </w:tc>
      </w:tr>
    </w:tbl>
    <w:p>
      <w:pPr>
        <w:pStyle w:val="Heading2"/>
        <w:keepNext/>
      </w:pPr>
      <w:r>
        <w:t>4.1 Auto-detection</w:t>
      </w:r>
    </w:p>
    <w:p>
      <w:r>
        <w:t>Se non si specifica --profile, il programma usa il profilo auto. La release contiene fixture sintetici dedicati e la matrice di validazione ufficiale è 10/10 PASS.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./.venv/bin/vapt-sanitize scan.txt -o scan.sanitized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profile selected automatically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Quando forzare il profilo</w:t>
      </w:r>
    </w:p>
    <w:p>
      <w:r>
        <w:t>Usare un profilo esplicito quando l’input è ambiguo, contiene più formati non standard o si vuole un comportamento deterministico per una procedura documentata.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./.venv/bin/vapt-sanitize scan.txt --profile nmap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Installazione e validazione</w:t>
      </w:r>
    </w:p>
    <w:p>
      <w:pPr>
        <w:pStyle w:val="Heading2"/>
        <w:keepNext/>
      </w:pPr>
      <w:r>
        <w:t>5.1 Requisiti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4874"/>
            <w:shd w:fill="123B4A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Voce</w:t>
            </w:r>
          </w:p>
        </w:tc>
        <w:tc>
          <w:tcPr>
            <w:tcW w:type="dxa" w:w="4874"/>
            <w:shd w:fill="123B4A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Dettaglio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Python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3.11 o superiore con supporto venv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Dipendenze Python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PyYAML 6.0.3; cryptography 50.0.1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Clipboard Linux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xclip / xsel / wl-copy opzionale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Burp build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Java 17+, unzip, curl oppure wget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Gradle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Non richiesto a livello di sistema; bootstrap Gradle 8.14.3 incluso</w:t>
            </w:r>
          </w:p>
        </w:tc>
      </w:tr>
    </w:tbl>
    <w:p>
      <w:pPr>
        <w:pStyle w:val="Heading2"/>
        <w:keepNext/>
      </w:pPr>
      <w:r>
        <w:t>5.2 Installazione Stable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E9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0F5965"/>
                <w:sz w:val="17"/>
              </w:rPr>
              <w:t xml:space="preserve">Nota installazione: </w:t>
            </w:r>
            <w:r>
              <w:rPr>
                <w:rFonts w:ascii="Liberation Sans" w:hAnsi="Liberation Sans"/>
                <w:color w:val="0F5965"/>
                <w:sz w:val="17"/>
              </w:rPr>
              <w:t>clonare il repository pubblico in vapt-sanitize ed eseguire ./scripts/install.sh. Lo SHA-256 degli artefatti viene pubblicato con la GitHub Release finale.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git clone https://github.com/Ghico/vapt-sanitize.git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cd vapt-sanitize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./scripts/install.sh</w:t>
            </w:r>
          </w:p>
        </w:tc>
      </w:tr>
    </w:tbl>
    <w:p>
      <w:pPr>
        <w:spacing w:after="0"/>
      </w:pPr>
    </w:p>
    <w:p>
      <w:r>
        <w:t>Lo script crea .venv, installa il progetto in editable mode con le dipendenze congelate, verifica il backend clipboard e lancia la suite di regressione.</w:t>
      </w:r>
    </w:p>
    <w:p>
      <w:pPr>
        <w:pStyle w:val="Heading2"/>
        <w:keepNext/>
      </w:pPr>
      <w:r>
        <w:t>5.3 Verifica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./.venv/bin/python -m vapt_sanitize --version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./scripts/release-check.sh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VAPT Sanitizer 1.0.0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181 tests OK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Auto-detection result: 10/10 PASS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[+] Release checks passed.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Directory operativa per Burp</w:t>
      </w:r>
    </w:p>
    <w:p>
      <w:r>
        <w:t>La UI Burp usa come default ~/vapt-sanitize e ~/vapt-sanitize/.venv/bin/python. Per una installazione versionata si può usare un symlink/rename operativo oppure avviare Burp con variabili d’ambiente esplicite.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export VAPT_SANITIZE_HOME="$HOME/vapt-sanitize"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export VAPT_SANITIZE_PYTHON="$VAPT_SANITIZE_HOME/.venv/bin/python"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burpsuite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Uso della CLI</w:t>
      </w:r>
    </w:p>
    <w:p>
      <w:pPr>
        <w:pStyle w:val="Heading2"/>
        <w:keepNext/>
      </w:pPr>
      <w:r>
        <w:t>6.1 Comandi base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# File -&gt; output sanitizzato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scan.txt -o scan.sanitized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Stdin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cat scan.txt | ./.venv/bin/vapt-sanitize -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Profilo esplicito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scan.txt --profile nmap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Decisioni spiegate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scan.txt --explain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Clipboard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# Legge la clipboard e la sostituisce con il contenuto sanitizzato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--clipboard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Legge la clipboard e la sostituisce con il prompt AI-ready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--clipboard --ai-prompt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Prompt AI da file o stdin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./.venv/bin/vapt-sanitize scan.txt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--ai-prompt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--ai-clipboard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Task AI disponibili</w:t>
      </w:r>
    </w:p>
    <w:p>
      <w:pPr>
        <w:pStyle w:val="ListBullet"/>
      </w:pPr>
      <w:r>
        <w:t>analyze-security</w:t>
      </w:r>
    </w:p>
    <w:p>
      <w:pPr>
        <w:pStyle w:val="ListBullet"/>
      </w:pPr>
      <w:r>
        <w:t>explain-response</w:t>
      </w:r>
    </w:p>
    <w:p>
      <w:pPr>
        <w:pStyle w:val="ListBullet"/>
      </w:pPr>
      <w:r>
        <w:t>find-attack-surface</w:t>
      </w:r>
    </w:p>
    <w:p>
      <w:pPr>
        <w:pStyle w:val="ListBullet"/>
      </w:pPr>
      <w:r>
        <w:t>suggest-next-tests</w:t>
      </w:r>
    </w:p>
    <w:p>
      <w:pPr>
        <w:pStyle w:val="ListBullet"/>
      </w:pPr>
      <w:r>
        <w:t>custom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./.venv/bin/vapt-sanitize burp.txt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--ai-prompt --ai-clipboard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--task custom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--question "Quali test di autorizzazione conviene prioritizzare?"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E9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0F5965"/>
                <w:sz w:val="17"/>
              </w:rPr>
              <w:t xml:space="preserve">Source label: </w:t>
            </w:r>
            <w:r>
              <w:rPr>
                <w:rFonts w:ascii="Liberation Sans" w:hAnsi="Liberation Sans"/>
                <w:color w:val="0F5965"/>
                <w:sz w:val="17"/>
              </w:rPr>
              <w:t>Il campo Source del prompt viene derivato dal profilo/tool; può essere sovrascritto con --source senza includere automaticamente l’ID engagement.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AI Handoff e Security Gate</w:t>
      </w:r>
    </w:p>
    <w:p>
      <w:r>
        <w:t>Il Security Gate viene valutato prima della generazione dell’AI-ready prompt. La sua funzione è impedire che l’handoff diventi un semplice “copy all” automatico.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3250"/>
            <w:shd w:fill="123B4A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Stato</w:t>
            </w:r>
          </w:p>
        </w:tc>
        <w:tc>
          <w:tcPr>
            <w:tcW w:type="dxa" w:w="3250"/>
            <w:shd w:fill="123B4A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Significato</w:t>
            </w:r>
          </w:p>
        </w:tc>
        <w:tc>
          <w:tcPr>
            <w:tcW w:type="dxa" w:w="3250"/>
            <w:shd w:fill="123B4A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Comportamento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shd w:fill="EAF6EE"/>
          </w:tcPr>
          <w:p>
            <w:r>
              <w:rPr>
                <w:rFonts w:ascii="Liberation Sans" w:hAnsi="Liberation Sans"/>
                <w:sz w:val="17"/>
              </w:rPr>
              <w:t>PASS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shd w:fill="EAF6EE"/>
          </w:tcPr>
          <w:p>
            <w:r>
              <w:rPr>
                <w:rFonts w:ascii="Liberation Sans" w:hAnsi="Liberation Sans"/>
                <w:sz w:val="17"/>
              </w:rPr>
              <w:t>Nessuna regola implementata richiede intervento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shd w:fill="EAF6EE"/>
          </w:tcPr>
          <w:p>
            <w:r>
              <w:rPr>
                <w:rFonts w:ascii="Liberation Sans" w:hAnsi="Liberation Sans"/>
                <w:sz w:val="17"/>
              </w:rPr>
              <w:t>Handoff consentito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shd w:fill="FFF4E5"/>
          </w:tcPr>
          <w:p>
            <w:r>
              <w:rPr>
                <w:rFonts w:ascii="Liberation Sans" w:hAnsi="Liberation Sans"/>
                <w:sz w:val="17"/>
              </w:rPr>
              <w:t>REVIEW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shd w:fill="FFF4E5"/>
          </w:tcPr>
          <w:p>
            <w:r>
              <w:rPr>
                <w:rFonts w:ascii="Liberation Sans" w:hAnsi="Liberation Sans"/>
                <w:sz w:val="17"/>
              </w:rPr>
              <w:t>Serve controllo e approvazione manuale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shd w:fill="FFF4E5"/>
          </w:tcPr>
          <w:p>
            <w:r>
              <w:rPr>
                <w:rFonts w:ascii="Liberation Sans" w:hAnsi="Liberation Sans"/>
                <w:sz w:val="17"/>
              </w:rPr>
              <w:t>CLI: --review-approved; Burp: dialog di conferma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shd w:fill="FDECEC"/>
          </w:tcPr>
          <w:p>
            <w:r>
              <w:rPr>
                <w:rFonts w:ascii="Liberation Sans" w:hAnsi="Liberation Sans"/>
                <w:sz w:val="17"/>
              </w:rPr>
              <w:t>BLOCKED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shd w:fill="FDECEC"/>
          </w:tcPr>
          <w:p>
            <w:r>
              <w:rPr>
                <w:rFonts w:ascii="Liberation Sans" w:hAnsi="Liberation Sans"/>
                <w:sz w:val="17"/>
              </w:rPr>
              <w:t>Il boundary non è soddisfatto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shd w:fill="FDECEC"/>
          </w:tcPr>
          <w:p>
            <w:r>
              <w:rPr>
                <w:rFonts w:ascii="Liberation Sans" w:hAnsi="Liberation Sans"/>
                <w:sz w:val="17"/>
              </w:rPr>
              <w:t>Handoff rifiutato; non bypassabile con review approval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./.venv/bin/vapt-sanitize input.txt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--ai-prompt --ai-clipboard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--review-approved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FF4E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7A4A00"/>
                <w:sz w:val="17"/>
              </w:rPr>
              <w:t xml:space="preserve">Interpretazione corretta: </w:t>
            </w:r>
            <w:r>
              <w:rPr>
                <w:rFonts w:ascii="Liberation Sans" w:hAnsi="Liberation Sans"/>
                <w:color w:val="7A4A00"/>
                <w:sz w:val="17"/>
              </w:rPr>
              <w:t>PASS non è una garanzia matematica di anonimizzazione universale: significa che i controlli implementati non hanno rilevato condizioni che richiedono REVIEW o BLOCKED. La preview manuale resta obbligatoria a livello operativo.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Forma del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You are assisting with an authorized security assessment.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Source: Nmap enumeration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Analyze this sanitized security-testing data...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Do not attempt to reconstruct, infer, or guess original values.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--- SANITIZED DATA ---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Nmap scan report for [HOSTNAME_001] ([PRIVATE_IP_001])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Engagement Mapping Vault</w:t>
      </w:r>
    </w:p>
    <w:p>
      <w:r>
        <w:t>Il Mapping Vault risolve il problema principale dei workflow multi-tool: senza uno stato persistente, due processi distinti potrebbero assegnare lo stesso placeholder a valori reali diversi o placeholder diversi allo stesso host. Con un engagement, il mapping è persistente e isolato per assessment.</w:t>
      </w:r>
    </w:p>
    <w:p>
      <w:pPr>
        <w:pStyle w:val="Heading2"/>
        <w:keepNext/>
      </w:pPr>
      <w:r>
        <w:t>8.1 Creazione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./.venv/bin/vapt-sanitize engagement init ACME-2026-EXTERNAL</w:t>
            </w:r>
          </w:p>
        </w:tc>
      </w:tr>
    </w:tbl>
    <w:p>
      <w:pPr>
        <w:spacing w:after="0"/>
      </w:pPr>
    </w:p>
    <w:p>
      <w:r>
        <w:t>L’ID deve essere lungo 1-64 caratteri, iniziare con una lettera o numero e può contenere lettere, numeri, punto, underscore e trattino.</w:t>
      </w:r>
    </w:p>
    <w:p>
      <w:pPr>
        <w:pStyle w:val="Heading2"/>
        <w:keepNext/>
      </w:pPr>
      <w:r>
        <w:t>8.2 Uso cross-tool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./.venv/bin/vapt-sanitize scan.txt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--engagement ACME-2026-EXTERNAL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--ai-prompt --ai-clipboard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Nmap:   10.20.30.45 -&gt; [PRIVATE_IP_001]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Burp:   10.20.30.45 -&gt; [PRIVATE_IP_001]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Nuclei: 10.20.30.45 -&gt; [PRIVATE_IP_001]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Show e resolve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./.venv/bin/vapt-sanitize engagement show ACME-2026-EXTERNAL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engagement resolve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ACME-2026-EXTERNAL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"[PRIVATE_IP_001]" "[HOSTNAME_001]"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Percorsi e protezioni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~/.config/vapt-sanitize/master.key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~/.local/share/vapt-sanitize/engagements/&lt;ID&gt;/mapping.enc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~/.local/share/vapt-sanitize/engagements/&lt;ID&gt;/metadata.json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~/.local/share/vapt-sanitize/engagements/&lt;ID&gt;/.mapping.lock</w:t>
            </w:r>
          </w:p>
        </w:tc>
      </w:tr>
    </w:tbl>
    <w:p>
      <w:pPr>
        <w:spacing w:after="0"/>
      </w:pPr>
    </w:p>
    <w:p>
      <w:pPr>
        <w:pStyle w:val="ListBullet"/>
      </w:pPr>
      <w:r>
        <w:t>Chiave e ciphertext sono separati.</w:t>
      </w:r>
    </w:p>
    <w:p>
      <w:pPr>
        <w:pStyle w:val="ListBullet"/>
      </w:pPr>
      <w:r>
        <w:t>Il mapping è cifrato a riposo con authenticated encryption tramite cryptography/Fernet.</w:t>
      </w:r>
    </w:p>
    <w:p>
      <w:pPr>
        <w:pStyle w:val="ListBullet"/>
      </w:pPr>
      <w:r>
        <w:t>Le directory/file vengono creati con permessi restrittivi quando il sistema operativo lo consente.</w:t>
      </w:r>
    </w:p>
    <w:p>
      <w:pPr>
        <w:pStyle w:val="ListBullet"/>
      </w:pPr>
      <w:r>
        <w:t>Il lock per engagement serializza gli update concorrenti.</w:t>
      </w:r>
    </w:p>
    <w:p>
      <w:pPr>
        <w:pStyle w:val="ListBullet"/>
      </w:pPr>
      <w:r>
        <w:t>I secret redatti non entrano nel vault.</w:t>
      </w:r>
    </w:p>
    <w:p>
      <w:pPr>
        <w:pStyle w:val="ListBullet"/>
      </w:pPr>
      <w:r>
        <w:t>La perdita di master.key rende non decifrabili i mapping esistenti.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FF4E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7A4A00"/>
                <w:sz w:val="17"/>
              </w:rPr>
              <w:t xml:space="preserve">Backup: </w:t>
            </w:r>
            <w:r>
              <w:rPr>
                <w:rFonts w:ascii="Liberation Sans" w:hAnsi="Liberation Sans"/>
                <w:color w:val="7A4A00"/>
                <w:sz w:val="17"/>
              </w:rPr>
              <w:t>Se la correlazione deve sopravvivere a reinstallazione o sostituzione della workstation, conservare un backup offline protetto di master.key insieme a una strategia di retention approvata.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Integrazione Burp Suite</w:t>
      </w:r>
    </w:p>
    <w:p>
      <w:pPr>
        <w:pStyle w:val="Heading2"/>
        <w:keepNext/>
      </w:pPr>
      <w:r>
        <w:t>9.1 Build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./scripts/build-burp.sh</w:t>
            </w:r>
          </w:p>
        </w:tc>
      </w:tr>
    </w:tbl>
    <w:p>
      <w:pPr>
        <w:spacing w:after="0"/>
      </w:pPr>
    </w:p>
    <w:p>
      <w:r>
        <w:t>Il bootstrap incluso usa Gradle 8.14.3 verificato SHA-256. Non è necessario installare Gradle dai repository Kali.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burp-extension/build/libs/vapt-sanitize-burp-1.0.0.jar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Installazione in Burp</w:t>
      </w:r>
    </w:p>
    <w:p>
      <w:pPr>
        <w:ind w:left="259" w:hanging="259"/>
      </w:pPr>
      <w:r>
        <w:rPr>
          <w:b/>
        </w:rPr>
        <w:t xml:space="preserve">1.  </w:t>
      </w:r>
      <w:r>
        <w:t>Aprire Burp Suite.</w:t>
      </w:r>
    </w:p>
    <w:p>
      <w:pPr>
        <w:ind w:left="259" w:hanging="259"/>
      </w:pPr>
      <w:r>
        <w:rPr>
          <w:b/>
        </w:rPr>
        <w:t xml:space="preserve">2.  </w:t>
      </w:r>
      <w:r>
        <w:t>Extensions -&gt; Installed -&gt; Add.</w:t>
      </w:r>
    </w:p>
    <w:p>
      <w:pPr>
        <w:ind w:left="259" w:hanging="259"/>
      </w:pPr>
      <w:r>
        <w:rPr>
          <w:b/>
        </w:rPr>
        <w:t xml:space="preserve">3.  </w:t>
      </w:r>
      <w:r>
        <w:t>Scegliere extension type Java.</w:t>
      </w:r>
    </w:p>
    <w:p>
      <w:pPr>
        <w:ind w:left="259" w:hanging="259"/>
      </w:pPr>
      <w:r>
        <w:rPr>
          <w:b/>
        </w:rPr>
        <w:t xml:space="preserve">4.  </w:t>
      </w:r>
      <w:r>
        <w:t>Selezionare vapt-sanitize-burp-1.0.0.jar.</w:t>
      </w:r>
    </w:p>
    <w:p>
      <w:pPr>
        <w:ind w:left="259" w:hanging="259"/>
      </w:pPr>
      <w:r>
        <w:rPr>
          <w:b/>
        </w:rPr>
        <w:t xml:space="preserve">5.  </w:t>
      </w:r>
      <w:r>
        <w:t>Aprire la tab VAPT Sanitizer e verificare lo stato runtime.</w:t>
      </w:r>
    </w:p>
    <w:p>
      <w:pPr>
        <w:pStyle w:val="Heading2"/>
        <w:keepNext/>
      </w:pPr>
      <w:r>
        <w:t>9.3 Engagement panel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Engagement Mapping Vault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Active engagement: [ (None - stateless) v ] [ Refresh ]</w:t>
            </w:r>
          </w:p>
        </w:tc>
      </w:tr>
    </w:tbl>
    <w:p>
      <w:pPr>
        <w:spacing w:after="0"/>
      </w:pPr>
    </w:p>
    <w:p>
      <w:r>
        <w:t>Ogni nuova sessione parte volutamente da Stateless. Questo riduce il rischio di contaminare un progetto nuovo con il cliente precedentemente selezionato. Click su Refresh per rileggere i vault locali e selezionare l’engagement corretto.</w:t>
      </w:r>
    </w:p>
    <w:p>
      <w:pPr>
        <w:pStyle w:val="Heading2"/>
        <w:keepNext/>
      </w:pPr>
      <w:r>
        <w:t>9.4 Context menu e preview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VAPT Sanitizer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Engagement: ACME-2026-EXTERNAL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Sanitize request -&gt; preview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Sanitize response -&gt; preview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Sanitize selection -&gt; preview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Policy</w:t>
            </w:r>
          </w:p>
        </w:tc>
      </w:tr>
    </w:tbl>
    <w:p>
      <w:pPr>
        <w:spacing w:after="0"/>
      </w:pPr>
    </w:p>
    <w:p>
      <w:r>
        <w:t>La preview mostra Security Gate, input type, policy, findings, engagement, detections e contenuto sanitizzato. I pulsanti principali sono Copy sanitized e Copy AI Prompt. In stato REVIEW viene richiesta conferma; in BLOCKED l’azione viene disabilitata.</w:t>
      </w:r>
    </w:p>
    <w:p>
      <w:pPr>
        <w:pStyle w:val="Heading2"/>
        <w:keepNext/>
      </w:pPr>
      <w:r>
        <w:t>9.5 Correlazione CLI &lt;-&gt; Burp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CLI/Nmap: srv-app.interno.local -&gt; [HOSTNAME_001]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Burp: Host: srv-app.interno.local -&gt; Host: [HOSTNAME_001]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9.6 Runtime path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export VAPT_SANITIZE_HOME="$HOME/vapt-sanitize"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export VAPT_SANITIZE_PYTHON="$VAPT_SANITIZE_HOME/.venv/bin/python"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burpsuite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Workflow operativi consigliati</w:t>
      </w:r>
    </w:p>
    <w:p>
      <w:pPr>
        <w:pStyle w:val="Heading2"/>
        <w:keepNext/>
      </w:pPr>
      <w:r>
        <w:t>10.1 Assessment standard</w:t>
      </w:r>
    </w:p>
    <w:p>
      <w:pPr>
        <w:ind w:left="259" w:hanging="259"/>
      </w:pPr>
      <w:r>
        <w:rPr>
          <w:b/>
        </w:rPr>
        <w:t xml:space="preserve">1.  </w:t>
      </w:r>
      <w:r>
        <w:t>Creare un engagement coerente con cliente e scope.</w:t>
      </w:r>
    </w:p>
    <w:p>
      <w:pPr>
        <w:ind w:left="259" w:hanging="259"/>
      </w:pPr>
      <w:r>
        <w:rPr>
          <w:b/>
        </w:rPr>
        <w:t xml:space="preserve">2.  </w:t>
      </w:r>
      <w:r>
        <w:t>Eseguire normalmente gli strumenti VAPT autorizzati.</w:t>
      </w:r>
    </w:p>
    <w:p>
      <w:pPr>
        <w:ind w:left="259" w:hanging="259"/>
      </w:pPr>
      <w:r>
        <w:rPr>
          <w:b/>
        </w:rPr>
        <w:t xml:space="preserve">3.  </w:t>
      </w:r>
      <w:r>
        <w:t>Salvare/catturare gli output.</w:t>
      </w:r>
    </w:p>
    <w:p>
      <w:pPr>
        <w:ind w:left="259" w:hanging="259"/>
      </w:pPr>
      <w:r>
        <w:rPr>
          <w:b/>
        </w:rPr>
        <w:t xml:space="preserve">4.  </w:t>
      </w:r>
      <w:r>
        <w:t>Sanitizzare sempre usando lo stesso engagement.</w:t>
      </w:r>
    </w:p>
    <w:p>
      <w:pPr>
        <w:ind w:left="259" w:hanging="259"/>
      </w:pPr>
      <w:r>
        <w:rPr>
          <w:b/>
        </w:rPr>
        <w:t xml:space="preserve">5.  </w:t>
      </w:r>
      <w:r>
        <w:t>Controllare profile detection, findings e Security Gate.</w:t>
      </w:r>
    </w:p>
    <w:p>
      <w:pPr>
        <w:ind w:left="259" w:hanging="259"/>
      </w:pPr>
      <w:r>
        <w:rPr>
          <w:b/>
        </w:rPr>
        <w:t xml:space="preserve">6.  </w:t>
      </w:r>
      <w:r>
        <w:t>Generare il prompt AI-ready.</w:t>
      </w:r>
    </w:p>
    <w:p>
      <w:pPr>
        <w:ind w:left="259" w:hanging="259"/>
      </w:pPr>
      <w:r>
        <w:rPr>
          <w:b/>
        </w:rPr>
        <w:t xml:space="preserve">7.  </w:t>
      </w:r>
      <w:r>
        <w:t>Effettuare una review visiva del prompt.</w:t>
      </w:r>
    </w:p>
    <w:p>
      <w:pPr>
        <w:ind w:left="259" w:hanging="259"/>
      </w:pPr>
      <w:r>
        <w:rPr>
          <w:b/>
        </w:rPr>
        <w:t xml:space="preserve">8.  </w:t>
      </w:r>
      <w:r>
        <w:t>Incollare manualmente il prompt nel servizio AI scelto.</w:t>
      </w:r>
    </w:p>
    <w:p>
      <w:pPr>
        <w:ind w:left="259" w:hanging="259"/>
      </w:pPr>
      <w:r>
        <w:rPr>
          <w:b/>
        </w:rPr>
        <w:t xml:space="preserve">9.  </w:t>
      </w:r>
      <w:r>
        <w:t>Leggere l’analisi usando i placeholder come identità persistenti.</w:t>
      </w:r>
    </w:p>
    <w:p>
      <w:pPr>
        <w:ind w:left="259" w:hanging="259"/>
      </w:pPr>
      <w:r>
        <w:rPr>
          <w:b/>
        </w:rPr>
        <w:t xml:space="preserve">10.  </w:t>
      </w:r>
      <w:r>
        <w:t>Usare engagement resolve per tornare ai valori reali quando serve.</w:t>
      </w:r>
    </w:p>
    <w:p>
      <w:pPr>
        <w:ind w:left="259" w:hanging="259"/>
      </w:pPr>
      <w:r>
        <w:rPr>
          <w:b/>
        </w:rPr>
        <w:t xml:space="preserve">11.  </w:t>
      </w:r>
      <w:r>
        <w:t>Continuare l’assessment sul dato reale e documentare le evidenze.</w:t>
      </w:r>
    </w:p>
    <w:p>
      <w:pPr>
        <w:pStyle w:val="Heading2"/>
        <w:keepNext/>
      </w:pPr>
      <w:r>
        <w:t>10.2 Convenzione engagement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CLIENTE-ANNO-SCOPE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ACME-2026-EXTERNAL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ACME-2026-WEBAPP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ACME-2026-INTERNAL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DECE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8B1E1E"/>
                <w:sz w:val="17"/>
              </w:rPr>
              <w:t xml:space="preserve">Regola fondamentale: </w:t>
            </w:r>
            <w:r>
              <w:rPr>
                <w:rFonts w:ascii="Liberation Sans" w:hAnsi="Liberation Sans"/>
                <w:color w:val="8B1E1E"/>
                <w:sz w:val="17"/>
              </w:rPr>
              <w:t>Non riutilizzare lo stesso engagement per clienti differenti. Non usare engagement diversi per file dello stesso assessment se si vuole mantenere la correlazione dei placeholder.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Quando usare Stateless</w:t>
      </w:r>
    </w:p>
    <w:p>
      <w:pPr>
        <w:pStyle w:val="ListBullet"/>
      </w:pPr>
      <w:r>
        <w:t>Fixture e test sintetici isolati.</w:t>
      </w:r>
    </w:p>
    <w:p>
      <w:pPr>
        <w:pStyle w:val="ListBullet"/>
      </w:pPr>
      <w:r>
        <w:t>Output singolo senza necessità di correlazione.</w:t>
      </w:r>
    </w:p>
    <w:p>
      <w:pPr>
        <w:pStyle w:val="ListBullet"/>
      </w:pPr>
      <w:r>
        <w:t>Verifiche rapide in cui il mapping persistente non serve.</w:t>
      </w:r>
    </w:p>
    <w:p>
      <w:pPr>
        <w:pStyle w:val="Heading1"/>
        <w:keepNext/>
      </w:pPr>
      <w:r>
        <w:t>11. Policy e modalità di protezione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4874"/>
            <w:shd w:fill="123B4A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Voce</w:t>
            </w:r>
          </w:p>
        </w:tc>
        <w:tc>
          <w:tcPr>
            <w:tcW w:type="dxa" w:w="4874"/>
            <w:shd w:fill="123B4A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Dettaglio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default.yml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Bilanciata: pseudonimizza identificatori correlabili e redige secret/credit card.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aggressive_pii.yml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Redige più dati personali, inclusi diversi campi PII e username in più profili.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strict_llm.yml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Aumenta il blocco per handoff LLM: preserved finding e no-findings diventano BLOCKED; redige email/username in profili rilevanti.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./.venv/bin/vapt-sanitize input.txt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--policy policies/strict_llm.yml \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 xml:space="preserve">  --ai-prompt</w:t>
            </w:r>
          </w:p>
        </w:tc>
      </w:tr>
    </w:tbl>
    <w:p>
      <w:pPr>
        <w:spacing w:after="0"/>
      </w:pPr>
    </w:p>
    <w:p>
      <w:r>
        <w:t>Le policy modificano il trattamento di categorie non obbligatorie e la logica del gate, ma non possono disabilitare la redazione dei mandatory secret.</w:t>
      </w:r>
    </w:p>
    <w:p>
      <w:pPr>
        <w:pStyle w:val="Heading1"/>
        <w:keepNext/>
      </w:pPr>
      <w:r>
        <w:t>12. Troubleshooting</w:t>
      </w:r>
    </w:p>
    <w:p>
      <w:pPr>
        <w:pStyle w:val="Heading2"/>
        <w:keepNext/>
      </w:pPr>
      <w:r>
        <w:t>Engagement vaults require the cryptography package</w:t>
      </w:r>
    </w:p>
    <w:p>
      <w:r>
        <w:t>Il processo che usa il vault non sta eseguendo l’ambiente virtuale corretto. Verificare ./.venv/bin/python e reinstallare con ./scripts/install.sh o ./.venv/bin/python -m pip install -e .</w:t>
      </w:r>
    </w:p>
    <w:p>
      <w:pPr>
        <w:pStyle w:val="Heading2"/>
        <w:keepNext/>
      </w:pPr>
      <w:r>
        <w:t>Burp non mostra l’engagement</w:t>
      </w:r>
    </w:p>
    <w:p>
      <w:r>
        <w:t>Crearlo dalla CLI, premere Refresh, verificare che Burp e CLI usino le stesse directory config/data XDG o VAPT_SANITIZE_*.</w:t>
      </w:r>
    </w:p>
    <w:p>
      <w:pPr>
        <w:pStyle w:val="Heading2"/>
        <w:keepNext/>
      </w:pPr>
      <w:r>
        <w:t>CLI e Burp assegnano placeholder diversi</w:t>
      </w:r>
    </w:p>
    <w:p>
      <w:r>
        <w:t>Controllare engagement ID, master.key e data root. I due processi devono condividere lo stesso vault.</w:t>
      </w:r>
    </w:p>
    <w:p>
      <w:pPr>
        <w:pStyle w:val="Heading2"/>
        <w:keepNext/>
      </w:pPr>
      <w:r>
        <w:t>Clipboard mode fallisce</w:t>
      </w:r>
    </w:p>
    <w:p>
      <w:r>
        <w:t>Installare xclip/xsel/wl-copy e assicurarsi che la sessione grafica esponga il clipboard corretto.</w:t>
      </w:r>
    </w:p>
    <w:p>
      <w:pPr>
        <w:pStyle w:val="Heading2"/>
        <w:keepNext/>
      </w:pPr>
      <w:r>
        <w:t>Security Gate = REVIEW</w:t>
      </w:r>
    </w:p>
    <w:p>
      <w:r>
        <w:t>Ispezionare il contenuto; se approvato usare --review-approved oppure confermare il dialog Burp.</w:t>
      </w:r>
    </w:p>
    <w:p>
      <w:pPr>
        <w:pStyle w:val="Heading2"/>
        <w:keepNext/>
      </w:pPr>
      <w:r>
        <w:t>Security Gate = BLOCKED</w:t>
      </w:r>
    </w:p>
    <w:p>
      <w:r>
        <w:t>Non bypassare. Correggere input/policy/condizione e ripetere la sanitizzazione.</w:t>
      </w:r>
    </w:p>
    <w:p>
      <w:pPr>
        <w:pStyle w:val="Heading2"/>
        <w:keepNext/>
      </w:pPr>
      <w:r>
        <w:t>Build Burp: Gradle non trovato</w:t>
      </w:r>
    </w:p>
    <w:p>
      <w:r>
        <w:t>Usare la Stable e ./scripts/build-burp.sh. Il bootstrap Gradle 8.14.3 è incluso; servono Java 17+, unzip e curl/wget.</w:t>
      </w:r>
    </w:p>
    <w:p>
      <w:pPr>
        <w:pStyle w:val="Heading2"/>
        <w:keepNext/>
      </w:pPr>
      <w:r>
        <w:t>Master key not found / invalid</w:t>
      </w:r>
    </w:p>
    <w:p>
      <w:r>
        <w:t>Non rigenerare alla cieca se esistono vault da preservare. Ripristinare il backup corretto di master.key; una chiave diversa non può decifrare mapping.enc.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./.venv/bin/python -c "from cryptography.fernet import Fernet; print('cryptography OK')"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Sicurezza operativa e retention</w:t>
      </w:r>
    </w:p>
    <w:p>
      <w:pPr>
        <w:pStyle w:val="Heading2"/>
        <w:keepNext/>
      </w:pPr>
      <w:r>
        <w:t>13.1 File da proteggere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~/.config/vapt-sanitize/master.key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~/.local/share/vapt-sanitize/engagements/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client outputs / sanitized reports / notes correlabili</w:t>
            </w:r>
          </w:p>
        </w:tc>
      </w:tr>
    </w:tbl>
    <w:p>
      <w:pPr>
        <w:spacing w:after="0"/>
      </w:pPr>
    </w:p>
    <w:p>
      <w:pPr>
        <w:pStyle w:val="ListBullet"/>
      </w:pPr>
      <w:r>
        <w:t>Non committare key o mapping su Git.</w:t>
      </w:r>
    </w:p>
    <w:p>
      <w:pPr>
        <w:pStyle w:val="ListBullet"/>
      </w:pPr>
      <w:r>
        <w:t>Non allegare il vault a ticket o chat esterne.</w:t>
      </w:r>
    </w:p>
    <w:p>
      <w:pPr>
        <w:pStyle w:val="ListBullet"/>
      </w:pPr>
      <w:r>
        <w:t>Non inserire mapping o real value nel prompt AI.</w:t>
      </w:r>
    </w:p>
    <w:p>
      <w:pPr>
        <w:pStyle w:val="ListBullet"/>
      </w:pPr>
      <w:r>
        <w:t>Applicare la retention prevista da contratto/NDA/policy interna.</w:t>
      </w:r>
    </w:p>
    <w:p>
      <w:pPr>
        <w:pStyle w:val="ListBullet"/>
      </w:pPr>
      <w:r>
        <w:t>Considerare il mapping materiale cliente anche se cifrato.</w:t>
      </w:r>
    </w:p>
    <w:p>
      <w:pPr>
        <w:pStyle w:val="ListBullet"/>
      </w:pPr>
      <w:r>
        <w:t>Proteggere la workstation: il sistema operativo è parte del trust boundary.</w:t>
      </w:r>
    </w:p>
    <w:p>
      <w:pPr>
        <w:pStyle w:val="Heading2"/>
        <w:keepNext/>
      </w:pPr>
      <w:r>
        <w:t>13.2 Limiti</w:t>
      </w:r>
    </w:p>
    <w:p>
      <w:pPr>
        <w:pStyle w:val="ListBullet"/>
      </w:pPr>
      <w:r>
        <w:t>Il tool non è un DLP universale.</w:t>
      </w:r>
    </w:p>
    <w:p>
      <w:pPr>
        <w:pStyle w:val="ListBullet"/>
      </w:pPr>
      <w:r>
        <w:t>Nuovi formati possono richiedere detector/profili futuri.</w:t>
      </w:r>
    </w:p>
    <w:p>
      <w:pPr>
        <w:pStyle w:val="ListBullet"/>
      </w:pPr>
      <w:r>
        <w:t>Sono possibili falsi positivi o falsi negativi.</w:t>
      </w:r>
    </w:p>
    <w:p>
      <w:pPr>
        <w:pStyle w:val="ListBullet"/>
      </w:pPr>
      <w:r>
        <w:t>La preview umana resta parte del processo.</w:t>
      </w:r>
    </w:p>
    <w:p>
      <w:pPr>
        <w:pStyle w:val="ListBullet"/>
      </w:pPr>
      <w:r>
        <w:t>VAPT Sanitizer non sostituisce vulnerability scanner, exploit framework, SIEM o password manager.</w:t>
      </w:r>
    </w:p>
    <w:p>
      <w:r>
        <w:br w:type="page"/>
      </w:r>
    </w:p>
    <w:p>
      <w:pPr>
        <w:pStyle w:val="Heading1"/>
        <w:keepNext/>
      </w:pPr>
      <w:r>
        <w:t>14. Stato della release e validazione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4874"/>
            <w:shd w:fill="123B4A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Voce</w:t>
            </w:r>
          </w:p>
        </w:tc>
        <w:tc>
          <w:tcPr>
            <w:tcW w:type="dxa" w:w="4874"/>
            <w:shd w:fill="123B4A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Dettaglio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Versione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VAPT Sanitizer 1.0.0 Stable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Regression suite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181/181 tests OK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Auto-detection fixtures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10/10 PASS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Burp build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BUILD SUCCESSFUL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JAR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vapt-sanitize-burp-1.0.0.jar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Python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&gt;= 3.11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cryptography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50.0.1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PyYAML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6.0.3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Java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&gt;= 17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Gradle bootstrap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8.14.3</w:t>
            </w:r>
          </w:p>
        </w:tc>
      </w:tr>
      <w:tr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Montoya API</w:t>
            </w:r>
          </w:p>
        </w:tc>
        <w:tc>
          <w:tcPr>
            <w:tcW w:type="dxa" w:w="487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7"/>
              </w:rPr>
              <w:t>2026.7</w:t>
            </w:r>
          </w:p>
        </w:tc>
      </w:tr>
    </w:tbl>
    <w:p>
      <w:pPr>
        <w:pStyle w:val="Heading2"/>
        <w:keepNext/>
      </w:pPr>
      <w:r>
        <w:t>14.1 Stable artifact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vapt-sanitize-v1.0.0.zip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Checksum: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Pubblicato insieme all'artefatto della GitHub Release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EAF6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3633B"/>
                <w:sz w:val="17"/>
              </w:rPr>
              <w:t xml:space="preserve">Baseline pubblica: </w:t>
            </w:r>
            <w:r>
              <w:rPr>
                <w:rFonts w:ascii="Liberation Sans" w:hAnsi="Liberation Sans"/>
                <w:color w:val="23633B"/>
                <w:sz w:val="17"/>
              </w:rPr>
              <w:t>v1.0.0 è stata validata con 181 test, 10/10 auto-detection, cryptography 50.0.1 e BUILD SUCCESSFUL. Le funzionalità future devono partire da una versione successiva.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Appendice A - Comandi rapidi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color w:val="222831"/>
                <w:sz w:val="17"/>
              </w:rPr>
              <w:t># Versione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--version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Sanitizza file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input.txt -o output.sanitized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AI prompt -&gt; clipboard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input.txt --ai-prompt --ai-clipboard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Crea engagement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engagement init CLIENTE-2026-001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Usa engagement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input.txt --engagement CLIENTE-2026-001 --ai-prompt --ai-clipboard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Mostra mapping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engagement show CLIENTE-2026-001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Risolvi placeholder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./.venv/bin/vapt-sanitize engagement resolve CLIENTE-2026-001 "[HOSTNAME_001]"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Release check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./scripts/release-check.sh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# Build Burp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Mono" w:hAnsi="Liberation Mono"/>
                <w:color w:val="222831"/>
                <w:sz w:val="17"/>
              </w:rPr>
              <w:t>./scripts/build-burp.sh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Appendice B - Checklist per un nuovo assessment</w:t>
      </w:r>
    </w:p>
    <w:p>
      <w:r>
        <w:rPr>
          <w:b/>
        </w:rPr>
        <w:t xml:space="preserve">☐ </w:t>
      </w:r>
      <w:r>
        <w:t>Engagement ID creato e coerente con cliente/scope.</w:t>
      </w:r>
    </w:p>
    <w:p>
      <w:r>
        <w:rPr>
          <w:b/>
        </w:rPr>
        <w:t xml:space="preserve">☐ </w:t>
      </w:r>
      <w:r>
        <w:t>master.key protetta e, se richiesto, backup offline disponibile.</w:t>
      </w:r>
    </w:p>
    <w:p>
      <w:r>
        <w:rPr>
          <w:b/>
        </w:rPr>
        <w:t xml:space="preserve">☐ </w:t>
      </w:r>
      <w:r>
        <w:t>Regole di ingaggio autorizzano i test previsti.</w:t>
      </w:r>
    </w:p>
    <w:p>
      <w:r>
        <w:rPr>
          <w:b/>
        </w:rPr>
        <w:t xml:space="preserve">☐ </w:t>
      </w:r>
      <w:r>
        <w:t>Policy scelta consapevolmente.</w:t>
      </w:r>
    </w:p>
    <w:p>
      <w:r>
        <w:rPr>
          <w:b/>
        </w:rPr>
        <w:t xml:space="preserve">☐ </w:t>
      </w:r>
      <w:r>
        <w:t>Burp avviato con VAPT_SANITIZE_HOME/PYTHON corretti se installazione versionata.</w:t>
      </w:r>
    </w:p>
    <w:p>
      <w:r>
        <w:rPr>
          <w:b/>
        </w:rPr>
        <w:t xml:space="preserve">☐ </w:t>
      </w:r>
      <w:r>
        <w:t>Burp Engagement Mapping Vault impostato sul cliente corretto, non Stateless.</w:t>
      </w:r>
    </w:p>
    <w:p>
      <w:r>
        <w:rPr>
          <w:b/>
        </w:rPr>
        <w:t xml:space="preserve">☐ </w:t>
      </w:r>
      <w:r>
        <w:t>Ogni AI Handoff sottoposto a review visiva.</w:t>
      </w:r>
    </w:p>
    <w:p>
      <w:r>
        <w:rPr>
          <w:b/>
        </w:rPr>
        <w:t xml:space="preserve">☐ </w:t>
      </w:r>
      <w:r>
        <w:t>REVIEW approvato solo dopo controllo; BLOCKED non bypassato.</w:t>
      </w:r>
    </w:p>
    <w:p>
      <w:r>
        <w:rPr>
          <w:b/>
        </w:rPr>
        <w:t xml:space="preserve">☐ </w:t>
      </w:r>
      <w:r>
        <w:t>Mapping mai incollato in AI.</w:t>
      </w:r>
    </w:p>
    <w:p>
      <w:r>
        <w:rPr>
          <w:b/>
        </w:rPr>
        <w:t xml:space="preserve">☐ </w:t>
      </w:r>
      <w:r>
        <w:t>Retention del vault definita per fine assessment.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rPr>
          <w:cantSplit/>
        </w:trPr>
        <w:tc>
          <w:tcPr>
            <w:tcW w:type="dxa" w:w="9749"/>
            <w:shd w:fill="EAF6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3633B"/>
                <w:sz w:val="17"/>
              </w:rPr>
              <w:t xml:space="preserve">Principio finale: </w:t>
            </w:r>
            <w:r>
              <w:rPr>
                <w:rFonts w:ascii="Liberation Sans" w:hAnsi="Liberation Sans"/>
                <w:color w:val="23633B"/>
                <w:sz w:val="17"/>
              </w:rPr>
              <w:t>Preservare il contesto tecnico utile all’analisi AI senza trasformare il servizio AI nel repository dei dati reali del cliente. La correlazione resta locale; il giudizio resta umano.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1909" w:h="16834"/>
      <w:pgMar w:top="1037" w:right="1037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A646A"/>
        <w:sz w:val="15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A646A"/>
        <w:sz w:val="15"/>
      </w:rPr>
      <w:t>VAPT Sanitizer v1.0.0  |  Technical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23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60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D74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23B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3D6F7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5A646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VAPT Sanitizer v1.0.0 - User Guide</dc:title>
  <dc:subject>Guida tecnica e operativa</dc:subject>
  <dc:creator/>
  <cp:keywords>VAPT, penetration testing, sanitization, AI handoff, Burp Suite, engagement vault</cp:keywords>
  <dc:description>Stable user 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