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(ICCPR).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NEGOTIATE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SESSION_SETUP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TREE_CONNECT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CREATE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/* SMB2 CLOSE */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18:621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SMB2 NEGOTIATE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SMB2_DIALECT_0202,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SMB2_DIALECT_0210,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SMB2_DIALECT_0300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21:749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ASCII -&gt; UTF-16LE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25:888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// 3. SMB2 NEGOTIATE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32:1118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**The Vulnerability (MS17-010)**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**Named Pipe vs. Trans2**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**Why the Confusion?**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34:1216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EXHIBIT 2: The Plaintiff is making great progress, and expects to achieve an “Eternal” family of zero-day capabilities on the SMBv2 protocol, within a day or few days.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EXHIBIT 3: The “Eternal” family of zero-day exploits developed by the NSA, on the SMBv1 protocol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