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84B391" w14:textId="77777777" w:rsidR="003A7CDF" w:rsidRPr="003A7CDF" w:rsidRDefault="003A7CDF" w:rsidP="004722EC">
      <w:pPr>
        <w:spacing w:before="100" w:beforeAutospacing="1" w:after="100" w:afterAutospacing="1" w:line="240" w:lineRule="auto"/>
        <w:jc w:val="center"/>
        <w:outlineLvl w:val="0"/>
        <w:rPr>
          <w:rFonts w:ascii="Microsoft YaHei" w:eastAsia="Microsoft YaHei" w:hAnsi="Microsoft YaHei" w:cs="Times New Roman"/>
          <w:b/>
          <w:bCs/>
          <w:kern w:val="36"/>
          <w:sz w:val="36"/>
          <w:szCs w:val="36"/>
          <w14:ligatures w14:val="none"/>
        </w:rPr>
      </w:pPr>
      <w:r w:rsidRPr="003A7CDF">
        <w:rPr>
          <w:rFonts w:ascii="Microsoft YaHei" w:eastAsia="Microsoft YaHei" w:hAnsi="Microsoft YaHei" w:cs="Times New Roman"/>
          <w:b/>
          <w:bCs/>
          <w:kern w:val="36"/>
          <w:sz w:val="36"/>
          <w:szCs w:val="36"/>
          <w14:ligatures w14:val="none"/>
        </w:rPr>
        <w:t>Data Assessment Document</w:t>
      </w:r>
    </w:p>
    <w:p w14:paraId="68E9BF1B" w14:textId="77777777" w:rsidR="003A7CDF" w:rsidRPr="00C15AFE" w:rsidRDefault="003A7CDF" w:rsidP="004722EC">
      <w:pPr>
        <w:spacing w:before="100" w:beforeAutospacing="1" w:after="100" w:afterAutospacing="1" w:line="240" w:lineRule="auto"/>
        <w:jc w:val="both"/>
        <w:outlineLvl w:val="1"/>
        <w:rPr>
          <w:rFonts w:ascii="Microsoft YaHei" w:eastAsia="Microsoft YaHei" w:hAnsi="Microsoft YaHei" w:cs="Times New Roman"/>
          <w:b/>
          <w:bCs/>
          <w:kern w:val="0"/>
          <w14:ligatures w14:val="none"/>
        </w:rPr>
      </w:pPr>
      <w:r w:rsidRPr="003A7CDF">
        <w:rPr>
          <w:rFonts w:ascii="Microsoft YaHei" w:eastAsia="Microsoft YaHei" w:hAnsi="Microsoft YaHei" w:cs="Times New Roman"/>
          <w:b/>
          <w:bCs/>
          <w:kern w:val="0"/>
          <w14:ligatures w14:val="none"/>
        </w:rPr>
        <w:t>1. Project Title</w:t>
      </w:r>
    </w:p>
    <w:p w14:paraId="54088237" w14:textId="19BA6766" w:rsidR="00472513" w:rsidRPr="003A7CDF" w:rsidRDefault="00472513" w:rsidP="004722EC">
      <w:pPr>
        <w:pStyle w:val="BodyText"/>
        <w:spacing w:before="0"/>
        <w:ind w:left="360" w:firstLine="0"/>
        <w:jc w:val="both"/>
        <w:rPr>
          <w:rFonts w:ascii="Microsoft YaHei" w:eastAsia="Microsoft YaHei" w:hAnsi="Microsoft YaHei" w:cstheme="minorHAnsi"/>
        </w:rPr>
      </w:pPr>
      <w:r w:rsidRPr="00C15AFE">
        <w:rPr>
          <w:rFonts w:ascii="Microsoft YaHei" w:eastAsia="Microsoft YaHei" w:hAnsi="Microsoft YaHei" w:cstheme="minorHAnsi"/>
        </w:rPr>
        <w:t xml:space="preserve">Debt Risk Analysis and </w:t>
      </w:r>
      <w:r w:rsidR="00C444C6" w:rsidRPr="00C15AFE">
        <w:rPr>
          <w:rFonts w:ascii="Microsoft YaHei" w:eastAsia="Microsoft YaHei" w:hAnsi="Microsoft YaHei" w:cstheme="minorHAnsi"/>
        </w:rPr>
        <w:t xml:space="preserve">Loan </w:t>
      </w:r>
      <w:r w:rsidRPr="00C15AFE">
        <w:rPr>
          <w:rFonts w:ascii="Microsoft YaHei" w:eastAsia="Microsoft YaHei" w:hAnsi="Microsoft YaHei" w:cstheme="minorHAnsi"/>
        </w:rPr>
        <w:t>Default Prediction</w:t>
      </w:r>
    </w:p>
    <w:p w14:paraId="65329594" w14:textId="77777777" w:rsidR="003A7CDF" w:rsidRPr="003A7CDF" w:rsidRDefault="003A7CDF" w:rsidP="004722EC">
      <w:pPr>
        <w:spacing w:before="100" w:beforeAutospacing="1" w:after="100" w:afterAutospacing="1" w:line="240" w:lineRule="auto"/>
        <w:jc w:val="both"/>
        <w:outlineLvl w:val="1"/>
        <w:rPr>
          <w:rFonts w:ascii="Microsoft YaHei" w:eastAsia="Microsoft YaHei" w:hAnsi="Microsoft YaHei" w:cs="Times New Roman"/>
          <w:b/>
          <w:bCs/>
          <w:kern w:val="0"/>
          <w14:ligatures w14:val="none"/>
        </w:rPr>
      </w:pPr>
      <w:r w:rsidRPr="003A7CDF">
        <w:rPr>
          <w:rFonts w:ascii="Microsoft YaHei" w:eastAsia="Microsoft YaHei" w:hAnsi="Microsoft YaHei" w:cs="Times New Roman"/>
          <w:b/>
          <w:bCs/>
          <w:kern w:val="0"/>
          <w14:ligatures w14:val="none"/>
        </w:rPr>
        <w:t>2. Data Sources</w:t>
      </w:r>
    </w:p>
    <w:p w14:paraId="60A1357E" w14:textId="1F552F97" w:rsidR="003A7CDF" w:rsidRPr="003A7CDF" w:rsidRDefault="003A7CDF" w:rsidP="004722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/>
          <w:kern w:val="0"/>
          <w14:ligatures w14:val="none"/>
        </w:rPr>
      </w:pPr>
      <w:r w:rsidRPr="003A7CDF">
        <w:rPr>
          <w:rFonts w:ascii="Microsoft YaHei" w:eastAsia="Microsoft YaHei" w:hAnsi="Microsoft YaHei" w:cs="Times New Roman"/>
          <w:kern w:val="0"/>
          <w14:ligatures w14:val="none"/>
        </w:rPr>
        <w:t xml:space="preserve">Source Name: </w:t>
      </w:r>
      <w:r w:rsidR="00B45A49" w:rsidRPr="00C15AFE">
        <w:rPr>
          <w:rFonts w:ascii="Microsoft YaHei" w:eastAsia="Microsoft YaHei" w:hAnsi="Microsoft YaHei"/>
        </w:rPr>
        <w:t>U</w:t>
      </w:r>
      <w:r w:rsidR="00B45A49" w:rsidRPr="00C15AFE">
        <w:rPr>
          <w:rFonts w:ascii="Microsoft YaHei" w:eastAsia="Microsoft YaHei" w:hAnsi="Microsoft YaHei"/>
        </w:rPr>
        <w:t>npublished data from our internal analysis</w:t>
      </w:r>
    </w:p>
    <w:p w14:paraId="238DFDBD" w14:textId="01BEC862" w:rsidR="003A7CDF" w:rsidRPr="003A7CDF" w:rsidRDefault="003A7CDF" w:rsidP="004722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/>
          <w:kern w:val="0"/>
          <w14:ligatures w14:val="none"/>
        </w:rPr>
      </w:pPr>
      <w:r w:rsidRPr="003A7CDF">
        <w:rPr>
          <w:rFonts w:ascii="Microsoft YaHei" w:eastAsia="Microsoft YaHei" w:hAnsi="Microsoft YaHei" w:cs="Times New Roman"/>
          <w:kern w:val="0"/>
          <w14:ligatures w14:val="none"/>
        </w:rPr>
        <w:t xml:space="preserve">Data Collection Method: </w:t>
      </w:r>
      <w:r w:rsidR="00B45A49" w:rsidRPr="00C15AFE">
        <w:rPr>
          <w:rFonts w:ascii="Microsoft YaHei" w:eastAsia="Microsoft YaHei" w:hAnsi="Microsoft YaHei" w:cs="Times New Roman"/>
          <w:kern w:val="0"/>
          <w14:ligatures w14:val="none"/>
        </w:rPr>
        <w:t>Database Extraction from Finacle software.</w:t>
      </w:r>
    </w:p>
    <w:p w14:paraId="194C02C5" w14:textId="4E1F740F" w:rsidR="003A7CDF" w:rsidRPr="00C15AFE" w:rsidRDefault="003A7CDF" w:rsidP="004722EC">
      <w:pPr>
        <w:pStyle w:val="ListParagraph"/>
        <w:numPr>
          <w:ilvl w:val="0"/>
          <w:numId w:val="2"/>
        </w:numPr>
        <w:jc w:val="both"/>
        <w:rPr>
          <w:rFonts w:ascii="Microsoft YaHei" w:eastAsia="Microsoft YaHei" w:hAnsi="Microsoft YaHei"/>
        </w:rPr>
      </w:pPr>
      <w:r w:rsidRPr="00C15AFE">
        <w:rPr>
          <w:rFonts w:ascii="Microsoft YaHei" w:eastAsia="Microsoft YaHei" w:hAnsi="Microsoft YaHei" w:cs="Times New Roman"/>
          <w:kern w:val="0"/>
          <w14:ligatures w14:val="none"/>
        </w:rPr>
        <w:t xml:space="preserve">Date of Collection: </w:t>
      </w:r>
      <w:r w:rsidR="00B45A49" w:rsidRPr="00C15AFE">
        <w:rPr>
          <w:rFonts w:ascii="Microsoft YaHei" w:eastAsia="Microsoft YaHei" w:hAnsi="Microsoft YaHei"/>
        </w:rPr>
        <w:t>20</w:t>
      </w:r>
      <w:r w:rsidR="00B45A49" w:rsidRPr="00C15AFE">
        <w:rPr>
          <w:rFonts w:ascii="Microsoft YaHei" w:eastAsia="Microsoft YaHei" w:hAnsi="Microsoft YaHei"/>
          <w:vertAlign w:val="superscript"/>
        </w:rPr>
        <w:t>th</w:t>
      </w:r>
      <w:r w:rsidR="00B45A49" w:rsidRPr="00C15AFE">
        <w:rPr>
          <w:rFonts w:ascii="Microsoft YaHei" w:eastAsia="Microsoft YaHei" w:hAnsi="Microsoft YaHei"/>
        </w:rPr>
        <w:t xml:space="preserve"> September 2024</w:t>
      </w:r>
    </w:p>
    <w:p w14:paraId="382D85B5" w14:textId="77777777" w:rsidR="003A7CDF" w:rsidRPr="003A7CDF" w:rsidRDefault="003A7CDF" w:rsidP="004722EC">
      <w:pPr>
        <w:spacing w:before="100" w:beforeAutospacing="1" w:after="100" w:afterAutospacing="1" w:line="240" w:lineRule="auto"/>
        <w:jc w:val="both"/>
        <w:outlineLvl w:val="1"/>
        <w:rPr>
          <w:rFonts w:ascii="Microsoft YaHei" w:eastAsia="Microsoft YaHei" w:hAnsi="Microsoft YaHei" w:cs="Times New Roman"/>
          <w:b/>
          <w:bCs/>
          <w:kern w:val="0"/>
          <w14:ligatures w14:val="none"/>
        </w:rPr>
      </w:pPr>
      <w:r w:rsidRPr="003A7CDF">
        <w:rPr>
          <w:rFonts w:ascii="Microsoft YaHei" w:eastAsia="Microsoft YaHei" w:hAnsi="Microsoft YaHei" w:cs="Times New Roman"/>
          <w:b/>
          <w:bCs/>
          <w:kern w:val="0"/>
          <w14:ligatures w14:val="none"/>
        </w:rPr>
        <w:t>3. Initial Data Overview</w:t>
      </w:r>
    </w:p>
    <w:p w14:paraId="456F5469" w14:textId="1ADD3A68" w:rsidR="003A7CDF" w:rsidRPr="003A7CDF" w:rsidRDefault="003A7CDF" w:rsidP="004722E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/>
          <w:kern w:val="0"/>
          <w14:ligatures w14:val="none"/>
        </w:rPr>
      </w:pPr>
      <w:r w:rsidRPr="003A7CDF">
        <w:rPr>
          <w:rFonts w:ascii="Microsoft YaHei" w:eastAsia="Microsoft YaHei" w:hAnsi="Microsoft YaHei" w:cs="Times New Roman"/>
          <w:kern w:val="0"/>
          <w14:ligatures w14:val="none"/>
        </w:rPr>
        <w:t xml:space="preserve">Size of the Dataset: </w:t>
      </w:r>
      <w:r w:rsidR="005D7566" w:rsidRPr="00C15AFE">
        <w:rPr>
          <w:rFonts w:ascii="Microsoft YaHei" w:eastAsia="Microsoft YaHei" w:hAnsi="Microsoft YaHei" w:cs="Times New Roman"/>
          <w:kern w:val="0"/>
          <w14:ligatures w14:val="none"/>
        </w:rPr>
        <w:t>There are 32 columns and 54681 rows in the dataset.</w:t>
      </w:r>
    </w:p>
    <w:p w14:paraId="5B0609F3" w14:textId="017320A1" w:rsidR="003A7CDF" w:rsidRPr="003A7CDF" w:rsidRDefault="003A7CDF" w:rsidP="004722E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/>
          <w:kern w:val="0"/>
          <w14:ligatures w14:val="none"/>
        </w:rPr>
      </w:pPr>
      <w:r w:rsidRPr="003A7CDF">
        <w:rPr>
          <w:rFonts w:ascii="Microsoft YaHei" w:eastAsia="Microsoft YaHei" w:hAnsi="Microsoft YaHei" w:cs="Times New Roman"/>
          <w:kern w:val="0"/>
          <w14:ligatures w14:val="none"/>
        </w:rPr>
        <w:t xml:space="preserve">Type of Data: </w:t>
      </w:r>
      <w:r w:rsidR="005D7566" w:rsidRPr="00C15AFE">
        <w:rPr>
          <w:rFonts w:ascii="Microsoft YaHei" w:eastAsia="Microsoft YaHei" w:hAnsi="Microsoft YaHei" w:cs="Times New Roman"/>
          <w:kern w:val="0"/>
          <w14:ligatures w14:val="none"/>
        </w:rPr>
        <w:t>The data comprises of categorical, numerical, text, datetime of datatype.</w:t>
      </w:r>
    </w:p>
    <w:p w14:paraId="11B885E6" w14:textId="51EEA79D" w:rsidR="003A7CDF" w:rsidRPr="003A7CDF" w:rsidRDefault="003A7CDF" w:rsidP="004722E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Microsoft YaHei" w:eastAsia="Microsoft YaHei" w:hAnsi="Microsoft YaHei" w:cs="Times New Roman"/>
          <w:kern w:val="0"/>
          <w14:ligatures w14:val="none"/>
        </w:rPr>
      </w:pPr>
      <w:r w:rsidRPr="003A7CDF">
        <w:rPr>
          <w:rFonts w:ascii="Microsoft YaHei" w:eastAsia="Microsoft YaHei" w:hAnsi="Microsoft YaHei" w:cs="Times New Roman"/>
          <w:kern w:val="0"/>
          <w14:ligatures w14:val="none"/>
        </w:rPr>
        <w:t xml:space="preserve">File Format: </w:t>
      </w:r>
      <w:r w:rsidR="005D7566" w:rsidRPr="00C15AFE">
        <w:rPr>
          <w:rFonts w:ascii="Microsoft YaHei" w:eastAsia="Microsoft YaHei" w:hAnsi="Microsoft YaHei" w:cs="Times New Roman"/>
          <w:kern w:val="0"/>
          <w14:ligatures w14:val="none"/>
        </w:rPr>
        <w:t>The file is XLSX format and is opened in excel.</w:t>
      </w:r>
    </w:p>
    <w:p w14:paraId="6EF57B21" w14:textId="77777777" w:rsidR="003A7CDF" w:rsidRPr="00C15AFE" w:rsidRDefault="003A7CDF" w:rsidP="004722EC">
      <w:pPr>
        <w:spacing w:before="100" w:beforeAutospacing="1" w:after="100" w:afterAutospacing="1" w:line="240" w:lineRule="auto"/>
        <w:jc w:val="both"/>
        <w:outlineLvl w:val="1"/>
        <w:rPr>
          <w:rFonts w:ascii="Microsoft YaHei" w:eastAsia="Microsoft YaHei" w:hAnsi="Microsoft YaHei" w:cs="Times New Roman"/>
          <w:b/>
          <w:bCs/>
          <w:kern w:val="0"/>
          <w14:ligatures w14:val="none"/>
        </w:rPr>
      </w:pPr>
      <w:r w:rsidRPr="003A7CDF">
        <w:rPr>
          <w:rFonts w:ascii="Microsoft YaHei" w:eastAsia="Microsoft YaHei" w:hAnsi="Microsoft YaHei" w:cs="Times New Roman"/>
          <w:b/>
          <w:bCs/>
          <w:kern w:val="0"/>
          <w14:ligatures w14:val="none"/>
        </w:rPr>
        <w:t>4. Dataset Features</w:t>
      </w:r>
    </w:p>
    <w:p w14:paraId="329085EE" w14:textId="26A93505" w:rsidR="003D715D" w:rsidRPr="00C15AFE" w:rsidRDefault="003D715D" w:rsidP="004722EC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Microsoft YaHei" w:eastAsia="Microsoft YaHei" w:hAnsi="Microsoft YaHei" w:cs="Times New Roman"/>
          <w:kern w:val="0"/>
          <w14:ligatures w14:val="none"/>
        </w:rPr>
      </w:pPr>
      <w:r w:rsidRPr="00C15AFE">
        <w:rPr>
          <w:rFonts w:ascii="Microsoft YaHei" w:eastAsia="Microsoft YaHei" w:hAnsi="Microsoft YaHei" w:cs="Times New Roman"/>
          <w:kern w:val="0"/>
          <w14:ligatures w14:val="none"/>
        </w:rPr>
        <w:t xml:space="preserve">The dependent variables and independent variables consist in the data are provided below: </w:t>
      </w:r>
    </w:p>
    <w:tbl>
      <w:tblPr>
        <w:tblW w:w="4320" w:type="dxa"/>
        <w:tblInd w:w="355" w:type="dxa"/>
        <w:tblLook w:val="04A0" w:firstRow="1" w:lastRow="0" w:firstColumn="1" w:lastColumn="0" w:noHBand="0" w:noVBand="1"/>
      </w:tblPr>
      <w:tblGrid>
        <w:gridCol w:w="3037"/>
        <w:gridCol w:w="1725"/>
      </w:tblGrid>
      <w:tr w:rsidR="003A27CF" w:rsidRPr="003A27CF" w14:paraId="7427B9D0" w14:textId="77777777" w:rsidTr="003A27CF">
        <w:trPr>
          <w:trHeight w:val="30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C77F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  <w14:ligatures w14:val="none"/>
              </w:rPr>
              <w:t>Variable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5848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b/>
                <w:bCs/>
                <w:color w:val="000000"/>
                <w:kern w:val="0"/>
                <w14:ligatures w14:val="none"/>
              </w:rPr>
              <w:t>Dependency</w:t>
            </w:r>
          </w:p>
        </w:tc>
      </w:tr>
      <w:tr w:rsidR="003A27CF" w:rsidRPr="003A27CF" w14:paraId="22ED7A0C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063EA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BRANCHNAME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CB85" w14:textId="5AFE2723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1B354BE6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FD1D7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STATE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1D06A" w14:textId="63304A12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076E6020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84C7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CYDESC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BB869" w14:textId="4E969078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55D04C02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6625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SCHM_TYPE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6DF5" w14:textId="01313612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0F2C132D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DA3E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ACTYPEDESC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5D7B" w14:textId="57F40849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11BB27AE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85082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SEGMENT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56AD" w14:textId="47EEB7C1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4850F583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095D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ACOPENDATE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A15BD" w14:textId="2C0C473F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1042F545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7742F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INTRATE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27DC" w14:textId="6E161772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2BDE2F35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2371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OUTSTANDING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49BE9" w14:textId="608E6F44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543C680B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5DDDF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MID_RATE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70C8" w14:textId="534F7179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37C16881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6176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lastRenderedPageBreak/>
              <w:t>LCY_OUTSTANDING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C22F" w14:textId="29C10CC5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46676A04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F834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LIMIT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A679" w14:textId="6E13A4ED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552BC3C6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F12D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LIMITEXPIRYDATE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2F708" w14:textId="02AAFD41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1BB5BF96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62EB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EI_END_DATE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78A1" w14:textId="74C2627A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7C9A5B99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3A427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NORMALACCRUED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D2AA9" w14:textId="6048E78B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0A7232A7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045A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PRINOVERDUE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CFA0" w14:textId="67E7AEC3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50C4D06B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DD827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PRIN_OVERDUE_DATE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A45CE" w14:textId="3E2864ED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25FF863B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C77E2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PRINODDAYS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FD8DE" w14:textId="2EB4BC21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5B13D80A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D4725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INTERESTOVERDUE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3BBF" w14:textId="66A20445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026868F1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3E6AE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INTEREST_OVERDUE_DATE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55C07" w14:textId="708AB370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4213CBA0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8458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INTOVDDAYS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816E9" w14:textId="1412D0DE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3F1320C3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90F2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PENAL_INT_ON_INT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42E4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Dependent</w:t>
            </w:r>
          </w:p>
        </w:tc>
      </w:tr>
      <w:tr w:rsidR="003A27CF" w:rsidRPr="003A27CF" w14:paraId="30155933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C9CF3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COVID_PRN_EXT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DF463" w14:textId="30E38DD2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18515D3A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CE32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COVID_INT_EXT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237BE" w14:textId="24C47B78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01DBA27D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2E73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CLASSIFICATION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CA3FB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Dependent</w:t>
            </w:r>
          </w:p>
        </w:tc>
      </w:tr>
      <w:tr w:rsidR="003A27CF" w:rsidRPr="003A27CF" w14:paraId="3A76297F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541C4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NRB9_3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8EA6D" w14:textId="20C17DB1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72D27D4B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B511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Final Classification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93566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Dependent</w:t>
            </w:r>
          </w:p>
        </w:tc>
      </w:tr>
      <w:tr w:rsidR="003A27CF" w:rsidRPr="003A27CF" w14:paraId="62242BAE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D8E06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LLP%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45AF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Dependent</w:t>
            </w:r>
          </w:p>
        </w:tc>
      </w:tr>
      <w:tr w:rsidR="003A27CF" w:rsidRPr="003A27CF" w14:paraId="389D2557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C9BA3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LLP Amount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B857F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Dependent</w:t>
            </w:r>
          </w:p>
        </w:tc>
      </w:tr>
      <w:tr w:rsidR="003A27CF" w:rsidRPr="003A27CF" w14:paraId="24DF85A8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E4A07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DCGF &amp; Hydro Moratorium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DD10" w14:textId="39FFB3A3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2305D6C1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4584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Additional LLP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2975E" w14:textId="219B40DE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Independent</w:t>
            </w:r>
          </w:p>
        </w:tc>
      </w:tr>
      <w:tr w:rsidR="003A27CF" w:rsidRPr="003A27CF" w14:paraId="3C340A60" w14:textId="77777777" w:rsidTr="003A27CF">
        <w:trPr>
          <w:trHeight w:val="300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6947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Total LLP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A75B" w14:textId="77777777" w:rsidR="003A27CF" w:rsidRPr="003A27CF" w:rsidRDefault="003A27CF" w:rsidP="004722EC">
            <w:pPr>
              <w:spacing w:after="0" w:line="240" w:lineRule="auto"/>
              <w:jc w:val="both"/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</w:pPr>
            <w:r w:rsidRPr="003A27CF">
              <w:rPr>
                <w:rFonts w:ascii="Microsoft YaHei" w:eastAsia="Microsoft YaHei" w:hAnsi="Microsoft YaHei" w:cs="Times New Roman"/>
                <w:color w:val="000000"/>
                <w:kern w:val="0"/>
                <w14:ligatures w14:val="none"/>
              </w:rPr>
              <w:t>Dependent</w:t>
            </w:r>
          </w:p>
        </w:tc>
      </w:tr>
    </w:tbl>
    <w:p w14:paraId="707A5459" w14:textId="77777777" w:rsidR="003D715D" w:rsidRPr="003A7CDF" w:rsidRDefault="003D715D" w:rsidP="004722EC">
      <w:pPr>
        <w:spacing w:before="100" w:beforeAutospacing="1" w:after="100" w:afterAutospacing="1" w:line="240" w:lineRule="auto"/>
        <w:ind w:left="360"/>
        <w:jc w:val="both"/>
        <w:outlineLvl w:val="1"/>
        <w:rPr>
          <w:rFonts w:ascii="Microsoft YaHei" w:eastAsia="Microsoft YaHei" w:hAnsi="Microsoft YaHei" w:cs="Times New Roman"/>
          <w:kern w:val="0"/>
          <w14:ligatures w14:val="none"/>
        </w:rPr>
      </w:pPr>
    </w:p>
    <w:p w14:paraId="3CE8E511" w14:textId="77777777" w:rsidR="003A7CDF" w:rsidRPr="003A7CDF" w:rsidRDefault="003A7CDF" w:rsidP="004722EC">
      <w:pPr>
        <w:spacing w:before="100" w:beforeAutospacing="1" w:after="100" w:afterAutospacing="1" w:line="240" w:lineRule="auto"/>
        <w:jc w:val="both"/>
        <w:outlineLvl w:val="1"/>
        <w:rPr>
          <w:rFonts w:ascii="Microsoft YaHei" w:eastAsia="Microsoft YaHei" w:hAnsi="Microsoft YaHei" w:cs="Times New Roman"/>
          <w:b/>
          <w:bCs/>
          <w:kern w:val="0"/>
          <w14:ligatures w14:val="none"/>
        </w:rPr>
      </w:pPr>
      <w:r w:rsidRPr="003A7CDF">
        <w:rPr>
          <w:rFonts w:ascii="Microsoft YaHei" w:eastAsia="Microsoft YaHei" w:hAnsi="Microsoft YaHei" w:cs="Times New Roman"/>
          <w:b/>
          <w:bCs/>
          <w:kern w:val="0"/>
          <w14:ligatures w14:val="none"/>
        </w:rPr>
        <w:t>5. Ethical Assessment</w:t>
      </w:r>
    </w:p>
    <w:p w14:paraId="099AC219" w14:textId="2426EE63" w:rsidR="00BD18F8" w:rsidRPr="00BD18F8" w:rsidRDefault="00BD18F8" w:rsidP="00BD18F8">
      <w:pPr>
        <w:spacing w:before="100" w:beforeAutospacing="1" w:after="100" w:afterAutospacing="1" w:line="240" w:lineRule="auto"/>
        <w:ind w:left="270"/>
        <w:jc w:val="both"/>
        <w:rPr>
          <w:rFonts w:ascii="Microsoft YaHei" w:eastAsia="Microsoft YaHei" w:hAnsi="Microsoft YaHei" w:cs="Times New Roman"/>
          <w:kern w:val="0"/>
          <w14:ligatures w14:val="none"/>
        </w:rPr>
      </w:pPr>
      <w:r>
        <w:rPr>
          <w:rFonts w:ascii="Microsoft YaHei" w:eastAsia="Microsoft YaHei" w:hAnsi="Microsoft YaHei" w:cs="Times New Roman"/>
          <w:kern w:val="0"/>
          <w14:ligatures w14:val="none"/>
        </w:rPr>
        <w:t>The process of data collection is intended to p</w:t>
      </w:r>
      <w:r w:rsidRPr="00BD18F8">
        <w:rPr>
          <w:rFonts w:ascii="Microsoft YaHei" w:eastAsia="Microsoft YaHei" w:hAnsi="Microsoft YaHei" w:cs="Times New Roman"/>
          <w:kern w:val="0"/>
          <w14:ligatures w14:val="none"/>
        </w:rPr>
        <w:t>rotect customer privacy by anonymizing data and implementing strong security measures to prevent unauthorized access.</w:t>
      </w:r>
      <w:r>
        <w:rPr>
          <w:rFonts w:ascii="Microsoft YaHei" w:eastAsia="Microsoft YaHei" w:hAnsi="Microsoft YaHei" w:cs="Times New Roman"/>
          <w:kern w:val="0"/>
          <w14:ligatures w14:val="none"/>
        </w:rPr>
        <w:t xml:space="preserve"> The </w:t>
      </w:r>
      <w:r w:rsidRPr="00BD18F8">
        <w:rPr>
          <w:rFonts w:ascii="Microsoft YaHei" w:eastAsia="Microsoft YaHei" w:hAnsi="Microsoft YaHei" w:cs="Times New Roman"/>
          <w:kern w:val="0"/>
          <w14:ligatures w14:val="none"/>
        </w:rPr>
        <w:t xml:space="preserve">data </w:t>
      </w:r>
      <w:r>
        <w:rPr>
          <w:rFonts w:ascii="Microsoft YaHei" w:eastAsia="Microsoft YaHei" w:hAnsi="Microsoft YaHei" w:cs="Times New Roman"/>
          <w:kern w:val="0"/>
          <w14:ligatures w14:val="none"/>
        </w:rPr>
        <w:t xml:space="preserve">is used </w:t>
      </w:r>
      <w:r w:rsidRPr="00BD18F8">
        <w:rPr>
          <w:rFonts w:ascii="Microsoft YaHei" w:eastAsia="Microsoft YaHei" w:hAnsi="Microsoft YaHei" w:cs="Times New Roman"/>
          <w:kern w:val="0"/>
          <w14:ligatures w14:val="none"/>
        </w:rPr>
        <w:t xml:space="preserve">solely for the purposes stated during collection. </w:t>
      </w:r>
      <w:r w:rsidR="002E1884">
        <w:rPr>
          <w:rFonts w:ascii="Microsoft YaHei" w:eastAsia="Microsoft YaHei" w:hAnsi="Microsoft YaHei" w:cs="Times New Roman"/>
          <w:kern w:val="0"/>
          <w14:ligatures w14:val="none"/>
        </w:rPr>
        <w:t>S</w:t>
      </w:r>
      <w:r w:rsidRPr="00BD18F8">
        <w:rPr>
          <w:rFonts w:ascii="Microsoft YaHei" w:eastAsia="Microsoft YaHei" w:hAnsi="Microsoft YaHei" w:cs="Times New Roman"/>
          <w:kern w:val="0"/>
          <w14:ligatures w14:val="none"/>
        </w:rPr>
        <w:t xml:space="preserve">econdary uses </w:t>
      </w:r>
      <w:r w:rsidR="002E1884">
        <w:rPr>
          <w:rFonts w:ascii="Microsoft YaHei" w:eastAsia="Microsoft YaHei" w:hAnsi="Microsoft YaHei" w:cs="Times New Roman"/>
          <w:kern w:val="0"/>
          <w14:ligatures w14:val="none"/>
        </w:rPr>
        <w:t xml:space="preserve">of the data is not practiced and </w:t>
      </w:r>
      <w:r w:rsidRPr="00BD18F8">
        <w:rPr>
          <w:rFonts w:ascii="Microsoft YaHei" w:eastAsia="Microsoft YaHei" w:hAnsi="Microsoft YaHei" w:cs="Times New Roman"/>
          <w:kern w:val="0"/>
          <w14:ligatures w14:val="none"/>
        </w:rPr>
        <w:t>ensure practices are not harmful or discriminatory.</w:t>
      </w:r>
    </w:p>
    <w:p w14:paraId="1114DF26" w14:textId="77777777" w:rsidR="00BD18F8" w:rsidRPr="00BD18F8" w:rsidRDefault="00BD18F8" w:rsidP="00BD18F8">
      <w:pPr>
        <w:spacing w:before="100" w:beforeAutospacing="1" w:after="100" w:afterAutospacing="1" w:line="240" w:lineRule="auto"/>
        <w:ind w:left="270"/>
        <w:jc w:val="both"/>
        <w:rPr>
          <w:rFonts w:ascii="Microsoft YaHei" w:eastAsia="Microsoft YaHei" w:hAnsi="Microsoft YaHei" w:cs="Times New Roman"/>
          <w:kern w:val="0"/>
          <w14:ligatures w14:val="none"/>
        </w:rPr>
      </w:pPr>
    </w:p>
    <w:p w14:paraId="4DA88495" w14:textId="3C85043D" w:rsidR="003A7CDF" w:rsidRPr="003A7CDF" w:rsidRDefault="005E488D" w:rsidP="00BD18F8">
      <w:pPr>
        <w:spacing w:before="100" w:beforeAutospacing="1" w:after="100" w:afterAutospacing="1" w:line="240" w:lineRule="auto"/>
        <w:ind w:left="270"/>
        <w:jc w:val="both"/>
        <w:rPr>
          <w:rFonts w:ascii="Microsoft YaHei" w:eastAsia="Microsoft YaHei" w:hAnsi="Microsoft YaHei" w:cs="Times New Roman"/>
          <w:kern w:val="0"/>
          <w14:ligatures w14:val="none"/>
        </w:rPr>
      </w:pPr>
      <w:r>
        <w:rPr>
          <w:rFonts w:ascii="Microsoft YaHei" w:eastAsia="Microsoft YaHei" w:hAnsi="Microsoft YaHei" w:cs="Times New Roman"/>
          <w:kern w:val="0"/>
          <w14:ligatures w14:val="none"/>
        </w:rPr>
        <w:lastRenderedPageBreak/>
        <w:t>Through the project we intend to r</w:t>
      </w:r>
      <w:r w:rsidR="00BD18F8" w:rsidRPr="00BD18F8">
        <w:rPr>
          <w:rFonts w:ascii="Microsoft YaHei" w:eastAsia="Microsoft YaHei" w:hAnsi="Microsoft YaHei" w:cs="Times New Roman"/>
          <w:kern w:val="0"/>
          <w14:ligatures w14:val="none"/>
        </w:rPr>
        <w:t>ecognize and mitigate potential biases in datasets and algorithms to prevent reinforcing inequalities in marketing strategies.</w:t>
      </w:r>
    </w:p>
    <w:p w14:paraId="54F325F0" w14:textId="77777777" w:rsidR="003A7CDF" w:rsidRPr="003A7CDF" w:rsidRDefault="003A7CDF" w:rsidP="004722EC">
      <w:pPr>
        <w:spacing w:before="100" w:beforeAutospacing="1" w:after="100" w:afterAutospacing="1" w:line="240" w:lineRule="auto"/>
        <w:jc w:val="both"/>
        <w:outlineLvl w:val="1"/>
        <w:rPr>
          <w:rFonts w:ascii="Microsoft YaHei" w:eastAsia="Microsoft YaHei" w:hAnsi="Microsoft YaHei" w:cs="Times New Roman"/>
          <w:b/>
          <w:bCs/>
          <w:kern w:val="0"/>
          <w14:ligatures w14:val="none"/>
        </w:rPr>
      </w:pPr>
      <w:r w:rsidRPr="003A7CDF">
        <w:rPr>
          <w:rFonts w:ascii="Microsoft YaHei" w:eastAsia="Microsoft YaHei" w:hAnsi="Microsoft YaHei" w:cs="Times New Roman"/>
          <w:b/>
          <w:bCs/>
          <w:kern w:val="0"/>
          <w14:ligatures w14:val="none"/>
        </w:rPr>
        <w:t>6. Next Steps</w:t>
      </w:r>
    </w:p>
    <w:p w14:paraId="15C7A0C1" w14:textId="64F469EE" w:rsidR="00D069DF" w:rsidRDefault="00462D42" w:rsidP="008667A9">
      <w:pPr>
        <w:pStyle w:val="ListParagraph"/>
        <w:numPr>
          <w:ilvl w:val="0"/>
          <w:numId w:val="7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630"/>
        <w:jc w:val="both"/>
        <w:rPr>
          <w:rFonts w:ascii="Microsoft YaHei" w:eastAsia="Microsoft YaHei" w:hAnsi="Microsoft YaHei" w:cs="Times New Roman"/>
          <w:kern w:val="0"/>
          <w14:ligatures w14:val="none"/>
        </w:rPr>
      </w:pPr>
      <w:r w:rsidRPr="008667A9">
        <w:rPr>
          <w:rFonts w:ascii="Microsoft YaHei" w:eastAsia="Microsoft YaHei" w:hAnsi="Microsoft YaHei" w:cs="Times New Roman"/>
          <w:kern w:val="0"/>
          <w14:ligatures w14:val="none"/>
        </w:rPr>
        <w:t xml:space="preserve">The next step is to do EDA involving summarizing and visualization of data to find the patterns, trends and relationship and any other anomalies. </w:t>
      </w:r>
    </w:p>
    <w:p w14:paraId="05F7EFAB" w14:textId="75884C8D" w:rsidR="00BA377A" w:rsidRDefault="00BA377A" w:rsidP="008667A9">
      <w:pPr>
        <w:pStyle w:val="ListParagraph"/>
        <w:numPr>
          <w:ilvl w:val="0"/>
          <w:numId w:val="7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630"/>
        <w:jc w:val="both"/>
        <w:rPr>
          <w:rFonts w:ascii="Microsoft YaHei" w:eastAsia="Microsoft YaHei" w:hAnsi="Microsoft YaHei" w:cs="Times New Roman"/>
          <w:kern w:val="0"/>
          <w14:ligatures w14:val="none"/>
        </w:rPr>
      </w:pPr>
      <w:r>
        <w:rPr>
          <w:rFonts w:ascii="Microsoft YaHei" w:eastAsia="Microsoft YaHei" w:hAnsi="Microsoft YaHei" w:cs="Times New Roman"/>
          <w:kern w:val="0"/>
          <w14:ligatures w14:val="none"/>
        </w:rPr>
        <w:t>To assess the dependencies of the dependent variables with other independent variables.</w:t>
      </w:r>
    </w:p>
    <w:p w14:paraId="23B6CE47" w14:textId="50B053DA" w:rsidR="00BA377A" w:rsidRPr="008667A9" w:rsidRDefault="00BA377A" w:rsidP="008667A9">
      <w:pPr>
        <w:pStyle w:val="ListParagraph"/>
        <w:numPr>
          <w:ilvl w:val="0"/>
          <w:numId w:val="7"/>
        </w:numPr>
        <w:tabs>
          <w:tab w:val="clear" w:pos="720"/>
          <w:tab w:val="num" w:pos="630"/>
        </w:tabs>
        <w:spacing w:before="100" w:beforeAutospacing="1" w:after="100" w:afterAutospacing="1" w:line="240" w:lineRule="auto"/>
        <w:ind w:left="630"/>
        <w:jc w:val="both"/>
        <w:rPr>
          <w:rFonts w:ascii="Microsoft YaHei" w:eastAsia="Microsoft YaHei" w:hAnsi="Microsoft YaHei" w:cs="Times New Roman"/>
          <w:kern w:val="0"/>
          <w14:ligatures w14:val="none"/>
        </w:rPr>
      </w:pPr>
      <w:r>
        <w:rPr>
          <w:rFonts w:ascii="Microsoft YaHei" w:eastAsia="Microsoft YaHei" w:hAnsi="Microsoft YaHei" w:cs="Times New Roman"/>
          <w:kern w:val="0"/>
          <w14:ligatures w14:val="none"/>
        </w:rPr>
        <w:t>Also, assess the target variables for the model preparation and predictions.</w:t>
      </w:r>
    </w:p>
    <w:sectPr w:rsidR="00BA377A" w:rsidRPr="0086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A1C07"/>
    <w:multiLevelType w:val="multilevel"/>
    <w:tmpl w:val="C94A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D39F0"/>
    <w:multiLevelType w:val="multilevel"/>
    <w:tmpl w:val="B15C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02F26"/>
    <w:multiLevelType w:val="multilevel"/>
    <w:tmpl w:val="0A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F2E33"/>
    <w:multiLevelType w:val="multilevel"/>
    <w:tmpl w:val="32A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D73D2"/>
    <w:multiLevelType w:val="multilevel"/>
    <w:tmpl w:val="2748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8109F6"/>
    <w:multiLevelType w:val="multilevel"/>
    <w:tmpl w:val="824E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944A9"/>
    <w:multiLevelType w:val="multilevel"/>
    <w:tmpl w:val="2748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227110">
    <w:abstractNumId w:val="3"/>
  </w:num>
  <w:num w:numId="2" w16cid:durableId="1943609902">
    <w:abstractNumId w:val="4"/>
  </w:num>
  <w:num w:numId="3" w16cid:durableId="1378049130">
    <w:abstractNumId w:val="0"/>
  </w:num>
  <w:num w:numId="4" w16cid:durableId="54284361">
    <w:abstractNumId w:val="2"/>
  </w:num>
  <w:num w:numId="5" w16cid:durableId="1277442952">
    <w:abstractNumId w:val="5"/>
  </w:num>
  <w:num w:numId="6" w16cid:durableId="527989894">
    <w:abstractNumId w:val="1"/>
  </w:num>
  <w:num w:numId="7" w16cid:durableId="2170161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AC"/>
    <w:rsid w:val="0027086D"/>
    <w:rsid w:val="002E1884"/>
    <w:rsid w:val="003A27CF"/>
    <w:rsid w:val="003A7CDF"/>
    <w:rsid w:val="003D715D"/>
    <w:rsid w:val="00462D42"/>
    <w:rsid w:val="004722EC"/>
    <w:rsid w:val="00472513"/>
    <w:rsid w:val="005D7566"/>
    <w:rsid w:val="005E488D"/>
    <w:rsid w:val="006E04AC"/>
    <w:rsid w:val="008667A9"/>
    <w:rsid w:val="009A1392"/>
    <w:rsid w:val="009B2CD1"/>
    <w:rsid w:val="00B01558"/>
    <w:rsid w:val="00B45A49"/>
    <w:rsid w:val="00BA377A"/>
    <w:rsid w:val="00BD18F8"/>
    <w:rsid w:val="00C15AFE"/>
    <w:rsid w:val="00C444C6"/>
    <w:rsid w:val="00D069DF"/>
    <w:rsid w:val="00D1083C"/>
    <w:rsid w:val="00DE5AD8"/>
    <w:rsid w:val="00E6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9E1D"/>
  <w15:chartTrackingRefBased/>
  <w15:docId w15:val="{5122AB31-8DB3-4093-8B4A-FC78D34CF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4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4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4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04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4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4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4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4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4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4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4A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A7C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7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3A7CDF"/>
    <w:rPr>
      <w:i/>
      <w:iCs/>
    </w:rPr>
  </w:style>
  <w:style w:type="paragraph" w:styleId="BodyText">
    <w:name w:val="Body Text"/>
    <w:basedOn w:val="Normal"/>
    <w:link w:val="BodyTextChar"/>
    <w:uiPriority w:val="1"/>
    <w:unhideWhenUsed/>
    <w:qFormat/>
    <w:rsid w:val="00472513"/>
    <w:pPr>
      <w:widowControl w:val="0"/>
      <w:autoSpaceDE w:val="0"/>
      <w:autoSpaceDN w:val="0"/>
      <w:spacing w:before="241" w:after="0" w:line="240" w:lineRule="auto"/>
      <w:ind w:left="1187" w:hanging="36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72513"/>
    <w:rPr>
      <w:rFonts w:ascii="Calibri" w:eastAsia="Calibri" w:hAnsi="Calibri" w:cs="Calibri"/>
      <w:kern w:val="0"/>
      <w14:ligatures w14:val="none"/>
    </w:rPr>
  </w:style>
  <w:style w:type="table" w:styleId="TableGrid">
    <w:name w:val="Table Grid"/>
    <w:basedOn w:val="TableNormal"/>
    <w:uiPriority w:val="39"/>
    <w:rsid w:val="00B45A4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1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3E4C3-A0AF-4654-9B80-4A7746F1F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Prabesh Ghimire</dc:creator>
  <cp:keywords/>
  <dc:description/>
  <cp:lastModifiedBy>Prabesh Ghimire</cp:lastModifiedBy>
  <cp:revision>29</cp:revision>
  <dcterms:created xsi:type="dcterms:W3CDTF">2024-10-14T02:29:00Z</dcterms:created>
  <dcterms:modified xsi:type="dcterms:W3CDTF">2024-10-14T02:53:00Z</dcterms:modified>
</cp:coreProperties>
</file>