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56" w:rsidRDefault="00E35F56" w:rsidP="00E35F56">
      <w:pPr>
        <w:jc w:val="center"/>
      </w:pPr>
    </w:p>
    <w:p w:rsidR="00E35F56" w:rsidRDefault="00E35F56" w:rsidP="00E35F56">
      <w:pPr>
        <w:jc w:val="center"/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:rsidR="00E35F56" w:rsidRPr="0025438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25438B">
        <w:rPr>
          <w:rFonts w:ascii="Bookman Old Style" w:hAnsi="Bookman Old Style"/>
          <w:b/>
          <w:bCs/>
          <w:sz w:val="24"/>
          <w:szCs w:val="24"/>
        </w:rPr>
        <w:t>Cachar</w:t>
      </w:r>
      <w:proofErr w:type="spellEnd"/>
      <w:r w:rsidRPr="0025438B">
        <w:rPr>
          <w:rFonts w:ascii="Bookman Old Style" w:hAnsi="Bookman Old Style"/>
          <w:b/>
          <w:bCs/>
          <w:sz w:val="24"/>
          <w:szCs w:val="24"/>
        </w:rPr>
        <w:t>, Assam</w:t>
      </w: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B.Tech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IV</w:t>
      </w:r>
      <w:r>
        <w:rPr>
          <w:rFonts w:ascii="Bookman Old Style" w:hAnsi="Bookman Old Style"/>
          <w:b/>
          <w:bCs/>
          <w:sz w:val="24"/>
          <w:szCs w:val="24"/>
          <w:vertAlign w:val="superscript"/>
        </w:rPr>
        <w:t>th</w:t>
      </w:r>
      <w:proofErr w:type="spellEnd"/>
      <w:r w:rsidRPr="005451AB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proofErr w:type="gramStart"/>
      <w:r w:rsidRPr="005451AB">
        <w:rPr>
          <w:rFonts w:ascii="Bookman Old Style" w:hAnsi="Bookman Old Style"/>
          <w:b/>
          <w:bCs/>
          <w:sz w:val="24"/>
          <w:szCs w:val="24"/>
        </w:rPr>
        <w:t>Sem</w:t>
      </w:r>
      <w:proofErr w:type="spellEnd"/>
      <w:proofErr w:type="gramEnd"/>
    </w:p>
    <w:p w:rsidR="00E35F56" w:rsidRPr="005451A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E35F56" w:rsidRPr="005451AB" w:rsidRDefault="00E35F56" w:rsidP="00E35F56">
      <w:pPr>
        <w:rPr>
          <w:rFonts w:ascii="Bookman Old Style" w:hAnsi="Bookman Old Style"/>
        </w:rPr>
      </w:pPr>
    </w:p>
    <w:p w:rsidR="00E35F56" w:rsidRDefault="00E35F56" w:rsidP="00E35F56">
      <w:pPr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6E6653">
        <w:rPr>
          <w:rFonts w:ascii="Bookman Old Style" w:hAnsi="Bookman Old Style"/>
          <w:sz w:val="24"/>
          <w:szCs w:val="24"/>
        </w:rPr>
        <w:t xml:space="preserve"> CS216</w:t>
      </w:r>
    </w:p>
    <w:p w:rsidR="00E35F56" w:rsidRPr="005451AB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Name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6E6653">
        <w:rPr>
          <w:rFonts w:ascii="Bookman Old Style" w:hAnsi="Bookman Old Style"/>
          <w:sz w:val="24"/>
          <w:szCs w:val="24"/>
        </w:rPr>
        <w:t xml:space="preserve"> Applied Probability</w:t>
      </w:r>
    </w:p>
    <w:p w:rsidR="00E35F56" w:rsidRPr="005451AB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:rsidR="00E35F56" w:rsidRPr="005451AB" w:rsidRDefault="00E35F56" w:rsidP="00E35F56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Subhojit Ghimire</w:t>
      </w:r>
    </w:p>
    <w:p w:rsidR="00E35F56" w:rsidRPr="005451AB" w:rsidRDefault="00E35F56" w:rsidP="00E35F56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1912160</w:t>
      </w:r>
    </w:p>
    <w:p w:rsidR="00E35F56" w:rsidRDefault="00E35F56" w:rsidP="00E35F56">
      <w:pPr>
        <w:ind w:firstLine="720"/>
        <w:jc w:val="both"/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>: CSE – B</w:t>
      </w:r>
    </w:p>
    <w:p w:rsidR="00E35F56" w:rsidRDefault="00E35F56" w:rsidP="00E35F56">
      <w:pPr>
        <w:jc w:val="center"/>
      </w:pPr>
    </w:p>
    <w:p w:rsidR="00E35F56" w:rsidRDefault="00E35F56" w:rsidP="00E35F56">
      <w:pPr>
        <w:jc w:val="center"/>
      </w:pPr>
      <w:r>
        <w:br w:type="page"/>
      </w:r>
    </w:p>
    <w:p w:rsidR="00AD7802" w:rsidRPr="00646B04" w:rsidRDefault="00AD7802" w:rsidP="00646B04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646B04">
        <w:rPr>
          <w:b/>
          <w:bCs/>
        </w:rPr>
        <w:lastRenderedPageBreak/>
        <w:t>Solve the following problems using R programming:</w:t>
      </w:r>
    </w:p>
    <w:p w:rsidR="00BE2C56" w:rsidRDefault="00AD7802" w:rsidP="00BE2C56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The Stat students of a reputed college have the following test scores: 58, 64, 93, 71, 67, 85, 71, 93, 82, 81, 75, 78, 86, 90 and 87. Determine and interpret the Quartiles of these scores.</w:t>
      </w:r>
    </w:p>
    <w:p w:rsidR="00A630A9" w:rsidRDefault="00A630A9" w:rsidP="00A630A9">
      <w:pPr>
        <w:pStyle w:val="ListParagraph"/>
        <w:numPr>
          <w:ilvl w:val="0"/>
          <w:numId w:val="3"/>
        </w:numPr>
        <w:jc w:val="both"/>
        <w:rPr>
          <w:b/>
          <w:bCs/>
        </w:rPr>
      </w:pPr>
    </w:p>
    <w:p w:rsidR="00BE2C56" w:rsidRDefault="009E4352" w:rsidP="00A630A9">
      <w:pPr>
        <w:pStyle w:val="ListParagraph"/>
        <w:ind w:left="1080"/>
        <w:jc w:val="both"/>
        <w:rPr>
          <w:b/>
          <w:bCs/>
        </w:rPr>
      </w:pPr>
      <w:r w:rsidRPr="009E4352">
        <w:rPr>
          <w:b/>
          <w:bCs/>
          <w:noProof/>
          <w:lang w:eastAsia="en-GB" w:bidi="ne-NP"/>
        </w:rPr>
        <w:drawing>
          <wp:inline distT="0" distB="0" distL="0" distR="0" wp14:anchorId="085B7CDB" wp14:editId="01A42EA9">
            <wp:extent cx="5061531" cy="3593990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027" cy="36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F9" w:rsidRDefault="001B4FF9" w:rsidP="00A630A9">
      <w:pPr>
        <w:pStyle w:val="ListParagraph"/>
        <w:ind w:left="1080"/>
        <w:jc w:val="both"/>
        <w:rPr>
          <w:b/>
          <w:bCs/>
        </w:rPr>
      </w:pPr>
    </w:p>
    <w:p w:rsidR="002726E2" w:rsidRPr="002726E2" w:rsidRDefault="002726E2" w:rsidP="00A630A9">
      <w:pPr>
        <w:pStyle w:val="ListParagraph"/>
        <w:ind w:left="1080"/>
        <w:jc w:val="both"/>
      </w:pPr>
      <w:r>
        <w:rPr>
          <w:b/>
          <w:bCs/>
        </w:rPr>
        <w:t xml:space="preserve">Interpretation: </w:t>
      </w:r>
      <w:r w:rsidRPr="002726E2">
        <w:t>$Q_1</w:t>
      </w:r>
      <w:r w:rsidR="00C90DC1">
        <w:t>$</w:t>
      </w:r>
      <w:r w:rsidRPr="002726E2">
        <w:t xml:space="preserve"> = 25% implies that </w:t>
      </w:r>
      <w:r>
        <w:t>25% of the test scores fall below or equal t</w:t>
      </w:r>
      <w:r w:rsidR="00BB603D">
        <w:t>o 71.</w:t>
      </w:r>
      <w:r>
        <w:t>0, while t</w:t>
      </w:r>
      <w:r w:rsidR="00BB603D">
        <w:t>he other 75% of it is above 71.</w:t>
      </w:r>
      <w:r>
        <w:t xml:space="preserve">0. </w:t>
      </w:r>
      <w:r w:rsidR="00C90DC1">
        <w:t>$Q_2$ = 50% is the median, i.e., half the scores are below or equal to 8</w:t>
      </w:r>
      <w:r w:rsidR="00BB603D">
        <w:t>1.</w:t>
      </w:r>
      <w:r w:rsidR="00C90DC1">
        <w:t>0, while the othe</w:t>
      </w:r>
      <w:r w:rsidR="00BB603D">
        <w:t>r half scores are more than 81.</w:t>
      </w:r>
      <w:r w:rsidR="00C90DC1">
        <w:t xml:space="preserve">0. </w:t>
      </w:r>
      <w:r w:rsidR="00BB603D">
        <w:t>$Q_3$ = 75% implies that three-fourth of the data are below or equal to 86.5, while the remaining one-fourth is above 86.5. The minimum and maximum values are 58.0 and 93.0, respectively.</w:t>
      </w:r>
    </w:p>
    <w:p w:rsidR="009479C5" w:rsidRDefault="009479C5" w:rsidP="009479C5">
      <w:pPr>
        <w:pStyle w:val="ListParagraph"/>
        <w:ind w:left="1440"/>
        <w:jc w:val="both"/>
        <w:rPr>
          <w:b/>
          <w:bCs/>
        </w:rPr>
      </w:pPr>
    </w:p>
    <w:p w:rsidR="00DC0B1C" w:rsidRDefault="00DC0B1C">
      <w:pPr>
        <w:rPr>
          <w:b/>
          <w:bCs/>
        </w:rPr>
      </w:pPr>
      <w:r>
        <w:rPr>
          <w:b/>
          <w:bCs/>
        </w:rPr>
        <w:br w:type="page"/>
      </w:r>
    </w:p>
    <w:p w:rsidR="00AD7802" w:rsidRDefault="00AD7802" w:rsidP="00AD780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The surveyed weights (in kilogram) of the students in Stat dept. were the following: 50, 65, 72, 62, 77, 84, 57, 74, 66, 68, 75, 58, 52, 69, and 87. Compute and interpret the Deciles of these weights.</w:t>
      </w:r>
    </w:p>
    <w:p w:rsidR="00A8422B" w:rsidRDefault="00A8422B" w:rsidP="00A8422B">
      <w:pPr>
        <w:pStyle w:val="ListParagraph"/>
        <w:numPr>
          <w:ilvl w:val="0"/>
          <w:numId w:val="3"/>
        </w:numPr>
        <w:jc w:val="both"/>
        <w:rPr>
          <w:b/>
          <w:bCs/>
        </w:rPr>
      </w:pPr>
    </w:p>
    <w:p w:rsidR="00A8422B" w:rsidRDefault="00AF4876" w:rsidP="00A8422B">
      <w:pPr>
        <w:pStyle w:val="ListParagraph"/>
        <w:ind w:left="1080"/>
        <w:jc w:val="both"/>
        <w:rPr>
          <w:b/>
          <w:bCs/>
        </w:rPr>
      </w:pPr>
      <w:r w:rsidRPr="00AF4876">
        <w:rPr>
          <w:b/>
          <w:bCs/>
          <w:noProof/>
          <w:lang w:eastAsia="en-GB" w:bidi="ne-NP"/>
        </w:rPr>
        <w:drawing>
          <wp:inline distT="0" distB="0" distL="0" distR="0" wp14:anchorId="26863368" wp14:editId="23566296">
            <wp:extent cx="5103855" cy="360934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920" cy="36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F9" w:rsidRDefault="001B4FF9" w:rsidP="00A8422B">
      <w:pPr>
        <w:pStyle w:val="ListParagraph"/>
        <w:ind w:left="1080"/>
        <w:jc w:val="both"/>
        <w:rPr>
          <w:b/>
          <w:bCs/>
        </w:rPr>
      </w:pPr>
    </w:p>
    <w:p w:rsidR="00D010D8" w:rsidRDefault="00D010D8" w:rsidP="00A8422B">
      <w:pPr>
        <w:pStyle w:val="ListParagraph"/>
        <w:ind w:left="1080"/>
        <w:jc w:val="both"/>
      </w:pPr>
      <w:r>
        <w:rPr>
          <w:b/>
          <w:bCs/>
        </w:rPr>
        <w:t xml:space="preserve">Interpretation: </w:t>
      </w:r>
      <w:r>
        <w:t>The first decile $D_1$ = 10% implies that one-tenth of the weigh</w:t>
      </w:r>
      <w:r w:rsidR="00B102C1">
        <w:t xml:space="preserve">ts fall below or equal to 52.0, and the remaining nine-tenth fall above 52.0. </w:t>
      </w:r>
      <w:r w:rsidR="00BB5719">
        <w:t xml:space="preserve">The $D_5$ = 50% is the median, thus half of the students’ weights weigh below or equal to 68.0, while the other half fall above this. The $D_9$ = 90% implies that </w:t>
      </w:r>
      <w:r w:rsidR="00F6768B">
        <w:t>nine-tenth of the weights fall below or equal to 84.0, while the other one-tenth fall above 84.0. The minimum and maximum values are 50.0 and 87.0, respectively.</w:t>
      </w:r>
    </w:p>
    <w:p w:rsidR="00991E49" w:rsidRDefault="00991E49" w:rsidP="00A8422B">
      <w:pPr>
        <w:pStyle w:val="ListParagraph"/>
        <w:ind w:left="1080"/>
        <w:jc w:val="both"/>
      </w:pPr>
    </w:p>
    <w:p w:rsidR="00991E49" w:rsidRPr="00991E49" w:rsidRDefault="00991E49" w:rsidP="00A8422B">
      <w:pPr>
        <w:pStyle w:val="ListParagraph"/>
        <w:ind w:left="1080"/>
        <w:jc w:val="both"/>
      </w:pPr>
      <w:r>
        <w:rPr>
          <w:b/>
          <w:bCs/>
        </w:rPr>
        <w:t xml:space="preserve">To Note: </w:t>
      </w:r>
      <w:r w:rsidR="00142F33">
        <w:t xml:space="preserve">There is a slight difference between the codes of quartiles and deciles computations. </w:t>
      </w:r>
      <w:r w:rsidR="00EA4D02">
        <w:t xml:space="preserve">The appropriate algorithm for decile is argument type 5, </w:t>
      </w:r>
      <w:r w:rsidR="008F72CC">
        <w:t>which is set</w:t>
      </w:r>
      <w:r w:rsidR="00A22BCD">
        <w:t xml:space="preserve"> as seen</w:t>
      </w:r>
      <w:r w:rsidR="008F72CC">
        <w:t xml:space="preserve">, </w:t>
      </w:r>
      <w:r w:rsidR="00EA4D02">
        <w:t xml:space="preserve">while the quartile is type 7, which is the default value for </w:t>
      </w:r>
      <w:proofErr w:type="spellStart"/>
      <w:r w:rsidR="00EA4D02">
        <w:t>quantine</w:t>
      </w:r>
      <w:proofErr w:type="spellEnd"/>
      <w:r w:rsidR="00EA4D02">
        <w:t xml:space="preserve"> function.</w:t>
      </w:r>
      <w:r w:rsidR="001856B3">
        <w:t xml:space="preserve"> In addition, the </w:t>
      </w:r>
      <w:proofErr w:type="spellStart"/>
      <w:r w:rsidR="001856B3">
        <w:t>prob</w:t>
      </w:r>
      <w:proofErr w:type="spellEnd"/>
      <w:r w:rsidR="001856B3">
        <w:t xml:space="preserve"> argument is used in decile, which</w:t>
      </w:r>
      <w:r w:rsidR="00C40BB7">
        <w:t xml:space="preserve"> is the position to be measured. Since, deciles divide the data points into ten parts, the sequence function </w:t>
      </w:r>
      <w:proofErr w:type="spellStart"/>
      <w:r w:rsidR="00C40BB7">
        <w:t>seq</w:t>
      </w:r>
      <w:proofErr w:type="spellEnd"/>
      <w:r w:rsidR="00C40BB7">
        <w:t xml:space="preserve"> is used to determine </w:t>
      </w:r>
      <w:proofErr w:type="spellStart"/>
      <w:r w:rsidR="00C40BB7">
        <w:t>prob’s</w:t>
      </w:r>
      <w:proofErr w:type="spellEnd"/>
      <w:r w:rsidR="00C40BB7">
        <w:t xml:space="preserve"> value that is from 0 to 1, the length forming to be 11.</w:t>
      </w:r>
    </w:p>
    <w:p w:rsidR="00F6768B" w:rsidRPr="00D010D8" w:rsidRDefault="00F6768B" w:rsidP="00A8422B">
      <w:pPr>
        <w:pStyle w:val="ListParagraph"/>
        <w:ind w:left="1080"/>
        <w:jc w:val="both"/>
      </w:pPr>
    </w:p>
    <w:p w:rsidR="00DC0B1C" w:rsidRDefault="00DC0B1C">
      <w:pPr>
        <w:rPr>
          <w:b/>
          <w:bCs/>
        </w:rPr>
      </w:pPr>
      <w:r>
        <w:rPr>
          <w:b/>
          <w:bCs/>
        </w:rPr>
        <w:br w:type="page"/>
      </w:r>
    </w:p>
    <w:p w:rsidR="00AD7802" w:rsidRDefault="00AD7802" w:rsidP="00AD780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Compute the power of a study to show a difference between group 1 (n=28) in which the event probability is 30% and group 2 (n=28) in which the event probability is 55%.</w:t>
      </w:r>
    </w:p>
    <w:p w:rsidR="004F64B9" w:rsidRDefault="004F64B9" w:rsidP="00786ACF">
      <w:pPr>
        <w:pStyle w:val="ListParagraph"/>
        <w:numPr>
          <w:ilvl w:val="0"/>
          <w:numId w:val="3"/>
        </w:numPr>
        <w:jc w:val="both"/>
        <w:rPr>
          <w:b/>
          <w:bCs/>
        </w:rPr>
      </w:pPr>
    </w:p>
    <w:p w:rsidR="00AB6CB9" w:rsidRDefault="00F430B0" w:rsidP="00AB6CB9">
      <w:pPr>
        <w:pStyle w:val="ListParagraph"/>
        <w:ind w:left="1080"/>
        <w:jc w:val="both"/>
        <w:rPr>
          <w:b/>
          <w:bCs/>
        </w:rPr>
      </w:pPr>
      <w:r w:rsidRPr="00F430B0">
        <w:rPr>
          <w:b/>
          <w:bCs/>
          <w:noProof/>
          <w:lang w:eastAsia="en-GB" w:bidi="ne-NP"/>
        </w:rPr>
        <w:drawing>
          <wp:inline distT="0" distB="0" distL="0" distR="0" wp14:anchorId="528573DF" wp14:editId="593B5588">
            <wp:extent cx="5072056" cy="3609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491" cy="361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7" w:rsidRDefault="008771A7" w:rsidP="00AB6CB9">
      <w:pPr>
        <w:pStyle w:val="ListParagraph"/>
        <w:ind w:left="1080"/>
        <w:jc w:val="both"/>
        <w:rPr>
          <w:b/>
          <w:bCs/>
        </w:rPr>
      </w:pPr>
    </w:p>
    <w:p w:rsidR="00642DA3" w:rsidRDefault="00642DA3" w:rsidP="00AB6CB9">
      <w:pPr>
        <w:pStyle w:val="ListParagraph"/>
        <w:ind w:left="1080"/>
        <w:jc w:val="both"/>
      </w:pPr>
      <w:r>
        <w:rPr>
          <w:b/>
          <w:bCs/>
        </w:rPr>
        <w:t xml:space="preserve">Interpretation: </w:t>
      </w:r>
      <w:r w:rsidR="00D37940">
        <w:t>The power of a study which includes 28 subjects in each of the two experimental groups to see a difference between the event probabilities is 48% under the assumption that the event probabilities are 30% in group 1 and 55% in group 2.</w:t>
      </w:r>
    </w:p>
    <w:p w:rsidR="00D37940" w:rsidRPr="00D37940" w:rsidRDefault="00D37940" w:rsidP="00AB6CB9">
      <w:pPr>
        <w:pStyle w:val="ListParagraph"/>
        <w:ind w:left="1080"/>
        <w:jc w:val="both"/>
      </w:pPr>
    </w:p>
    <w:p w:rsidR="00255C7A" w:rsidRDefault="00255C7A">
      <w:pPr>
        <w:rPr>
          <w:b/>
          <w:bCs/>
        </w:rPr>
      </w:pPr>
      <w:r>
        <w:rPr>
          <w:b/>
          <w:bCs/>
        </w:rPr>
        <w:br w:type="page"/>
      </w:r>
    </w:p>
    <w:p w:rsidR="00E47DB6" w:rsidRDefault="00E47DB6" w:rsidP="00AD780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Compute the sample size of a study to show a difference between group 1 in which the event probability is 25% and group 2 in which the event probability is 45% with a power of 65%.</w:t>
      </w:r>
    </w:p>
    <w:p w:rsidR="00F2114E" w:rsidRDefault="00F2114E" w:rsidP="00F2114E">
      <w:pPr>
        <w:pStyle w:val="ListParagraph"/>
        <w:numPr>
          <w:ilvl w:val="0"/>
          <w:numId w:val="3"/>
        </w:numPr>
        <w:jc w:val="both"/>
        <w:rPr>
          <w:b/>
          <w:bCs/>
        </w:rPr>
      </w:pPr>
    </w:p>
    <w:p w:rsidR="003F29E7" w:rsidRDefault="00E107EA" w:rsidP="003F29E7">
      <w:pPr>
        <w:pStyle w:val="ListParagraph"/>
        <w:ind w:left="1080"/>
        <w:jc w:val="both"/>
        <w:rPr>
          <w:b/>
          <w:bCs/>
        </w:rPr>
      </w:pPr>
      <w:r w:rsidRPr="00E107EA">
        <w:rPr>
          <w:b/>
          <w:bCs/>
          <w:noProof/>
          <w:lang w:eastAsia="en-GB" w:bidi="ne-NP"/>
        </w:rPr>
        <w:drawing>
          <wp:inline distT="0" distB="0" distL="0" distR="0" wp14:anchorId="5C2B919C" wp14:editId="568C96C8">
            <wp:extent cx="5155749" cy="3681454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282" cy="36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EA" w:rsidRDefault="00E107EA" w:rsidP="003F29E7">
      <w:pPr>
        <w:pStyle w:val="ListParagraph"/>
        <w:ind w:left="1080"/>
        <w:jc w:val="both"/>
        <w:rPr>
          <w:b/>
          <w:bCs/>
        </w:rPr>
      </w:pPr>
    </w:p>
    <w:p w:rsidR="00E107EA" w:rsidRPr="008419FC" w:rsidRDefault="00E107EA" w:rsidP="003F29E7">
      <w:pPr>
        <w:pStyle w:val="ListParagraph"/>
        <w:ind w:left="1080"/>
        <w:jc w:val="both"/>
      </w:pPr>
      <w:r>
        <w:rPr>
          <w:b/>
          <w:bCs/>
        </w:rPr>
        <w:t xml:space="preserve">Interpretation: </w:t>
      </w:r>
      <w:r w:rsidR="008419FC">
        <w:t>In order to achieve a power of 65% under the assumed probabilities, the study should include at least 63 subjects in each of the experimental groups.</w:t>
      </w:r>
      <w:bookmarkStart w:id="0" w:name="_GoBack"/>
      <w:bookmarkEnd w:id="0"/>
    </w:p>
    <w:p w:rsidR="00850DB0" w:rsidRDefault="00850DB0" w:rsidP="00F73E11"/>
    <w:sectPr w:rsidR="00850DB0" w:rsidSect="003F199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E27" w:rsidRDefault="00F96E27" w:rsidP="00E37436">
      <w:pPr>
        <w:spacing w:after="0" w:line="240" w:lineRule="auto"/>
      </w:pPr>
      <w:r>
        <w:separator/>
      </w:r>
    </w:p>
  </w:endnote>
  <w:endnote w:type="continuationSeparator" w:id="0">
    <w:p w:rsidR="00F96E27" w:rsidRDefault="00F96E27" w:rsidP="00E3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457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C0E" w:rsidRDefault="00470C0E" w:rsidP="00470C0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604">
          <w:rPr>
            <w:noProof/>
          </w:rPr>
          <w:t>5</w:t>
        </w:r>
        <w:r>
          <w:rPr>
            <w:noProof/>
          </w:rPr>
          <w:fldChar w:fldCharType="end"/>
        </w:r>
        <w:r w:rsidR="009F1E0B">
          <w:rPr>
            <w:noProof/>
          </w:rPr>
          <w:br/>
          <w:t>2</w:t>
        </w:r>
        <w:r w:rsidR="009B3A0D">
          <w:rPr>
            <w:noProof/>
          </w:rPr>
          <w:t>8</w:t>
        </w:r>
        <w:r w:rsidR="009B3A0D">
          <w:rPr>
            <w:noProof/>
            <w:vertAlign w:val="superscript"/>
          </w:rPr>
          <w:t>th</w:t>
        </w:r>
        <w:r w:rsidR="00FC0B61">
          <w:rPr>
            <w:noProof/>
          </w:rPr>
          <w:t xml:space="preserve"> April</w:t>
        </w:r>
        <w:r>
          <w:rPr>
            <w:noProof/>
          </w:rPr>
          <w:t>, 2021</w:t>
        </w:r>
      </w:p>
    </w:sdtContent>
  </w:sdt>
  <w:p w:rsidR="00E37436" w:rsidRPr="00031BD2" w:rsidRDefault="00E37436" w:rsidP="00031BD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E27" w:rsidRDefault="00F96E27" w:rsidP="00E37436">
      <w:pPr>
        <w:spacing w:after="0" w:line="240" w:lineRule="auto"/>
      </w:pPr>
      <w:r>
        <w:separator/>
      </w:r>
    </w:p>
  </w:footnote>
  <w:footnote w:type="continuationSeparator" w:id="0">
    <w:p w:rsidR="00F96E27" w:rsidRDefault="00F96E27" w:rsidP="00E3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436" w:rsidRDefault="00E37436" w:rsidP="00E37436">
    <w:pPr>
      <w:pStyle w:val="Header"/>
      <w:jc w:val="right"/>
    </w:pPr>
    <w:r>
      <w:t>1912160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3DD3"/>
    <w:multiLevelType w:val="hybridMultilevel"/>
    <w:tmpl w:val="1A3A9124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E0D3D62"/>
    <w:multiLevelType w:val="hybridMultilevel"/>
    <w:tmpl w:val="04FA6AE6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7DA5"/>
    <w:multiLevelType w:val="hybridMultilevel"/>
    <w:tmpl w:val="A8E277B0"/>
    <w:lvl w:ilvl="0" w:tplc="5E9E55B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AB2BE8"/>
    <w:multiLevelType w:val="hybridMultilevel"/>
    <w:tmpl w:val="401280AA"/>
    <w:lvl w:ilvl="0" w:tplc="76A6438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F130B7"/>
    <w:multiLevelType w:val="hybridMultilevel"/>
    <w:tmpl w:val="EDC4F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17EE4BF6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B3166"/>
    <w:multiLevelType w:val="hybridMultilevel"/>
    <w:tmpl w:val="96CC79F8"/>
    <w:lvl w:ilvl="0" w:tplc="4894D04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C11156"/>
    <w:multiLevelType w:val="hybridMultilevel"/>
    <w:tmpl w:val="EB2820E8"/>
    <w:lvl w:ilvl="0" w:tplc="01BA8A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3E1F80"/>
    <w:multiLevelType w:val="hybridMultilevel"/>
    <w:tmpl w:val="213A1EC8"/>
    <w:lvl w:ilvl="0" w:tplc="9B4EABB0">
      <w:start w:val="1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EF"/>
    <w:rsid w:val="0001048B"/>
    <w:rsid w:val="00031BD2"/>
    <w:rsid w:val="00065385"/>
    <w:rsid w:val="000830E9"/>
    <w:rsid w:val="0012033C"/>
    <w:rsid w:val="00142F33"/>
    <w:rsid w:val="00173D8E"/>
    <w:rsid w:val="001856B3"/>
    <w:rsid w:val="0019601C"/>
    <w:rsid w:val="001A1C23"/>
    <w:rsid w:val="001A74CC"/>
    <w:rsid w:val="001B4FF9"/>
    <w:rsid w:val="001C5500"/>
    <w:rsid w:val="002325E9"/>
    <w:rsid w:val="002333EF"/>
    <w:rsid w:val="00255C7A"/>
    <w:rsid w:val="002726E2"/>
    <w:rsid w:val="00340F5F"/>
    <w:rsid w:val="00380803"/>
    <w:rsid w:val="003A10C4"/>
    <w:rsid w:val="003E3C81"/>
    <w:rsid w:val="003F1999"/>
    <w:rsid w:val="003F29E7"/>
    <w:rsid w:val="0045302D"/>
    <w:rsid w:val="00470C0E"/>
    <w:rsid w:val="004A667E"/>
    <w:rsid w:val="004D108E"/>
    <w:rsid w:val="004F64B9"/>
    <w:rsid w:val="00544DBB"/>
    <w:rsid w:val="00562601"/>
    <w:rsid w:val="00574682"/>
    <w:rsid w:val="005850D1"/>
    <w:rsid w:val="00625B0C"/>
    <w:rsid w:val="00642DA3"/>
    <w:rsid w:val="00646B04"/>
    <w:rsid w:val="00695604"/>
    <w:rsid w:val="006C2A5A"/>
    <w:rsid w:val="006D6AD5"/>
    <w:rsid w:val="006E6653"/>
    <w:rsid w:val="006F1308"/>
    <w:rsid w:val="007451CF"/>
    <w:rsid w:val="00786ACF"/>
    <w:rsid w:val="007B6196"/>
    <w:rsid w:val="007C1638"/>
    <w:rsid w:val="007E740F"/>
    <w:rsid w:val="00820E62"/>
    <w:rsid w:val="008419FC"/>
    <w:rsid w:val="00850DB0"/>
    <w:rsid w:val="008771A7"/>
    <w:rsid w:val="008854F9"/>
    <w:rsid w:val="0089373A"/>
    <w:rsid w:val="008D35B0"/>
    <w:rsid w:val="008F72CC"/>
    <w:rsid w:val="00940F71"/>
    <w:rsid w:val="00942E8F"/>
    <w:rsid w:val="009479C5"/>
    <w:rsid w:val="00991E49"/>
    <w:rsid w:val="009B3A0D"/>
    <w:rsid w:val="009E2650"/>
    <w:rsid w:val="009E4352"/>
    <w:rsid w:val="009F1E0B"/>
    <w:rsid w:val="009F6E94"/>
    <w:rsid w:val="00A129E1"/>
    <w:rsid w:val="00A22BCD"/>
    <w:rsid w:val="00A630A9"/>
    <w:rsid w:val="00A8422B"/>
    <w:rsid w:val="00A97B6D"/>
    <w:rsid w:val="00AB6CB9"/>
    <w:rsid w:val="00AD7802"/>
    <w:rsid w:val="00AF4876"/>
    <w:rsid w:val="00B102C1"/>
    <w:rsid w:val="00B4623D"/>
    <w:rsid w:val="00BB5719"/>
    <w:rsid w:val="00BB603D"/>
    <w:rsid w:val="00BC0E78"/>
    <w:rsid w:val="00BE2C56"/>
    <w:rsid w:val="00C40BB7"/>
    <w:rsid w:val="00C461B9"/>
    <w:rsid w:val="00C623AA"/>
    <w:rsid w:val="00C64993"/>
    <w:rsid w:val="00C66C9E"/>
    <w:rsid w:val="00C7121F"/>
    <w:rsid w:val="00C90DC1"/>
    <w:rsid w:val="00C92A6D"/>
    <w:rsid w:val="00CD63B9"/>
    <w:rsid w:val="00D010D8"/>
    <w:rsid w:val="00D10E42"/>
    <w:rsid w:val="00D11335"/>
    <w:rsid w:val="00D32ED3"/>
    <w:rsid w:val="00D37940"/>
    <w:rsid w:val="00DC0B1C"/>
    <w:rsid w:val="00DD095B"/>
    <w:rsid w:val="00DD251D"/>
    <w:rsid w:val="00E107EA"/>
    <w:rsid w:val="00E35F56"/>
    <w:rsid w:val="00E37436"/>
    <w:rsid w:val="00E41729"/>
    <w:rsid w:val="00E47DB6"/>
    <w:rsid w:val="00E76F6A"/>
    <w:rsid w:val="00E95D5C"/>
    <w:rsid w:val="00EA4D02"/>
    <w:rsid w:val="00EB3FE2"/>
    <w:rsid w:val="00EC28BE"/>
    <w:rsid w:val="00F2114E"/>
    <w:rsid w:val="00F32C98"/>
    <w:rsid w:val="00F430B0"/>
    <w:rsid w:val="00F6768B"/>
    <w:rsid w:val="00F73E11"/>
    <w:rsid w:val="00F76A88"/>
    <w:rsid w:val="00F96E27"/>
    <w:rsid w:val="00FC0B61"/>
    <w:rsid w:val="00FC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32C95A-D992-407D-BC3B-AA5C67CE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F5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3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3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36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C0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6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AEF1A-0C54-428A-AEA4-041CAB84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Ghimire</dc:creator>
  <cp:keywords/>
  <dc:description/>
  <cp:lastModifiedBy>Subhojit Ghimire</cp:lastModifiedBy>
  <cp:revision>127</cp:revision>
  <cp:lastPrinted>2021-04-09T09:49:00Z</cp:lastPrinted>
  <dcterms:created xsi:type="dcterms:W3CDTF">2021-02-28T07:41:00Z</dcterms:created>
  <dcterms:modified xsi:type="dcterms:W3CDTF">2021-04-24T12:34:00Z</dcterms:modified>
</cp:coreProperties>
</file>