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Туем</w:t>
      </w:r>
      <w:r>
        <w:t xml:space="preserve"> </w:t>
      </w:r>
      <w:r>
        <w:t xml:space="preserve">Гислен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как работать в Midnight Commander.</w:t>
      </w:r>
    </w:p>
    <w:p>
      <w:pPr>
        <w:numPr>
          <w:ilvl w:val="0"/>
          <w:numId w:val="1001"/>
        </w:numPr>
      </w:pPr>
      <w:r>
        <w:t xml:space="preserve">Изучите примеры программ из задания к работе.</w:t>
      </w:r>
    </w:p>
    <w:p>
      <w:pPr>
        <w:numPr>
          <w:ilvl w:val="0"/>
          <w:numId w:val="1001"/>
        </w:numPr>
      </w:pPr>
      <w:r>
        <w:t xml:space="preserve">Дополните примеры в соответсвии с заданием.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 структуру</w:t>
      </w:r>
      <w:r>
        <w:t xml:space="preserve"> </w:t>
      </w:r>
      <w:r>
        <w:t xml:space="preserve">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</w:t>
      </w:r>
      <w:r>
        <w:t xml:space="preserve"> </w:t>
      </w:r>
      <w:r>
        <w:t xml:space="preserve">Midnight Commander позволяет сделать работу с файлами более удобной и наглядной.</w:t>
      </w:r>
    </w:p>
    <w:p>
      <w:pPr>
        <w:pStyle w:val="BodyText"/>
      </w:pPr>
      <w:r>
        <w:t xml:space="preserve">Программа на языке ассемблера NASM, как правило, состоит из трёх секций:</w:t>
      </w:r>
      <w:r>
        <w:t xml:space="preserve"> </w:t>
      </w:r>
      <w:r>
        <w:t xml:space="preserve">секция кода 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</w:t>
      </w:r>
      <w:r>
        <w:t xml:space="preserve"> </w:t>
      </w:r>
      <w:r>
        <w:t xml:space="preserve">(тех, под которые во время компиляции только отводится память,</w:t>
      </w:r>
      <w:r>
        <w:t xml:space="preserve"> </w:t>
      </w:r>
      <w:r>
        <w:t xml:space="preserve">а значение присваивается в ходе выполнения программы) (SECTION .bss).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новый подкаталог с именем lab06 и в нем файл lab6-1.asm. (рис. 1)</w:t>
      </w:r>
    </w:p>
    <w:p>
      <w:pPr>
        <w:pStyle w:val="CaptionedFigure"/>
      </w:pPr>
      <w:bookmarkStart w:id="26" w:name="fig:001"/>
      <w:r>
        <w:drawing>
          <wp:inline>
            <wp:extent cx="5334000" cy="3953817"/>
            <wp:effectExtent b="0" l="0" r="0" t="0"/>
            <wp:docPr descr="Рис. 1: Создание файлов в Midnight Commander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3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файлов в Midnight Commander</w:t>
      </w:r>
    </w:p>
    <w:p>
      <w:pPr>
        <w:numPr>
          <w:ilvl w:val="0"/>
          <w:numId w:val="1003"/>
        </w:numPr>
        <w:pStyle w:val="Compact"/>
      </w:pPr>
      <w:r>
        <w:t xml:space="preserve">Введем в файл lab6-1.asm текст программы вывода сообщения на экран и</w:t>
      </w:r>
      <w:r>
        <w:t xml:space="preserve"> </w:t>
      </w:r>
      <w:r>
        <w:t xml:space="preserve">ввода строки с клавиатуры (Листинг 1.).</w:t>
      </w:r>
      <w:r>
        <w:t xml:space="preserve"> </w:t>
      </w:r>
      <w:r>
        <w:t xml:space="preserve">Создадим исполняемый файл и проверим его работу. (рис. 2, 3)</w:t>
      </w:r>
    </w:p>
    <w:p>
      <w:pPr>
        <w:pStyle w:val="CaptionedFigure"/>
      </w:pPr>
      <w:bookmarkStart w:id="30" w:name="fig:002"/>
      <w:r>
        <w:drawing>
          <wp:inline>
            <wp:extent cx="5072513" cy="6410425"/>
            <wp:effectExtent b="0" l="0" r="0" t="0"/>
            <wp:docPr descr="Рис. 2: Редактирование файла с программой в Midnight Commander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513" cy="6410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Редактирование файла с программой в Midnight Commander</w:t>
      </w:r>
    </w:p>
    <w:p>
      <w:pPr>
        <w:pStyle w:val="CaptionedFigure"/>
      </w:pPr>
      <w:bookmarkStart w:id="34" w:name="fig:003"/>
      <w:r>
        <w:drawing>
          <wp:inline>
            <wp:extent cx="5334000" cy="2130443"/>
            <wp:effectExtent b="0" l="0" r="0" t="0"/>
            <wp:docPr descr="Рис. 3: Проверка программы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Проверка программы</w:t>
      </w:r>
    </w:p>
    <w:p>
      <w:pPr>
        <w:numPr>
          <w:ilvl w:val="0"/>
          <w:numId w:val="1004"/>
        </w:numPr>
        <w:pStyle w:val="Compact"/>
      </w:pPr>
      <w:r>
        <w:t xml:space="preserve">Скачали с туис доп файл, скопировали программу. (рис. 4)</w:t>
      </w:r>
    </w:p>
    <w:p>
      <w:pPr>
        <w:pStyle w:val="CaptionedFigure"/>
      </w:pPr>
      <w:bookmarkStart w:id="38" w:name="fig:004"/>
      <w:r>
        <w:drawing>
          <wp:inline>
            <wp:extent cx="5334000" cy="3381739"/>
            <wp:effectExtent b="0" l="0" r="0" t="0"/>
            <wp:docPr descr="Рис. 4: Файл in_out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Файл in_out.asm</w:t>
      </w:r>
    </w:p>
    <w:p>
      <w:pPr>
        <w:numPr>
          <w:ilvl w:val="0"/>
          <w:numId w:val="1005"/>
        </w:numPr>
        <w:pStyle w:val="Compact"/>
      </w:pPr>
      <w:r>
        <w:t xml:space="preserve">Изменили код программы. (рис. 5, 6)</w:t>
      </w:r>
    </w:p>
    <w:p>
      <w:pPr>
        <w:pStyle w:val="CaptionedFigure"/>
      </w:pPr>
      <w:bookmarkStart w:id="42" w:name="fig:005"/>
      <w:r>
        <w:drawing>
          <wp:inline>
            <wp:extent cx="5334000" cy="4020738"/>
            <wp:effectExtent b="0" l="0" r="0" t="0"/>
            <wp:docPr descr="Рис. 5: Редактирование файла с программой в Midnight Commander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0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Редактирование файла с программой в Midnight Commander</w:t>
      </w:r>
    </w:p>
    <w:p>
      <w:pPr>
        <w:pStyle w:val="CaptionedFigure"/>
      </w:pPr>
      <w:bookmarkStart w:id="46" w:name="fig:006"/>
      <w:r>
        <w:drawing>
          <wp:inline>
            <wp:extent cx="5334000" cy="1109919"/>
            <wp:effectExtent b="0" l="0" r="0" t="0"/>
            <wp:docPr descr="Рис. 6: Проверк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9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Проверка программы</w:t>
      </w:r>
    </w:p>
    <w:p>
      <w:pPr>
        <w:numPr>
          <w:ilvl w:val="0"/>
          <w:numId w:val="1006"/>
        </w:numPr>
        <w:pStyle w:val="Compact"/>
      </w:pPr>
      <w:r>
        <w:t xml:space="preserve">Изменили вызов подпрограммы. Теперь ввод и вывод в одну строку. (рис. 7, 8)</w:t>
      </w:r>
    </w:p>
    <w:p>
      <w:pPr>
        <w:pStyle w:val="CaptionedFigure"/>
      </w:pPr>
      <w:bookmarkStart w:id="50" w:name="fig:007"/>
      <w:r>
        <w:drawing>
          <wp:inline>
            <wp:extent cx="5334000" cy="3547918"/>
            <wp:effectExtent b="0" l="0" r="0" t="0"/>
            <wp:docPr descr="Рис. 7: Редактирование файла с программой в Midnight Commander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7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Редактирование файла с программой в Midnight Commander</w:t>
      </w:r>
    </w:p>
    <w:p>
      <w:pPr>
        <w:pStyle w:val="CaptionedFigure"/>
      </w:pPr>
      <w:bookmarkStart w:id="54" w:name="fig:008"/>
      <w:r>
        <w:drawing>
          <wp:inline>
            <wp:extent cx="5334000" cy="1152858"/>
            <wp:effectExtent b="0" l="0" r="0" t="0"/>
            <wp:docPr descr="Рис. 8: Проверка программы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Проверка программы</w:t>
      </w:r>
    </w:p>
    <w:p>
      <w:pPr>
        <w:numPr>
          <w:ilvl w:val="0"/>
          <w:numId w:val="1007"/>
        </w:numPr>
        <w:pStyle w:val="Compact"/>
      </w:pPr>
      <w:r>
        <w:t xml:space="preserve">Внесем изменения в программу (без использования внешнего файла in_out.asm),</w:t>
      </w:r>
      <w:r>
        <w:t xml:space="preserve"> </w:t>
      </w:r>
      <w:r>
        <w:t xml:space="preserve">так чтобы она работала по следующему алгоритму: (рис. 9, 10)</w:t>
      </w:r>
    </w:p>
    <w:p>
      <w:pPr>
        <w:numPr>
          <w:ilvl w:val="0"/>
          <w:numId w:val="1008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8"/>
        </w:numPr>
      </w:pPr>
      <w:r>
        <w:t xml:space="preserve">ввести строку с клавиатуры;</w:t>
      </w:r>
    </w:p>
    <w:p>
      <w:pPr>
        <w:numPr>
          <w:ilvl w:val="0"/>
          <w:numId w:val="1008"/>
        </w:numPr>
      </w:pPr>
      <w:r>
        <w:t xml:space="preserve">вывести введённую строку на экран.</w:t>
      </w:r>
    </w:p>
    <w:p>
      <w:pPr>
        <w:pStyle w:val="CaptionedFigure"/>
      </w:pPr>
      <w:bookmarkStart w:id="58" w:name="fig:009"/>
      <w:r>
        <w:drawing>
          <wp:inline>
            <wp:extent cx="5334000" cy="6809170"/>
            <wp:effectExtent b="0" l="0" r="0" t="0"/>
            <wp:docPr descr="Рис. 9: Редактирование файла с программой в Midnight Commander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09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Редактирование файла с программой в Midnight Commander</w:t>
      </w:r>
    </w:p>
    <w:p>
      <w:pPr>
        <w:pStyle w:val="CaptionedFigure"/>
      </w:pPr>
      <w:bookmarkStart w:id="62" w:name="fig:010"/>
      <w:r>
        <w:drawing>
          <wp:inline>
            <wp:extent cx="5334000" cy="1233985"/>
            <wp:effectExtent b="0" l="0" r="0" t="0"/>
            <wp:docPr descr="Рис. 10: Проверка программы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3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Проверка программы</w:t>
      </w:r>
    </w:p>
    <w:p>
      <w:pPr>
        <w:numPr>
          <w:ilvl w:val="0"/>
          <w:numId w:val="1009"/>
        </w:numPr>
        <w:pStyle w:val="Compact"/>
      </w:pPr>
      <w:r>
        <w:t xml:space="preserve">Сделаем тоже самое с файлом in_out.asm (рис. 11, 12)</w:t>
      </w:r>
    </w:p>
    <w:p>
      <w:pPr>
        <w:pStyle w:val="CaptionedFigure"/>
      </w:pPr>
      <w:bookmarkStart w:id="66" w:name="fig:011"/>
      <w:r>
        <w:drawing>
          <wp:inline>
            <wp:extent cx="5334000" cy="4161162"/>
            <wp:effectExtent b="0" l="0" r="0" t="0"/>
            <wp:docPr descr="Рис. 11: Редактирование файла с программой в Midnight Commander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1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Редактирование файла с программой в Midnight Commander</w:t>
      </w:r>
    </w:p>
    <w:p>
      <w:pPr>
        <w:pStyle w:val="CaptionedFigure"/>
      </w:pPr>
      <w:bookmarkStart w:id="70" w:name="fig:012"/>
      <w:r>
        <w:drawing>
          <wp:inline>
            <wp:extent cx="5334000" cy="984249"/>
            <wp:effectExtent b="0" l="0" r="0" t="0"/>
            <wp:docPr descr="Рис. 12: Проверка программы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4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Проверка программы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2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73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0"/>
        </w:numPr>
        <w:pStyle w:val="Compact"/>
      </w:pPr>
      <w:hyperlink r:id="rId74">
        <w:r>
          <w:rPr>
            <w:rStyle w:val="Hyperlink"/>
          </w:rPr>
          <w:t xml:space="preserve">MASM, TASM, FASM, NASM под Windows и Linux</w:t>
        </w:r>
      </w:hyperlink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hyperlink" Id="rId74" Target="https://habr.com/ru/post/326078/" TargetMode="External" /><Relationship Type="http://schemas.openxmlformats.org/officeDocument/2006/relationships/hyperlink" Id="rId73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habr.com/ru/post/326078/" TargetMode="External" /><Relationship Type="http://schemas.openxmlformats.org/officeDocument/2006/relationships/hyperlink" Id="rId73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6</dc:title>
  <dc:creator>Туем Гислен НКАбд-03-22</dc:creator>
  <dc:language>ru-RU</dc:language>
  <cp:keywords/>
  <dcterms:created xsi:type="dcterms:W3CDTF">2022-11-16T12:50:21Z</dcterms:created>
  <dcterms:modified xsi:type="dcterms:W3CDTF">2022-11-16T12:50:21Z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