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6.jpg" ContentType="image/jpeg"/>
  <Override PartName="/word/media/rId49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второго пользователя guest2.</w:t>
      </w:r>
    </w:p>
    <w:p>
      <w:pPr>
        <w:pStyle w:val="Compact"/>
        <w:numPr>
          <w:ilvl w:val="0"/>
          <w:numId w:val="1001"/>
        </w:numPr>
      </w:pPr>
      <w:r>
        <w:t xml:space="preserve">Добавить пользователя guest2 в группу guest</w:t>
      </w:r>
    </w:p>
    <w:p>
      <w:pPr>
        <w:pStyle w:val="Compact"/>
        <w:numPr>
          <w:ilvl w:val="0"/>
          <w:numId w:val="1001"/>
        </w:numPr>
      </w:pPr>
      <w:r>
        <w:t xml:space="preserve">Заполните табл. 3.1</w:t>
      </w:r>
    </w:p>
    <w:p>
      <w:pPr>
        <w:pStyle w:val="Compact"/>
        <w:numPr>
          <w:ilvl w:val="0"/>
          <w:numId w:val="1001"/>
        </w:numPr>
      </w:pPr>
      <w:r>
        <w:t xml:space="preserve">Заполните табл. 3.2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учётную запись пользователя guest2 и задайте пароль для пользователя guest2 (рис. [??]).</w:t>
      </w:r>
    </w:p>
    <w:p>
      <w:pPr>
        <w:pStyle w:val="BodyText"/>
      </w:pPr>
      <w:r>
        <w:t xml:space="preserve">Добавьте пользователя guest2 в группу guest (рис. [??]).</w:t>
      </w:r>
    </w:p>
    <w:p>
      <w:pPr>
        <w:pStyle w:val="BodyText"/>
      </w:pPr>
      <w:r>
        <w:t xml:space="preserve">Осуществите вход в систему от двух пользователей на двух разных кон-солях: guest на первой консоли и guest2 на второй консоли. (рис. [??]).</w:t>
      </w:r>
    </w:p>
    <w:p>
      <w:pPr>
        <w:pStyle w:val="BodyText"/>
      </w:pPr>
      <w:r>
        <w:t xml:space="preserve">Для обоих пользователей командой pwd определите директорию, в которой вы находитесь (рис. [??]).</w:t>
      </w:r>
    </w:p>
    <w:p>
      <w:pPr>
        <w:pStyle w:val="BodyText"/>
      </w:pPr>
      <w:r>
        <w:t xml:space="preserve">для второго (рис. [??])</w:t>
      </w:r>
      <w:r>
        <w:t xml:space="preserve"> </w:t>
      </w:r>
      <w:r>
        <w:t xml:space="preserve">Уточните имя вашего пользователя, его группу, кто входит в неё и к каким группам принадлежит он сам. (рис. [??]).</w:t>
      </w:r>
    </w:p>
    <w:p>
      <w:pPr>
        <w:pStyle w:val="BodyText"/>
      </w:pPr>
      <w:r>
        <w:t xml:space="preserve">Сравните полученную информацию с содержимым файла /etc/group. (рис. [??]).</w:t>
      </w:r>
    </w:p>
    <w:p>
      <w:pPr>
        <w:pStyle w:val="BodyText"/>
      </w:pPr>
      <w:r>
        <w:t xml:space="preserve">От имени пользователя guest2 выполните регистрацию пользователя guest2 в группе guest (рис. [??]).</w:t>
      </w:r>
    </w:p>
    <w:p>
      <w:pPr>
        <w:pStyle w:val="BodyText"/>
      </w:pPr>
      <w:r>
        <w:t xml:space="preserve">От имени пользователя guest измените права директории /home/guest, разрешив все действия для пользователей группы: (рис. [??]).</w:t>
      </w:r>
    </w:p>
    <w:p>
      <w:pPr>
        <w:pStyle w:val="BodyText"/>
      </w:pPr>
      <w:r>
        <w:t xml:space="preserve">От имени пользователя guest снимите с директории /home/guest/dir1 все атрибуты (рис. [??]).</w:t>
      </w:r>
    </w:p>
    <w:p>
      <w:pPr>
        <w:pStyle w:val="BodyText"/>
      </w:pPr>
      <w:r>
        <w:t xml:space="preserve">Заполните табл. 3.1 (рис. [??]).</w:t>
      </w:r>
    </w:p>
    <w:p>
      <w:pPr>
        <w:pStyle w:val="CaptionedFigure"/>
      </w:pPr>
      <w:r>
        <w:drawing>
          <wp:inline>
            <wp:extent cx="3473450" cy="1060450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CaptionedFigure"/>
      </w:pPr>
      <w:r>
        <w:drawing>
          <wp:inline>
            <wp:extent cx="2032000" cy="349250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CaptionedFigure"/>
      </w:pPr>
      <w:r>
        <w:drawing>
          <wp:inline>
            <wp:extent cx="3733800" cy="1093211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CaptionedFigure"/>
      </w:pPr>
      <w:r>
        <w:drawing>
          <wp:inline>
            <wp:extent cx="1466850" cy="342900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4-1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CaptionedFigure"/>
      </w:pPr>
      <w:r>
        <w:drawing>
          <wp:inline>
            <wp:extent cx="1562100" cy="381000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4-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CaptionedFigure"/>
      </w:pPr>
      <w:r>
        <w:drawing>
          <wp:inline>
            <wp:extent cx="2032000" cy="1047750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5-2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CaptionedFigure"/>
      </w:pPr>
      <w:r>
        <w:drawing>
          <wp:inline>
            <wp:extent cx="1841500" cy="4902200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6-2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CaptionedFigure"/>
      </w:pPr>
      <w:r>
        <w:drawing>
          <wp:inline>
            <wp:extent cx="2736850" cy="844550"/>
            <wp:effectExtent b="0" l="0" r="0" t="0"/>
            <wp:docPr descr="рис 9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CaptionedFigure"/>
      </w:pPr>
      <w:r>
        <w:drawing>
          <wp:inline>
            <wp:extent cx="3251200" cy="1733550"/>
            <wp:effectExtent b="0" l="0" r="0" t="0"/>
            <wp:docPr descr="рис 10" title="fig:" id="47" name="Picture"/>
            <a:graphic>
              <a:graphicData uri="http://schemas.openxmlformats.org/drawingml/2006/picture">
                <pic:pic>
                  <pic:nvPicPr>
                    <pic:cNvPr descr="image/10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CaptionedFigure"/>
      </w:pPr>
      <w:r>
        <w:drawing>
          <wp:inline>
            <wp:extent cx="3733800" cy="1665624"/>
            <wp:effectExtent b="0" l="0" r="0" t="0"/>
            <wp:docPr descr="рис 11" title="fig:" id="50" name="Picture"/>
            <a:graphic>
              <a:graphicData uri="http://schemas.openxmlformats.org/drawingml/2006/picture">
                <pic:pic>
                  <pic:nvPicPr>
                    <pic:cNvPr descr="image/14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Эта лаборатория позволяет нам реально манипулировать правами доступа между пользователями.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N3</dc:title>
  <dc:creator>Туем Гислен</dc:creator>
  <dc:language>ru-RU</dc:language>
  <cp:keywords/>
  <dcterms:created xsi:type="dcterms:W3CDTF">2024-03-13T04:11:23Z</dcterms:created>
  <dcterms:modified xsi:type="dcterms:W3CDTF">2024-03-13T04:11:23Z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