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Практика</w:t>
      </w:r>
    </w:p>
    <w:p>
      <w:pPr>
        <w:pStyle w:val="Subtitle"/>
      </w:pPr>
      <w:r>
        <w:t xml:space="preserve">Диффузионные модели</w:t>
      </w:r>
    </w:p>
    <w:p>
      <w:pPr>
        <w:pStyle w:val="Author"/>
      </w:pPr>
      <w:r>
        <w:t xml:space="preserve">Tуем Гислен</w:t>
      </w:r>
    </w:p>
    <w:p>
      <w:pPr>
        <w:pStyle w:val="Author"/>
      </w:pPr>
      <w:r>
        <w:t xml:space="preserve">11-04-2024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SourceCode"/>
      </w:pPr>
      <w:r>
        <w:rPr>
          <w:rStyle w:val="VerbatimChar"/>
        </w:rPr>
        <w:t xml:space="preserve">**Актуальность темы**:  </w:t>
      </w:r>
      <w:r>
        <w:br/>
      </w:r>
      <w:r>
        <w:rPr>
          <w:rStyle w:val="VerbatimChar"/>
        </w:rPr>
        <w:t xml:space="preserve">Диффузионные модели революционизировали генеративный ИИ, превзойдя GAN в качестве синтеза изображений (Stable Diffusion, Imagen). Их применение распространяется на медицину, NLP и физику.</w:t>
      </w:r>
      <w:r>
        <w:br/>
      </w:r>
      <w:r>
        <w:rPr>
          <w:rStyle w:val="VerbatimChar"/>
        </w:rPr>
        <w:t xml:space="preserve">Наряду с GAN, модели диффузии (diffusion models) или диффузионные модели являются одним из наиболее влиятельных и действенных методов генеративного моделирования для генерации изображений, которые были предложены за последнее десятилетие. Во многих тестах диффузионные модели теперь превосходят наиболее совершенные GAN и быстро становятся предпочтительным выбором для практиков генеративного моделирования, особенно для визуализации (например, DALL.E 2 от компании OpenAI и ImageGen от компании Google для генерации изображений по тексту). В последнее время произошел взрывной рост числа диффузионных моделей, применяемых для решения широкого круга задач, что напоминает распространение GAN, которое имело место в период 2017–2020 годов.</w:t>
      </w:r>
      <w:r>
        <w:br/>
      </w:r>
      <w:r>
        <w:br/>
      </w:r>
      <w:r>
        <w:rPr>
          <w:rStyle w:val="VerbatimChar"/>
        </w:rPr>
        <w:t xml:space="preserve">Многие из основных идей, лежащих в основе диффузионных моделей, имеют сходство с более ранними типами генеративных моделей, которые мы уже рассматривали (например, автоэнкодеры с шумоподавлением, энергетические модели). Действительно, название «диффузия» вдохновлено хорошо изученным свойством термодинамической диффузии – была установлена важная связь между этой чисто физической областью и глубоким обучением.</w:t>
      </w:r>
      <w:r>
        <w:br/>
      </w:r>
      <w:r>
        <w:br/>
      </w:r>
      <w:r>
        <w:rPr>
          <w:rStyle w:val="VerbatimChar"/>
        </w:rPr>
        <w:t xml:space="preserve">Основная идея диффузионных моделей основана на наблюдении, что шум трудно преобразовать в структурированные данные, но достаточно легко преобразовать структурированные данные в шум. В частности, мы можем использовать прямой (forwards) диффузионный процесс для постепенного преобразования наблюдаемых данных  𝐱0</w:t>
      </w:r>
      <w:r>
        <w:br/>
      </w:r>
      <w:r>
        <w:rPr>
          <w:rStyle w:val="VerbatimChar"/>
        </w:rPr>
        <w:t xml:space="preserve">  в зашумленную версию  𝐱𝑇</w:t>
      </w:r>
      <w:r>
        <w:br/>
      </w:r>
      <w:r>
        <w:rPr>
          <w:rStyle w:val="VerbatimChar"/>
        </w:rPr>
        <w:t xml:space="preserve"> , пропуская данные через  𝑇</w:t>
      </w:r>
      <w:r>
        <w:br/>
      </w:r>
      <w:r>
        <w:rPr>
          <w:rStyle w:val="VerbatimChar"/>
        </w:rPr>
        <w:t xml:space="preserve">  шагов стохастического кодировщика  𝑞(𝐱𝑡∣𝐱𝑡−1)</w:t>
      </w:r>
      <w:r>
        <w:br/>
      </w:r>
      <w:r>
        <w:rPr>
          <w:rStyle w:val="VerbatimChar"/>
        </w:rPr>
        <w:t xml:space="preserve"> . После достаточного количества шагов мы (приближенно) получаем стандартное многомерное нормальное распределение  𝐱𝑇∼(0,𝐈)</w:t>
      </w:r>
      <w:r>
        <w:br/>
      </w:r>
      <w:r>
        <w:rPr>
          <w:rStyle w:val="VerbatimChar"/>
        </w:rPr>
        <w:t xml:space="preserve">  или какое-либо другое удобное известное распределение. Затем мы изучаем обратный процесс, чтобы отменить выполненные кодировщиком шаги, пропуская шум через  𝑇</w:t>
      </w:r>
      <w:r>
        <w:br/>
      </w:r>
      <w:r>
        <w:rPr>
          <w:rStyle w:val="VerbatimChar"/>
        </w:rPr>
        <w:t xml:space="preserve">  шагов декодера  𝑝𝜃(𝐱𝑡−1∣𝐱𝑡)</w:t>
      </w:r>
      <w:r>
        <w:br/>
      </w:r>
      <w:r>
        <w:rPr>
          <w:rStyle w:val="VerbatimChar"/>
        </w:rPr>
        <w:t xml:space="preserve"> , пока мы не сгенерируем первоначальные данные  𝐱0.</w:t>
      </w:r>
    </w:p>
    <w:p>
      <w:pPr>
        <w:pStyle w:val="FirstParagraph"/>
      </w:pPr>
      <w:r>
        <w:rPr>
          <w:b/>
          <w:bCs/>
        </w:rPr>
        <w:t xml:space="preserve">Цель работы</w:t>
      </w:r>
      <w:r>
        <w:t xml:space="preserve">:</w:t>
      </w:r>
      <w:r>
        <w:br/>
      </w:r>
      <w:r>
        <w:t xml:space="preserve">Систематизировать математические основы, архитектурные решения и прикладные аспекты диффузионных моделей.</w:t>
      </w:r>
    </w:p>
    <w:bookmarkEnd w:id="20"/>
    <w:bookmarkStart w:id="22" w:name="теоретические-основ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основы</w:t>
      </w:r>
    </w:p>
    <w:bookmarkStart w:id="21" w:name="определ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Определение</w:t>
      </w:r>
    </w:p>
    <w:p>
      <w:pPr>
        <w:pStyle w:val="SourceCode"/>
      </w:pPr>
      <w:r>
        <w:rPr>
          <w:rStyle w:val="VerbatimChar"/>
        </w:rPr>
        <w:t xml:space="preserve">Диффузионные модели — это генеративные модели, обучающиеся через последовательное зашумление и восстановление данных по формуле:</w:t>
      </w:r>
      <w:r>
        <w:br/>
      </w:r>
      <w:r>
        <w:br/>
      </w:r>
      <w:r>
        <w:rPr>
          <w:rStyle w:val="VerbatimChar"/>
        </w:rPr>
        <w:t xml:space="preserve">$$ q(x_t|x_{t-1}) = \mathcal{N}(x_t; \sqrt{1-\beta_t}x_{t-1}, \beta_t\mathbf{I}) $$</w:t>
      </w:r>
      <w:r>
        <w:br/>
      </w:r>
      <w:r>
        <w:br/>
      </w:r>
      <w:r>
        <w:rPr>
          <w:rStyle w:val="VerbatimChar"/>
        </w:rPr>
        <w:t xml:space="preserve">## Связь с другими методами</w:t>
      </w:r>
      <w:r>
        <w:br/>
      </w:r>
      <w:r>
        <w:rPr>
          <w:rStyle w:val="VerbatimChar"/>
        </w:rPr>
        <w:t xml:space="preserve">| Метод          | Отличия                          |</w:t>
      </w:r>
      <w:r>
        <w:br/>
      </w:r>
      <w:r>
        <w:rPr>
          <w:rStyle w:val="VerbatimChar"/>
        </w:rPr>
        <w:t xml:space="preserve">|----------------|----------------------------------|</w:t>
      </w:r>
      <w:r>
        <w:br/>
      </w:r>
      <w:r>
        <w:rPr>
          <w:rStyle w:val="VerbatimChar"/>
        </w:rPr>
        <w:t xml:space="preserve">| VAE            | Используют энкодер-декодер       |</w:t>
      </w:r>
      <w:r>
        <w:br/>
      </w:r>
      <w:r>
        <w:rPr>
          <w:rStyle w:val="VerbatimChar"/>
        </w:rPr>
        <w:t xml:space="preserve">| GAN            | Опираются на состязательность    |</w:t>
      </w:r>
      <w:r>
        <w:br/>
      </w:r>
      <w:r>
        <w:rPr>
          <w:rStyle w:val="VerbatimChar"/>
        </w:rPr>
        <w:t xml:space="preserve">| Score-Based    | Общие теоретические корни        |</w:t>
      </w:r>
      <w:r>
        <w:br/>
      </w:r>
      <w:r>
        <w:br/>
      </w:r>
      <w:r>
        <w:rPr>
          <w:rStyle w:val="VerbatimChar"/>
        </w:rPr>
        <w:t xml:space="preserve"># Принцип работы</w:t>
      </w:r>
      <w:r>
        <w:br/>
      </w:r>
      <w:r>
        <w:br/>
      </w:r>
      <w:r>
        <w:rPr>
          <w:rStyle w:val="VerbatimChar"/>
        </w:rPr>
        <w:t xml:space="preserve">## Прямой процесс</w:t>
      </w:r>
      <w:r>
        <w:br/>
      </w:r>
      <w:r>
        <w:rPr>
          <w:rStyle w:val="VerbatimChar"/>
        </w:rPr>
        <w:t xml:space="preserve">1. Итеративное добавление гауссова шума</w:t>
      </w:r>
      <w:r>
        <w:br/>
      </w:r>
      <w:r>
        <w:rPr>
          <w:rStyle w:val="VerbatimChar"/>
        </w:rPr>
        <w:t xml:space="preserve">2. Марковская цепь с параметрами $\beta_t$</w:t>
      </w:r>
      <w:r>
        <w:br/>
      </w:r>
      <w:r>
        <w:br/>
      </w:r>
      <w:r>
        <w:rPr>
          <w:rStyle w:val="VerbatimChar"/>
        </w:rPr>
        <w:t xml:space="preserve">## Обратный процесс</w:t>
      </w:r>
      <w:r>
        <w:br/>
      </w:r>
      <w:r>
        <w:rPr>
          <w:rStyle w:val="VerbatimChar"/>
        </w:rPr>
        <w:t xml:space="preserve">$$ p_\theta(x_{t-1}|x_t) = \mathcal{N}(\mu_\theta(x_t,t), \Sigma_\theta(x_t,t)) $$</w:t>
      </w:r>
      <w:r>
        <w:br/>
      </w:r>
      <w:r>
        <w:br/>
      </w:r>
      <w:r>
        <w:rPr>
          <w:rStyle w:val="VerbatimChar"/>
        </w:rPr>
        <w:t xml:space="preserve"># Применение</w:t>
      </w:r>
    </w:p>
    <w:bookmarkEnd w:id="21"/>
    <w:bookmarkEnd w:id="22"/>
    <w:bookmarkStart w:id="23" w:name="пример-генерации-в-pytorch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Пример генерации в PyTorch</w:t>
      </w:r>
    </w:p>
    <w:p>
      <w:pPr>
        <w:pStyle w:val="FirstParagraph"/>
      </w:pPr>
      <w:r>
        <w:t xml:space="preserve">from diffusers import StableDiffusionPipeline</w:t>
      </w:r>
      <w:r>
        <w:t xml:space="preserve"> </w:t>
      </w:r>
      <w:r>
        <w:t xml:space="preserve">pipe = StableDiffusionPipeline.from_pretrained(</w:t>
      </w:r>
      <w:r>
        <w:t xml:space="preserve">“stabilityai/stable-diffusion-2”</w:t>
      </w:r>
      <w:r>
        <w:t xml:space="preserve">)</w:t>
      </w:r>
      <w:r>
        <w:t xml:space="preserve"> </w:t>
      </w:r>
      <w:r>
        <w:t xml:space="preserve">image = pipe(</w:t>
      </w:r>
      <w:r>
        <w:t xml:space="preserve">“кошка в шляпе”</w:t>
      </w:r>
      <w:r>
        <w:t xml:space="preserve">).images[0]</w:t>
      </w:r>
      <w:r>
        <w:t xml:space="preserve"> </w:t>
      </w:r>
      <w:r>
        <w:t xml:space="preserve">```</w:t>
      </w:r>
    </w:p>
    <w:bookmarkEnd w:id="23"/>
    <w:bookmarkStart w:id="24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Диффузионные модели демонстрируют:</w:t>
      </w:r>
      <w:r>
        <w:t xml:space="preserve"> </w:t>
      </w:r>
      <w:r>
        <w:t xml:space="preserve">1. Более стабильное обучение vs GAN</w:t>
      </w:r>
      <w:r>
        <w:t xml:space="preserve"> </w:t>
      </w:r>
      <w:r>
        <w:t xml:space="preserve">2. Высокое качество генерации</w:t>
      </w:r>
      <w:r>
        <w:t xml:space="preserve"> </w:t>
      </w:r>
      <w:r>
        <w:t xml:space="preserve">3. Широкие перспективы в мультимодальных приложениях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</dc:title>
  <dc:creator>Tуем Гислен; 11-04-2024</dc:creator>
  <dc:language>ru-RU</dc:language>
  <cp:keywords/>
  <dcterms:created xsi:type="dcterms:W3CDTF">2025-04-14T11:18:20Z</dcterms:created>
  <dcterms:modified xsi:type="dcterms:W3CDTF">2025-04-14T11:18:20Z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Диффузионные модели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