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27.so" ContentType="application/octet-stream"/>
  <Override PartName="/word/media/rId32.so" ContentType="application/octet-stream"/>
  <Override PartName="/word/media/rId36.so" ContentType="application/octet-stream"/>
  <Override PartName="/word/media/rId40.so" ContentType="application/octet-stream"/>
  <Override PartName="/word/media/rId45.so" ContentType="application/octet-stream"/>
  <Override PartName="/word/media/rId49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13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Туем 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проведите анализ сети, изображённой на рис. 13.2 (с помощью построения дерева достижимости). Определите, является ли сеть безопасной, ограниченной, сохраняющей, имеются ли 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Промоделируйте сеть Петри (см. рис. 13.2)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 передается на прибор (центральный процессор, ЦП) для обработки. После этого заявка может равновероятно обратиться к оперативной памяти или к одному из двух внешних запоминающих устройств (B1 и B2). Прежде чем записать информацию на внешний накопитель, необходимо вторично обратиться к центральному процессору, определяющему состояние накопителя и выдающему необходимую управляющую информацию. Накопители (B1 и B2) могут работать в 3-х режимах:</w:t>
      </w:r>
      <w:r>
        <w:t xml:space="preserve"> </w:t>
      </w:r>
      <w:r>
        <w:t xml:space="preserve">1) B1 — занят, B2 — свободен;</w:t>
      </w:r>
      <w:r>
        <w:t xml:space="preserve"> </w:t>
      </w:r>
      <w:r>
        <w:t xml:space="preserve">2) B2 — свободен, B1 — занят;</w:t>
      </w:r>
      <w:r>
        <w:t xml:space="preserve"> </w:t>
      </w:r>
      <w:r>
        <w:t xml:space="preserve">3) B1 — занят, B2 — занят.</w:t>
      </w:r>
    </w:p>
    <w:bookmarkEnd w:id="21"/>
    <w:bookmarkStart w:id="26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(рис. 1).</w:t>
      </w:r>
      <w:r>
        <w:t xml:space="preserve"> </w:t>
      </w:r>
      <w:r>
        <w:t xml:space="preserve">Множество позиций:</w:t>
      </w:r>
      <w:r>
        <w:t xml:space="preserve"> </w:t>
      </w:r>
      <w:r>
        <w:t xml:space="preserve">P1 — состояние оперативной памяти (свободна / занята);</w:t>
      </w:r>
      <w:r>
        <w:t xml:space="preserve"> </w:t>
      </w:r>
      <w:r>
        <w:t xml:space="preserve">P2 — состояние внешнего запоминающего устройства B1 (свободно / занято);</w:t>
      </w:r>
      <w:r>
        <w:t xml:space="preserve"> </w:t>
      </w:r>
      <w:r>
        <w:t xml:space="preserve">P3 — состояние внешнего запоминающего устройства B2 (свободно / занято);</w:t>
      </w:r>
      <w:r>
        <w:t xml:space="preserve"> </w:t>
      </w:r>
      <w:r>
        <w:t xml:space="preserve">P4 — работа на ОП и B1 закончена;</w:t>
      </w:r>
      <w:r>
        <w:t xml:space="preserve"> </w:t>
      </w:r>
      <w:r>
        <w:t xml:space="preserve">P5 — работа на ОП и B2 закончена;</w:t>
      </w:r>
      <w:r>
        <w:t xml:space="preserve"> </w:t>
      </w:r>
      <w:r>
        <w:t xml:space="preserve">P6 — работа на ОП, B1 и B2 закончена;</w:t>
      </w:r>
      <w:r>
        <w:t xml:space="preserve"> </w:t>
      </w:r>
      <w:r>
        <w:t xml:space="preserve">Множество переходов:</w:t>
      </w:r>
    </w:p>
    <w:bookmarkStart w:id="25" w:name="fig:001"/>
    <w:p>
      <w:pPr>
        <w:pStyle w:val="CaptionedFigure"/>
      </w:pPr>
      <w:r>
        <w:drawing>
          <wp:inline>
            <wp:extent cx="3733800" cy="2785533"/>
            <wp:effectExtent b="0" l="0" r="0" t="0"/>
            <wp:docPr descr="Рис. 1: 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3/report/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 для выполнения домашнего задания</w:t>
      </w:r>
    </w:p>
    <w:bookmarkEnd w:id="25"/>
    <w:p>
      <w:pPr>
        <w:pStyle w:val="BodyText"/>
      </w:pPr>
      <w:r>
        <w:t xml:space="preserve">T1 — ЦП работает только с RAM и B1;</w:t>
      </w:r>
      <w:r>
        <w:t xml:space="preserve"> </w:t>
      </w:r>
      <w:r>
        <w:t xml:space="preserve">T2 — обрабатываются данные из RAM и с B1 переходят на устройство вывода;</w:t>
      </w:r>
      <w:r>
        <w:t xml:space="preserve"> </w:t>
      </w:r>
      <w:r>
        <w:t xml:space="preserve">T3 — CPU работает только с RAM и B2;</w:t>
      </w:r>
      <w:r>
        <w:t xml:space="preserve"> </w:t>
      </w:r>
      <w:r>
        <w:t xml:space="preserve">T4 — обрабатываются данные из RAM и с B2 переходят на устройство вывода;</w:t>
      </w:r>
      <w:r>
        <w:t xml:space="preserve"> </w:t>
      </w:r>
      <w:r>
        <w:t xml:space="preserve">T5 — CPU работает только с RAM и с B1, B2;</w:t>
      </w:r>
      <w:r>
        <w:t xml:space="preserve"> </w:t>
      </w:r>
      <w:r>
        <w:t xml:space="preserve">T6 — обрабатываются данные из RAM, B1, B2 и переходят на устройство вывода.</w:t>
      </w:r>
      <w:r>
        <w:t xml:space="preserve"> </w:t>
      </w:r>
      <w:r>
        <w:t xml:space="preserve">Функционирование сети Петри можно расматривать как срабатывание переходов, в ходе которого происходит перемещение маркеров по позициям:</w:t>
      </w:r>
      <w:r>
        <w:t xml:space="preserve"> </w:t>
      </w:r>
      <w:r>
        <w:t xml:space="preserve">– работа CPU с RAM и B1 отображается запуском перехода T1 (удаление маркеров из P1, P2 и появление в P1, P4), что влечет за собой срабатывание перехода T2, т.е. передачу данных с RAM и B1 на устройство вывода;</w:t>
      </w:r>
      <w:r>
        <w:t xml:space="preserve"> </w:t>
      </w:r>
      <w:r>
        <w:t xml:space="preserve">– работа CPU с RAM и B2 отображается запуском перехода T3 (удаление маркеров из P1 и P3 и появление в P1 и P5), что влечет за собой срабатывание перехода T4, т.е. передачу данных с RAM и B2 на устройство вывода;</w:t>
      </w:r>
      <w:r>
        <w:t xml:space="preserve"> </w:t>
      </w:r>
      <w:r>
        <w:t xml:space="preserve">– работа CPU с RAM, B1 и B2 отображается запуском перехода T5 (удаление маркеров из P4 и P5 и появление в P6), далее срабатывание перехода T6, и данные из RAM, B1 и B2 передаются на устройство вывода;</w:t>
      </w:r>
      <w:r>
        <w:t xml:space="preserve"> </w:t>
      </w:r>
      <w:r>
        <w:t xml:space="preserve">– состояние устройств восстанавливается при срабатывании: RAM — переходов T1 или T2; B1 — переходов T2 или T6; B2 — переходов T4 или T6.</w:t>
      </w:r>
    </w:p>
    <w:bookmarkEnd w:id="26"/>
    <w:bookmarkStart w:id="31" w:name="анализ-сети-петр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сети Петри</w:t>
      </w:r>
    </w:p>
    <w:bookmarkStart w:id="30" w:name="fig:002"/>
    <w:p>
      <w:pPr>
        <w:pStyle w:val="CaptionedFigure"/>
      </w:pPr>
      <w:r>
        <w:drawing>
          <wp:inline>
            <wp:extent cx="3733800" cy="2758942"/>
            <wp:effectExtent b="0" l="0" r="0" t="0"/>
            <wp:docPr descr="Рис. 2: дерева достижимости" title="" id="28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3/report/image/2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8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дерева достижимости</w:t>
      </w:r>
    </w:p>
    <w:bookmarkEnd w:id="30"/>
    <w:p>
      <w:pPr>
        <w:pStyle w:val="BodyText"/>
      </w:pPr>
      <w:r>
        <w:t xml:space="preserve">Можем увидеть, что представленная сеть:</w:t>
      </w:r>
    </w:p>
    <w:p>
      <w:pPr>
        <w:pStyle w:val="Compact"/>
        <w:numPr>
          <w:ilvl w:val="0"/>
          <w:numId w:val="1002"/>
        </w:numPr>
      </w:pPr>
      <w:r>
        <w:t xml:space="preserve">безопасна, поскольку в каждой позиции количество фишек не превышает 1;</w:t>
      </w:r>
    </w:p>
    <w:p>
      <w:pPr>
        <w:pStyle w:val="Compact"/>
        <w:numPr>
          <w:ilvl w:val="0"/>
          <w:numId w:val="1002"/>
        </w:numPr>
      </w:pPr>
      <w:r>
        <w:t xml:space="preserve">ограничена, так как существует такое целое k, что число фишек в каждой позиции не может превысить k (в данном случае k=1);</w:t>
      </w:r>
    </w:p>
    <w:p>
      <w:pPr>
        <w:pStyle w:val="Compact"/>
        <w:numPr>
          <w:ilvl w:val="0"/>
          <w:numId w:val="1002"/>
        </w:numPr>
      </w:pPr>
      <w:r>
        <w:t xml:space="preserve">сеть не имеет тупиков;</w:t>
      </w:r>
    </w:p>
    <w:p>
      <w:pPr>
        <w:pStyle w:val="Compact"/>
        <w:numPr>
          <w:ilvl w:val="0"/>
          <w:numId w:val="1002"/>
        </w:numPr>
      </w:pPr>
      <w:r>
        <w:t xml:space="preserve">сеть не является сохраняющей, так как при переходах t5 и t6 количество фишек меняется.</w:t>
      </w:r>
    </w:p>
    <w:bookmarkEnd w:id="31"/>
    <w:bookmarkStart w:id="44" w:name="реализация-модели-в-cpn-tool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</w:t>
      </w:r>
    </w:p>
    <w:bookmarkStart w:id="35" w:name="fig:003"/>
    <w:p>
      <w:pPr>
        <w:pStyle w:val="CaptionedFigure"/>
      </w:pPr>
      <w:r>
        <w:drawing>
          <wp:inline>
            <wp:extent cx="3733800" cy="2625917"/>
            <wp:effectExtent b="0" l="0" r="0" t="0"/>
            <wp:docPr descr="Рис. 3: модель в CPN Tools" title="" id="3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3/report/image/3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в CPN Tools</w:t>
      </w:r>
    </w:p>
    <w:bookmarkEnd w:id="35"/>
    <w:p>
      <w:pPr>
        <w:pStyle w:val="BodyText"/>
      </w:pPr>
      <w:r>
        <w:t xml:space="preserve">Также зададим нужные декларации (рис. 4).</w:t>
      </w:r>
    </w:p>
    <w:bookmarkStart w:id="39" w:name="fig:004"/>
    <w:p>
      <w:pPr>
        <w:pStyle w:val="CaptionedFigure"/>
      </w:pPr>
      <w:r>
        <w:drawing>
          <wp:inline>
            <wp:extent cx="2415941" cy="2695073"/>
            <wp:effectExtent b="0" l="0" r="0" t="0"/>
            <wp:docPr descr="Рис. 4: декларации" title="" id="37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3/report/image/4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941" cy="26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декларации</w:t>
      </w:r>
    </w:p>
    <w:bookmarkEnd w:id="39"/>
    <w:p>
      <w:pPr>
        <w:pStyle w:val="BodyText"/>
      </w:pPr>
      <w:r>
        <w:t xml:space="preserve">Запустив модель, можно посмотреть, как она работает (рис. 5).</w:t>
      </w:r>
    </w:p>
    <w:bookmarkStart w:id="43" w:name="fig:005"/>
    <w:p>
      <w:pPr>
        <w:pStyle w:val="CaptionedFigure"/>
      </w:pPr>
      <w:r>
        <w:drawing>
          <wp:inline>
            <wp:extent cx="3733800" cy="2555705"/>
            <wp:effectExtent b="0" l="0" r="0" t="0"/>
            <wp:docPr descr="Рис. 5: модель после запуски" title="" id="41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3/report/image/5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после запуски</w:t>
      </w:r>
    </w:p>
    <w:bookmarkEnd w:id="43"/>
    <w:bookmarkEnd w:id="44"/>
    <w:bookmarkStart w:id="53" w:name="пространство-состояний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(6).</w:t>
      </w:r>
    </w:p>
    <w:bookmarkStart w:id="48" w:name="fig:006"/>
    <w:p>
      <w:pPr>
        <w:pStyle w:val="CaptionedFigure"/>
      </w:pPr>
      <w:r>
        <w:drawing>
          <wp:inline>
            <wp:extent cx="3733800" cy="2677198"/>
            <wp:effectExtent b="0" l="0" r="0" t="0"/>
            <wp:docPr descr="Рис. 6: модель после запуски" title="" id="46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3/report/image/6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модель после запуски</w:t>
      </w:r>
    </w:p>
    <w:bookmarkEnd w:id="48"/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pStyle w:val="BodyText"/>
      </w:pPr>
      <w:r>
        <w:t xml:space="preserve">есть 5 состояний и 10 переходов между ними, strongly connected components (SCC) graph содержит 1 вершину и 0 переходов.</w:t>
      </w:r>
      <w:r>
        <w:t xml:space="preserve"> </w:t>
      </w: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  <w:r>
        <w:t xml:space="preserve"> </w:t>
      </w:r>
      <w:r>
        <w:t xml:space="preserve">Также указаны границы в виде мультимножеств.</w:t>
      </w:r>
      <w:r>
        <w:t xml:space="preserve"> </w:t>
      </w:r>
      <w:r>
        <w:t xml:space="preserve">Маркировка home для всех состояний, так как в любую позицию мы можем попасть из любой другой маркировки.</w:t>
      </w:r>
      <w:r>
        <w:t xml:space="preserve"> </w:t>
      </w:r>
      <w:r>
        <w:t xml:space="preserve">Маркировка dead равная None, так как нет состояний, из которых переходов быть не может.</w:t>
      </w:r>
      <w:r>
        <w:t xml:space="preserve"> </w:t>
      </w: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bookmarkStart w:id="52" w:name="fig:007"/>
    <w:p>
      <w:pPr>
        <w:pStyle w:val="CaptionedFigure"/>
      </w:pPr>
      <w:r>
        <w:drawing>
          <wp:inline>
            <wp:extent cx="3733800" cy="3012790"/>
            <wp:effectExtent b="0" l="0" r="0" t="0"/>
            <wp:docPr descr="Рис. 7: отчёт о пространстве состояний" title="" id="50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3/report/image/7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отчёт о пространстве состояний</w:t>
      </w:r>
    </w:p>
    <w:bookmarkEnd w:id="52"/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этой лабораторной работы я выполнил задачу самостоятельного выполнения, а именно проанализировал сеть Петри, построил сеть в CPN Tools, построил график состояний и проанализировал его.</w:t>
      </w:r>
    </w:p>
    <w:p>
      <w:pPr>
        <w:pStyle w:val="BodyText"/>
      </w:pPr>
      <w:r>
        <w:t xml:space="preserve">Более подробно в</w:t>
      </w:r>
      <w:r>
        <w:t xml:space="preserve"> </w:t>
      </w:r>
      <w:r>
        <w:t xml:space="preserve">[1]</w:t>
      </w:r>
    </w:p>
    <w:bookmarkEnd w:id="55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Start w:id="57" w:name="X9d36a5e72b7106b431d999cf9772cfc2169104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Anna V. Korolkova D.S.K.</w:t>
      </w:r>
      <w:r>
        <w:t xml:space="preserve"> </w:t>
      </w:r>
      <w:hyperlink r:id="rId56">
        <w:r>
          <w:rPr>
            <w:rStyle w:val="Hyperlink"/>
          </w:rPr>
          <w:t xml:space="preserve">Архитектура и принципы построения современных сетей и систем телекоммуникаций</w:t>
        </w:r>
      </w:hyperlink>
      <w:r>
        <w:t xml:space="preserve">. Издательство РУДН, January 2008.</w:t>
      </w:r>
    </w:p>
    <w:bookmarkEnd w:id="57"/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27" Target="media/rId27.so" /><Relationship Type="http://schemas.openxmlformats.org/officeDocument/2006/relationships/image" Id="rId32" Target="media/rId32.so" /><Relationship Type="http://schemas.openxmlformats.org/officeDocument/2006/relationships/image" Id="rId36" Target="media/rId36.so" /><Relationship Type="http://schemas.openxmlformats.org/officeDocument/2006/relationships/image" Id="rId40" Target="media/rId40.so" /><Relationship Type="http://schemas.openxmlformats.org/officeDocument/2006/relationships/image" Id="rId45" Target="media/rId45.so" /><Relationship Type="http://schemas.openxmlformats.org/officeDocument/2006/relationships/image" Id="rId49" Target="media/rId49.so" /><Relationship Type="http://schemas.openxmlformats.org/officeDocument/2006/relationships/hyperlink" Id="rId56" Target="https://www.researchgate.net/publication/235974572_Arhitektura_i_principy_postroenia_sovremennyh_setej_i_sistem_telekommunikaci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www.researchgate.net/publication/235974572_Arhitektura_i_principy_postroenia_sovremennyh_setej_i_sistem_telekommunikaci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Туем Гислен</dc:creator>
  <dc:language>ru-RU</dc:language>
  <cp:keywords/>
  <dcterms:created xsi:type="dcterms:W3CDTF">2025-05-03T13:51:25Z</dcterms:created>
  <dcterms:modified xsi:type="dcterms:W3CDTF">2025-05-03T13:51:25Z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Задание для самостоятельного выполнения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